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35952202" behindDoc="0" locked="0" layoutInCell="1" allowOverlap="1" wp14:anchorId="022C069D" wp14:editId="1BEAA802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32C84A55" w:rsidR="00E37077" w:rsidRPr="001D0007" w:rsidRDefault="000A6111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new family in order </w:t>
            </w:r>
            <w:proofErr w:type="spellStart"/>
            <w:r w:rsidRPr="00E34A79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Tolivirales</w:t>
            </w:r>
            <w:proofErr w:type="spellEnd"/>
            <w:r>
              <w:rPr>
                <w:rFonts w:ascii="Aptos" w:hAnsi="Aptos" w:cs="Arial"/>
                <w:color w:val="000000" w:themeColor="text1"/>
                <w:sz w:val="20"/>
              </w:rPr>
              <w:t xml:space="preserve"> with 3 </w:t>
            </w:r>
            <w:r w:rsidR="007D1EAB">
              <w:rPr>
                <w:rFonts w:ascii="Aptos" w:hAnsi="Aptos" w:cs="Arial"/>
                <w:color w:val="000000" w:themeColor="text1"/>
                <w:sz w:val="20"/>
              </w:rPr>
              <w:t xml:space="preserve">new 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genera and </w:t>
            </w:r>
            <w:r w:rsidR="007D1EAB">
              <w:rPr>
                <w:rFonts w:ascii="Aptos" w:hAnsi="Aptos" w:cs="Arial"/>
                <w:color w:val="000000" w:themeColor="text1"/>
                <w:sz w:val="20"/>
              </w:rPr>
              <w:t>42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 </w:t>
            </w:r>
            <w:r w:rsidR="007D1EAB">
              <w:rPr>
                <w:rFonts w:ascii="Aptos" w:hAnsi="Aptos" w:cs="Arial"/>
                <w:color w:val="000000" w:themeColor="text1"/>
                <w:sz w:val="20"/>
              </w:rPr>
              <w:t xml:space="preserve">new </w:t>
            </w:r>
            <w:r>
              <w:rPr>
                <w:rFonts w:ascii="Aptos" w:hAnsi="Aptos" w:cs="Arial"/>
                <w:color w:val="000000" w:themeColor="text1"/>
                <w:sz w:val="20"/>
              </w:rPr>
              <w:t>species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04426C4C" w:rsidR="00E37077" w:rsidRPr="006E7DF7" w:rsidRDefault="006E7DF7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6E7DF7">
              <w:rPr>
                <w:rFonts w:ascii="Aptos" w:hAnsi="Aptos" w:cs="Arial"/>
                <w:bCs/>
                <w:iCs/>
                <w:sz w:val="20"/>
              </w:rPr>
              <w:t>2025.</w:t>
            </w:r>
            <w:proofErr w:type="gramStart"/>
            <w:r w:rsidRPr="006E7DF7">
              <w:rPr>
                <w:rFonts w:ascii="Aptos" w:hAnsi="Aptos" w:cs="Arial"/>
                <w:bCs/>
                <w:iCs/>
                <w:sz w:val="20"/>
              </w:rPr>
              <w:t>005F.</w:t>
            </w:r>
            <w:r w:rsidR="00EB2CD5">
              <w:rPr>
                <w:rFonts w:ascii="Aptos" w:hAnsi="Aptos" w:cs="Arial"/>
                <w:bCs/>
                <w:iCs/>
                <w:sz w:val="20"/>
              </w:rPr>
              <w:t>Ac</w:t>
            </w:r>
            <w:r w:rsidRPr="006E7DF7">
              <w:rPr>
                <w:rFonts w:ascii="Aptos" w:hAnsi="Aptos" w:cs="Arial"/>
                <w:bCs/>
                <w:iCs/>
                <w:sz w:val="20"/>
              </w:rPr>
              <w:t>.v</w:t>
            </w:r>
            <w:proofErr w:type="gramEnd"/>
            <w:r w:rsidR="00AF4687">
              <w:rPr>
                <w:rFonts w:ascii="Aptos" w:hAnsi="Aptos" w:cs="Arial"/>
                <w:bCs/>
                <w:iCs/>
                <w:sz w:val="20"/>
              </w:rPr>
              <w:t>3</w:t>
            </w:r>
            <w:r w:rsidRPr="006E7DF7">
              <w:rPr>
                <w:rFonts w:ascii="Aptos" w:hAnsi="Aptos" w:cs="Arial"/>
                <w:bCs/>
                <w:iCs/>
                <w:sz w:val="20"/>
              </w:rPr>
              <w:t>.</w:t>
            </w:r>
            <w:r w:rsidR="006770DB">
              <w:rPr>
                <w:rFonts w:ascii="Aptos" w:hAnsi="Aptos" w:cs="Arial"/>
                <w:bCs/>
                <w:iCs/>
                <w:sz w:val="20"/>
              </w:rPr>
              <w:t>Ambiguiviridae</w:t>
            </w:r>
            <w:r w:rsidRPr="006E7DF7">
              <w:rPr>
                <w:rFonts w:ascii="Aptos" w:hAnsi="Aptos" w:cs="Arial"/>
                <w:bCs/>
                <w:iCs/>
                <w:sz w:val="20"/>
              </w:rPr>
              <w:t>_newfam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7351E007" w14:textId="24B29B2E" w:rsidR="00A96171" w:rsidRDefault="00A96171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255"/>
        <w:gridCol w:w="1260"/>
        <w:gridCol w:w="3576"/>
        <w:gridCol w:w="2126"/>
        <w:gridCol w:w="1106"/>
      </w:tblGrid>
      <w:tr w:rsidR="00A96171" w14:paraId="21FF9535" w14:textId="77777777" w:rsidTr="007270E3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270C6807" w14:textId="26A1DCC7" w:rsidR="00A96171" w:rsidRPr="009A3B4A" w:rsidRDefault="00A96171" w:rsidP="007270E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A96171" w14:paraId="6926C35B" w14:textId="77777777" w:rsidTr="00A96171">
        <w:trPr>
          <w:trHeight w:val="411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650BE2BA" w14:textId="77777777" w:rsidR="00A96171" w:rsidRPr="009A3B4A" w:rsidRDefault="00A96171" w:rsidP="007270E3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initial(s))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405D68F" w14:textId="77777777" w:rsidR="00A96171" w:rsidRPr="009A3B4A" w:rsidRDefault="00A96171" w:rsidP="007270E3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3576" w:type="dxa"/>
            <w:shd w:val="clear" w:color="auto" w:fill="F2F2F2" w:themeFill="background1" w:themeFillShade="F2"/>
            <w:vAlign w:val="center"/>
          </w:tcPr>
          <w:p w14:paraId="3F04EF63" w14:textId="5C8377B8" w:rsidR="00A96171" w:rsidRPr="009A3B4A" w:rsidRDefault="00A96171" w:rsidP="007270E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B606EB9" w14:textId="051D568A" w:rsidR="00A96171" w:rsidRPr="009A3B4A" w:rsidRDefault="00A96171" w:rsidP="007270E3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D848D2A" w14:textId="77777777" w:rsidR="00A96171" w:rsidRDefault="00A96171" w:rsidP="007270E3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61287BEB" w14:textId="0A47CB6B" w:rsidR="00A96171" w:rsidRPr="00AF4998" w:rsidRDefault="00A96171" w:rsidP="007270E3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A96171" w14:paraId="023D3403" w14:textId="77777777" w:rsidTr="00A96171">
        <w:tc>
          <w:tcPr>
            <w:tcW w:w="1255" w:type="dxa"/>
            <w:shd w:val="clear" w:color="auto" w:fill="FFFFFF" w:themeFill="background1"/>
            <w:vAlign w:val="center"/>
          </w:tcPr>
          <w:p w14:paraId="0F2163DC" w14:textId="5D64195A" w:rsidR="00A96171" w:rsidRPr="00CD2C82" w:rsidRDefault="00A96171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Michael J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F00B4AF" w14:textId="7BE659E4" w:rsidR="00A96171" w:rsidRPr="00CD2C82" w:rsidRDefault="00A96171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Adams </w:t>
            </w:r>
          </w:p>
        </w:tc>
        <w:tc>
          <w:tcPr>
            <w:tcW w:w="3576" w:type="dxa"/>
            <w:shd w:val="clear" w:color="auto" w:fill="FFFFFF" w:themeFill="background1"/>
            <w:vAlign w:val="center"/>
          </w:tcPr>
          <w:p w14:paraId="2920552C" w14:textId="54F456E4" w:rsidR="00A96171" w:rsidRPr="00CD2C82" w:rsidRDefault="00A96171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Minehead, UK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704A48" w14:textId="5FF6177D" w:rsidR="00A96171" w:rsidRPr="00CD2C82" w:rsidRDefault="009631A6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A96171" w:rsidRPr="0076117C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mike.adams.virus@gmail.com</w:t>
              </w:r>
            </w:hyperlink>
            <w:r w:rsidR="00A9617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66DE8911" w14:textId="45E9193A" w:rsidR="00A96171" w:rsidRPr="00CD2C82" w:rsidRDefault="00A96171" w:rsidP="007270E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A96171" w14:paraId="29F8B546" w14:textId="77777777" w:rsidTr="00A96171">
        <w:tc>
          <w:tcPr>
            <w:tcW w:w="1255" w:type="dxa"/>
            <w:vAlign w:val="center"/>
          </w:tcPr>
          <w:p w14:paraId="0100FA9C" w14:textId="74D04D4C" w:rsidR="00A96171" w:rsidRPr="00A74482" w:rsidRDefault="00A74482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74482">
              <w:rPr>
                <w:rFonts w:ascii="Aptos" w:hAnsi="Aptos"/>
                <w:color w:val="000000"/>
                <w:sz w:val="20"/>
                <w:szCs w:val="20"/>
              </w:rPr>
              <w:t>Xiaohan</w:t>
            </w:r>
            <w:proofErr w:type="spellEnd"/>
          </w:p>
        </w:tc>
        <w:tc>
          <w:tcPr>
            <w:tcW w:w="1260" w:type="dxa"/>
            <w:vAlign w:val="center"/>
          </w:tcPr>
          <w:p w14:paraId="1D9AE9E6" w14:textId="1E00BF78" w:rsidR="00A96171" w:rsidRPr="00CD2C82" w:rsidRDefault="00A96171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</w:t>
            </w:r>
          </w:p>
        </w:tc>
        <w:tc>
          <w:tcPr>
            <w:tcW w:w="3576" w:type="dxa"/>
            <w:vAlign w:val="center"/>
          </w:tcPr>
          <w:p w14:paraId="5B0BE202" w14:textId="5E1B56C2" w:rsidR="00A96171" w:rsidRPr="00CD2C82" w:rsidRDefault="00A96171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D46F13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Yunnan Academy of Tobacco Agricultural Science,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Kunming, China</w:t>
            </w:r>
          </w:p>
        </w:tc>
        <w:tc>
          <w:tcPr>
            <w:tcW w:w="2126" w:type="dxa"/>
            <w:vAlign w:val="center"/>
          </w:tcPr>
          <w:p w14:paraId="71EA3C08" w14:textId="35A03886" w:rsidR="00A96171" w:rsidRPr="00CD2C82" w:rsidRDefault="009631A6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A96171" w:rsidRPr="0076117C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1744167230@qq.com</w:t>
              </w:r>
            </w:hyperlink>
            <w:r w:rsidR="00A9617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420DE436" w14:textId="77777777" w:rsidR="00A96171" w:rsidRPr="00CD2C82" w:rsidRDefault="00A96171" w:rsidP="007270E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96171" w14:paraId="5DD71F2E" w14:textId="77777777" w:rsidTr="00A96171">
        <w:tc>
          <w:tcPr>
            <w:tcW w:w="1255" w:type="dxa"/>
            <w:vAlign w:val="center"/>
          </w:tcPr>
          <w:p w14:paraId="454F071C" w14:textId="3D5F1217" w:rsidR="00A96171" w:rsidRPr="00A74482" w:rsidRDefault="00A74482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74482">
              <w:rPr>
                <w:rFonts w:ascii="Aptos" w:hAnsi="Aptos"/>
                <w:color w:val="000000"/>
                <w:sz w:val="20"/>
                <w:szCs w:val="20"/>
              </w:rPr>
              <w:t>Hongying</w:t>
            </w:r>
            <w:proofErr w:type="spellEnd"/>
          </w:p>
        </w:tc>
        <w:tc>
          <w:tcPr>
            <w:tcW w:w="1260" w:type="dxa"/>
            <w:vAlign w:val="center"/>
          </w:tcPr>
          <w:p w14:paraId="03D09E5C" w14:textId="49B9B057" w:rsidR="00A96171" w:rsidRPr="00CD2C82" w:rsidRDefault="00A96171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Zheng</w:t>
            </w:r>
          </w:p>
        </w:tc>
        <w:tc>
          <w:tcPr>
            <w:tcW w:w="3576" w:type="dxa"/>
            <w:vAlign w:val="center"/>
          </w:tcPr>
          <w:p w14:paraId="7557D316" w14:textId="1A23373B" w:rsidR="00A96171" w:rsidRPr="00CD2C82" w:rsidRDefault="00A96171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EA61D7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Institute of Plant Virology, Ningbo University, Ningbo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China</w:t>
            </w:r>
          </w:p>
        </w:tc>
        <w:tc>
          <w:tcPr>
            <w:tcW w:w="2126" w:type="dxa"/>
            <w:vAlign w:val="center"/>
          </w:tcPr>
          <w:p w14:paraId="4549DE84" w14:textId="45467908" w:rsidR="00A96171" w:rsidRPr="00CD2C82" w:rsidRDefault="009631A6" w:rsidP="007270E3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A96171" w:rsidRPr="0076117C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zhenghongyinghz@163.com</w:t>
              </w:r>
            </w:hyperlink>
            <w:r w:rsidR="00A9617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3DEA3A9B" w14:textId="77777777" w:rsidR="00A96171" w:rsidRPr="00CD2C82" w:rsidRDefault="00A96171" w:rsidP="007270E3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7ACB96D" w14:textId="360184D6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p w14:paraId="14D37108" w14:textId="77777777" w:rsidR="00A96171" w:rsidRDefault="00A96171">
      <w:pPr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br w:type="page"/>
      </w:r>
    </w:p>
    <w:p w14:paraId="1382B4BD" w14:textId="41D8A0B4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52FAC75A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17196239" w:rsidR="00D062BE" w:rsidRDefault="00B0798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43D9F435" w:rsidR="00D062BE" w:rsidRDefault="00B0798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4539CA6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01DE4057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2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116051DB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981270F" w:rsidR="003A18C5" w:rsidRPr="001D0007" w:rsidRDefault="00244A40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26/05</w:t>
            </w:r>
            <w:r w:rsidR="00EA61D7">
              <w:rPr>
                <w:rFonts w:ascii="Aptos" w:hAnsi="Aptos" w:cs="Arial"/>
                <w:bCs/>
                <w:sz w:val="20"/>
                <w:szCs w:val="20"/>
              </w:rPr>
              <w:t>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1CDCC06C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6E6E2C10" w:rsidR="000A7027" w:rsidRDefault="008715A3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</w:tcPr>
          <w:p w14:paraId="352B8AE1" w14:textId="438EBFAD" w:rsidR="000A7027" w:rsidRPr="00C13965" w:rsidRDefault="008454B5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sz w:val="20"/>
                <w:szCs w:val="20"/>
              </w:rPr>
              <w:t xml:space="preserve">Please expand/ameliorate the abstract. </w:t>
            </w:r>
          </w:p>
          <w:p w14:paraId="29F44863" w14:textId="4B02F4B9" w:rsidR="008454B5" w:rsidRPr="00C95FB7" w:rsidRDefault="008454B5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sz w:val="20"/>
                <w:szCs w:val="20"/>
              </w:rPr>
              <w:t>Please improve figure outlines (running out of page and not presented as a JPG or PNG file)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77FE7016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6C1DF82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65F3965C" w:rsidR="00296DA3" w:rsidRPr="00C95FB7" w:rsidRDefault="00C13965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All suggestions for improvement accepted and addressed by the authors.</w:t>
            </w: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504BA8FB" w:rsidR="00BE4F5A" w:rsidRDefault="00C13965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30/08/2025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618A4348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1BCD2619" w:rsidR="00DD58AA" w:rsidRDefault="009631A6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3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06877613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321CD4B8" w:rsidR="00953FFE" w:rsidRDefault="00B07984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0106E8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122852BE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0106E8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0106E8" w14:paraId="56C104A3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0ACECE1D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ambigui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6379" w:type="dxa"/>
            <w:noWrap/>
            <w:hideMark/>
          </w:tcPr>
          <w:p w14:paraId="3AC5F126" w14:textId="07C7A02C" w:rsidR="000106E8" w:rsidRDefault="00593D7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93D73">
              <w:rPr>
                <w:rFonts w:ascii="Calibri" w:hAnsi="Calibri" w:cs="Calibri"/>
                <w:color w:val="000000"/>
                <w:sz w:val="22"/>
                <w:szCs w:val="22"/>
              </w:rPr>
              <w:t>references the unusual nature of the GDN triad within the RdRP motif of these (</w:t>
            </w:r>
            <w:proofErr w:type="gramStart"/>
            <w:r w:rsidRPr="00593D73">
              <w:rPr>
                <w:rFonts w:ascii="Calibri" w:hAnsi="Calibri" w:cs="Calibri"/>
                <w:color w:val="000000"/>
                <w:sz w:val="22"/>
                <w:szCs w:val="22"/>
              </w:rPr>
              <w:t>+)</w:t>
            </w:r>
            <w:proofErr w:type="spellStart"/>
            <w:r w:rsidRPr="00593D73">
              <w:rPr>
                <w:rFonts w:ascii="Calibri" w:hAnsi="Calibri" w:cs="Calibri"/>
                <w:color w:val="000000"/>
                <w:sz w:val="22"/>
                <w:szCs w:val="22"/>
              </w:rPr>
              <w:t>ssRNA</w:t>
            </w:r>
            <w:proofErr w:type="spellEnd"/>
            <w:proofErr w:type="gramEnd"/>
            <w:r w:rsidRPr="00593D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viruses and the ambiguity related to the host of DRV, the first virus described for this group</w:t>
            </w:r>
          </w:p>
        </w:tc>
      </w:tr>
      <w:tr w:rsidR="000106E8" w14:paraId="7E9AF8AE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45DBC625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alphabotriensis</w:t>
            </w:r>
            <w:proofErr w:type="spellEnd"/>
          </w:p>
        </w:tc>
        <w:tc>
          <w:tcPr>
            <w:tcW w:w="6379" w:type="dxa"/>
            <w:noWrap/>
            <w:hideMark/>
          </w:tcPr>
          <w:p w14:paraId="1B4D469F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alpha</w:t>
            </w:r>
          </w:p>
        </w:tc>
      </w:tr>
      <w:tr w:rsidR="000106E8" w14:paraId="73C9171E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1A4330E3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alphaerysiphae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1EB729BE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alpha</w:t>
            </w:r>
          </w:p>
        </w:tc>
      </w:tr>
      <w:tr w:rsidR="000106E8" w14:paraId="12A4F22E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0488C37A" w14:textId="77777777" w:rsidR="000106E8" w:rsidRDefault="000106E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alphahoplandiae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0DBFD040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Hopland, California: place of origin + alpha</w:t>
            </w:r>
          </w:p>
        </w:tc>
      </w:tr>
      <w:tr w:rsidR="000106E8" w14:paraId="05E2E0B4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5CEB9AC3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alphamacrophominae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559D12B1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alpha</w:t>
            </w:r>
          </w:p>
        </w:tc>
      </w:tr>
      <w:tr w:rsidR="000106E8" w14:paraId="46A474D4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6BD3090B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alphasetosphaerae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1A0ED8EB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alpha</w:t>
            </w:r>
          </w:p>
        </w:tc>
      </w:tr>
      <w:tr w:rsidR="000106E8" w14:paraId="6102E280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2E22D178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alphaverticillii</w:t>
            </w:r>
            <w:proofErr w:type="spellEnd"/>
          </w:p>
        </w:tc>
        <w:tc>
          <w:tcPr>
            <w:tcW w:w="6379" w:type="dxa"/>
            <w:noWrap/>
            <w:hideMark/>
          </w:tcPr>
          <w:p w14:paraId="08CAA404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alpha</w:t>
            </w:r>
          </w:p>
        </w:tc>
      </w:tr>
      <w:tr w:rsidR="000106E8" w14:paraId="4C622482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46B8396B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alphaviticolae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247F8D72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plant source + alpha</w:t>
            </w:r>
          </w:p>
        </w:tc>
      </w:tr>
      <w:tr w:rsidR="000106E8" w14:paraId="183622CF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6C1F5DC0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alternariae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0A5C7661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11218F27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6FE2222F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betabotriensis</w:t>
            </w:r>
            <w:proofErr w:type="spellEnd"/>
          </w:p>
        </w:tc>
        <w:tc>
          <w:tcPr>
            <w:tcW w:w="6379" w:type="dxa"/>
            <w:noWrap/>
            <w:hideMark/>
          </w:tcPr>
          <w:p w14:paraId="51464DC0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beta</w:t>
            </w:r>
          </w:p>
        </w:tc>
      </w:tr>
      <w:tr w:rsidR="000106E8" w14:paraId="23F0B501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4F7D7AD2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betaerysphae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1BDDB836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beta</w:t>
            </w:r>
          </w:p>
        </w:tc>
      </w:tr>
      <w:tr w:rsidR="000106E8" w14:paraId="2A520B88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645CA27B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betahoplandiae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50D22E96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Hopland, California: place of origin + beta</w:t>
            </w:r>
          </w:p>
        </w:tc>
      </w:tr>
      <w:tr w:rsidR="000106E8" w14:paraId="76ADDA80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28912E7C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betamacrophominae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64B108DC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beta</w:t>
            </w:r>
          </w:p>
        </w:tc>
      </w:tr>
      <w:tr w:rsidR="000106E8" w14:paraId="41B2FCE3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06A46700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betasetosphaerae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6C102046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beta</w:t>
            </w:r>
          </w:p>
        </w:tc>
      </w:tr>
      <w:tr w:rsidR="000106E8" w14:paraId="4DA14AF0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0A9C7A31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betaverticillii</w:t>
            </w:r>
            <w:proofErr w:type="spellEnd"/>
          </w:p>
        </w:tc>
        <w:tc>
          <w:tcPr>
            <w:tcW w:w="6379" w:type="dxa"/>
            <w:noWrap/>
            <w:hideMark/>
          </w:tcPr>
          <w:p w14:paraId="30086898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beta</w:t>
            </w:r>
          </w:p>
        </w:tc>
      </w:tr>
      <w:tr w:rsidR="000106E8" w14:paraId="11EF0F62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3FC4AA1C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betaviticolae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76BED49A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plant source + beta</w:t>
            </w:r>
          </w:p>
        </w:tc>
      </w:tr>
      <w:tr w:rsidR="000106E8" w14:paraId="04B49067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1B2DEAC3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botriensis</w:t>
            </w:r>
            <w:proofErr w:type="spellEnd"/>
          </w:p>
        </w:tc>
        <w:tc>
          <w:tcPr>
            <w:tcW w:w="6379" w:type="dxa"/>
            <w:noWrap/>
            <w:hideMark/>
          </w:tcPr>
          <w:p w14:paraId="4B93EB3E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53D9F7B2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1E1481F5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colletotrichae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13CA52DF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4F9B0734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6C005AD4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curvulariae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64A957D2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6765ABCE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09702FA9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deltaerysiphae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2FE10ABC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delta</w:t>
            </w:r>
          </w:p>
        </w:tc>
      </w:tr>
      <w:tr w:rsidR="000106E8" w14:paraId="20F93639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427CF20D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diaporthensis</w:t>
            </w:r>
            <w:proofErr w:type="spellEnd"/>
          </w:p>
        </w:tc>
        <w:tc>
          <w:tcPr>
            <w:tcW w:w="6379" w:type="dxa"/>
            <w:noWrap/>
            <w:hideMark/>
          </w:tcPr>
          <w:p w14:paraId="4E5EABFF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2A84AB3C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13A1E15B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diplodiae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444F1FD3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02695911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3EA9DE82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erysiphae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15CA0688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26FEED0A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1E8A837F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fusarii</w:t>
            </w:r>
            <w:proofErr w:type="spellEnd"/>
          </w:p>
        </w:tc>
        <w:tc>
          <w:tcPr>
            <w:tcW w:w="6379" w:type="dxa"/>
            <w:noWrap/>
            <w:hideMark/>
          </w:tcPr>
          <w:p w14:paraId="42E359F5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0A5E8C4A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1CD854BA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gammaerysiphae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323730F9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 + gamma</w:t>
            </w:r>
          </w:p>
        </w:tc>
      </w:tr>
      <w:tr w:rsidR="000106E8" w14:paraId="4677092B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68389F77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gammahoplandiae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5F4A74FD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Hopland, California: place of origin + gamma</w:t>
            </w:r>
          </w:p>
        </w:tc>
      </w:tr>
      <w:tr w:rsidR="000106E8" w14:paraId="5DC17CC8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5FA788BE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glycineae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3935BDDC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plant source</w:t>
            </w:r>
          </w:p>
        </w:tc>
      </w:tr>
      <w:tr w:rsidR="000106E8" w14:paraId="7EA26EE1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62DCF905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guiyanense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524A1207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place of origin</w:t>
            </w:r>
          </w:p>
        </w:tc>
      </w:tr>
      <w:tr w:rsidR="000106E8" w14:paraId="2DFB7934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3884B3DC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ixodidae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55F4DE28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from order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Ixodida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(ticks): source of virus</w:t>
            </w:r>
          </w:p>
        </w:tc>
      </w:tr>
      <w:tr w:rsidR="000106E8" w14:paraId="6F8C4D76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23657D1C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magnaporthensis</w:t>
            </w:r>
            <w:proofErr w:type="spellEnd"/>
          </w:p>
        </w:tc>
        <w:tc>
          <w:tcPr>
            <w:tcW w:w="6379" w:type="dxa"/>
            <w:noWrap/>
            <w:hideMark/>
          </w:tcPr>
          <w:p w14:paraId="077D5E03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2ED884AF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7484A6CB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nigrosporae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1FFFAE90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37985333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4366F428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oryzae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5FB1806A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plant source</w:t>
            </w:r>
          </w:p>
        </w:tc>
      </w:tr>
      <w:tr w:rsidR="000106E8" w14:paraId="32927F2F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69BCAC8F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penicilliae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0634CC69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34AF2C0C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3925F9E7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periconiae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00F0E5DE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1D737D3F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3F399D41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phomae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2052A43D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77EC4D6E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72989F7E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plasmoporae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642B9B29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1F4E1F34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3F63777D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ripopyrdae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65EBBA12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virus name</w:t>
            </w:r>
          </w:p>
        </w:tc>
      </w:tr>
      <w:tr w:rsidR="000106E8" w14:paraId="34AA0DBA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130FDF7E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sclerotiniae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62FD90D4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  <w:tr w:rsidR="000106E8" w14:paraId="116C117F" w14:textId="77777777" w:rsidTr="000106E8">
        <w:trPr>
          <w:trHeight w:val="288"/>
        </w:trPr>
        <w:tc>
          <w:tcPr>
            <w:tcW w:w="2547" w:type="dxa"/>
            <w:noWrap/>
            <w:hideMark/>
          </w:tcPr>
          <w:p w14:paraId="7ADD63F2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trichodermae</w:t>
            </w:r>
            <w:proofErr w:type="spellEnd"/>
          </w:p>
        </w:tc>
        <w:tc>
          <w:tcPr>
            <w:tcW w:w="6379" w:type="dxa"/>
            <w:noWrap/>
            <w:hideMark/>
          </w:tcPr>
          <w:p w14:paraId="1A5030C7" w14:textId="77777777" w:rsidR="000106E8" w:rsidRDefault="000106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genus name of fungal host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1EF5F31E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5C7C8CD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43C9B910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Pr="00C13965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C13965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 w:rsidRPr="00C13965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C13965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B42F4CB" w14:textId="2192AFF6" w:rsidR="00A77B8E" w:rsidRPr="00C13965" w:rsidRDefault="00E34A7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color w:val="000000" w:themeColor="text1"/>
                <w:sz w:val="20"/>
              </w:rPr>
              <w:t xml:space="preserve">Order </w:t>
            </w:r>
            <w:proofErr w:type="spellStart"/>
            <w:r w:rsidRPr="00C13965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Tolivirales</w:t>
            </w:r>
            <w:proofErr w:type="spellEnd"/>
          </w:p>
          <w:p w14:paraId="36975B16" w14:textId="77777777" w:rsidR="00FC2269" w:rsidRPr="00C13965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C13965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09336122" w14:textId="403BD878" w:rsidR="00A77B8E" w:rsidRPr="00C13965" w:rsidRDefault="00E34A7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sz w:val="20"/>
                <w:szCs w:val="20"/>
              </w:rPr>
              <w:t xml:space="preserve">Two families: </w:t>
            </w:r>
            <w:proofErr w:type="spellStart"/>
            <w:r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Pr="00C13965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Carmotetraviridae</w:t>
            </w:r>
            <w:proofErr w:type="spellEnd"/>
          </w:p>
          <w:p w14:paraId="548AECB0" w14:textId="77777777" w:rsidR="00FC2269" w:rsidRPr="00C13965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321FC18" w14:textId="77777777" w:rsidR="00A77B8E" w:rsidRPr="00C13965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C13965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13965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41A00882" w:rsidR="00A77B8E" w:rsidRPr="00C13965" w:rsidRDefault="00E34A7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sz w:val="20"/>
                <w:szCs w:val="20"/>
              </w:rPr>
              <w:t xml:space="preserve">Creation of a new family </w:t>
            </w:r>
            <w:r w:rsidR="00EC4419" w:rsidRPr="00C13965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="006770DB"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Ambiguiviridae</w:t>
            </w:r>
            <w:proofErr w:type="spellEnd"/>
            <w:r w:rsidR="00EC4419"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in the order </w:t>
            </w:r>
            <w:proofErr w:type="spellStart"/>
            <w:r w:rsidR="008454B5"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Tolivirales</w:t>
            </w:r>
            <w:proofErr w:type="spellEnd"/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to accommodate </w:t>
            </w:r>
            <w:r w:rsidR="00102D43" w:rsidRPr="00C13965">
              <w:rPr>
                <w:rFonts w:ascii="Aptos" w:hAnsi="Aptos" w:cs="Arial"/>
                <w:sz w:val="20"/>
                <w:szCs w:val="20"/>
              </w:rPr>
              <w:t>three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new genera and a total of </w:t>
            </w:r>
            <w:r w:rsidR="007D1EAB" w:rsidRPr="00C13965">
              <w:rPr>
                <w:rFonts w:ascii="Aptos" w:hAnsi="Aptos" w:cs="Arial"/>
                <w:sz w:val="20"/>
                <w:szCs w:val="20"/>
              </w:rPr>
              <w:t xml:space="preserve">42 </w:t>
            </w:r>
            <w:r w:rsidRPr="00C13965">
              <w:rPr>
                <w:rFonts w:ascii="Aptos" w:hAnsi="Aptos" w:cs="Arial"/>
                <w:sz w:val="20"/>
                <w:szCs w:val="20"/>
              </w:rPr>
              <w:t>new species.</w:t>
            </w:r>
          </w:p>
          <w:p w14:paraId="52CBC545" w14:textId="70A70EF3" w:rsidR="00A77B8E" w:rsidRPr="00C13965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77777777" w:rsidR="00A77B8E" w:rsidRPr="00C13965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  <w:r w:rsidRPr="00C13965">
              <w:rPr>
                <w:rFonts w:ascii="Aptos" w:hAnsi="Aptos" w:cs="Arial"/>
                <w:i/>
                <w:sz w:val="20"/>
              </w:rPr>
              <w:t>Justification</w:t>
            </w:r>
            <w:r w:rsidRPr="00C13965">
              <w:rPr>
                <w:rFonts w:ascii="Aptos" w:hAnsi="Aptos" w:cs="Arial"/>
                <w:sz w:val="20"/>
              </w:rPr>
              <w:t>:</w:t>
            </w:r>
          </w:p>
          <w:p w14:paraId="34A7845C" w14:textId="0E707817" w:rsidR="00A77B8E" w:rsidRPr="00C13965" w:rsidRDefault="008B234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sz w:val="20"/>
                <w:szCs w:val="20"/>
              </w:rPr>
              <w:t xml:space="preserve">Over the past two decades, a 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substantial number of evolutionary related viruses with </w:t>
            </w:r>
            <w:proofErr w:type="spellStart"/>
            <w:r w:rsidRPr="00C13965">
              <w:rPr>
                <w:rFonts w:ascii="Aptos" w:hAnsi="Aptos" w:cs="Arial"/>
                <w:sz w:val="20"/>
                <w:szCs w:val="20"/>
              </w:rPr>
              <w:t>bicistronic</w:t>
            </w:r>
            <w:proofErr w:type="spellEnd"/>
            <w:r w:rsidRPr="00C13965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gramStart"/>
            <w:r w:rsidR="008454B5" w:rsidRPr="00C13965">
              <w:rPr>
                <w:rFonts w:ascii="Aptos" w:hAnsi="Aptos" w:cs="Arial"/>
                <w:sz w:val="20"/>
                <w:szCs w:val="20"/>
              </w:rPr>
              <w:t>RNA</w:t>
            </w:r>
            <w:r w:rsidR="00131ACF" w:rsidRPr="00C13965">
              <w:rPr>
                <w:rFonts w:ascii="Aptos" w:hAnsi="Aptos" w:cs="Arial"/>
                <w:sz w:val="20"/>
                <w:szCs w:val="20"/>
              </w:rPr>
              <w:t>(</w:t>
            </w:r>
            <w:proofErr w:type="gramEnd"/>
            <w:r w:rsidR="00131ACF" w:rsidRPr="00C13965">
              <w:rPr>
                <w:rFonts w:ascii="Aptos" w:hAnsi="Aptos" w:cs="Arial"/>
                <w:sz w:val="20"/>
                <w:szCs w:val="20"/>
              </w:rPr>
              <w:t>+)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 genome, ranging from 2.6 kb to ~5.5 kb in length, have been discovered 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mostly 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from fungi </w:t>
            </w:r>
            <w:r w:rsidRPr="00C13965">
              <w:rPr>
                <w:rFonts w:ascii="Aptos" w:hAnsi="Aptos" w:cs="Arial"/>
                <w:sz w:val="20"/>
                <w:szCs w:val="20"/>
              </w:rPr>
              <w:t>and from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 metagenomic studies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. Their 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>ORF1 encodes a protein of unknown function but with conserved domains</w:t>
            </w:r>
            <w:r w:rsidRPr="00C13965">
              <w:rPr>
                <w:rFonts w:ascii="Aptos" w:hAnsi="Aptos" w:cs="Arial"/>
                <w:sz w:val="20"/>
                <w:szCs w:val="20"/>
              </w:rPr>
              <w:t>, while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 ORF2 </w:t>
            </w:r>
            <w:r w:rsidRPr="00C13965">
              <w:rPr>
                <w:rFonts w:ascii="Aptos" w:hAnsi="Aptos" w:cs="Arial"/>
                <w:sz w:val="20"/>
                <w:szCs w:val="20"/>
              </w:rPr>
              <w:t>codes for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 a putative RNA-dependent RNA polymerase (RdRP) </w:t>
            </w:r>
            <w:r w:rsidR="00102D43" w:rsidRPr="00C13965">
              <w:rPr>
                <w:rFonts w:ascii="Aptos" w:hAnsi="Aptos" w:cs="Arial"/>
                <w:sz w:val="20"/>
                <w:szCs w:val="20"/>
              </w:rPr>
              <w:t>with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 similarity to those of plant-infectin</w:t>
            </w:r>
            <w:r w:rsidRPr="00C13965">
              <w:rPr>
                <w:rFonts w:ascii="Aptos" w:hAnsi="Aptos" w:cs="Arial"/>
                <w:sz w:val="20"/>
                <w:szCs w:val="20"/>
              </w:rPr>
              <w:t>g viruses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13965">
              <w:rPr>
                <w:rFonts w:ascii="Aptos" w:hAnsi="Aptos" w:cs="Arial"/>
                <w:sz w:val="20"/>
                <w:szCs w:val="20"/>
              </w:rPr>
              <w:t>in</w:t>
            </w:r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 the family </w:t>
            </w:r>
            <w:proofErr w:type="spellStart"/>
            <w:r w:rsidR="008454B5"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="008454B5" w:rsidRPr="00C13965">
              <w:rPr>
                <w:rFonts w:ascii="Aptos" w:hAnsi="Aptos" w:cs="Arial"/>
                <w:sz w:val="20"/>
                <w:szCs w:val="20"/>
              </w:rPr>
              <w:t xml:space="preserve">.  </w:t>
            </w:r>
            <w:r w:rsidRPr="00C13965">
              <w:rPr>
                <w:rFonts w:ascii="Aptos" w:hAnsi="Aptos" w:cs="Arial"/>
                <w:sz w:val="20"/>
                <w:szCs w:val="20"/>
              </w:rPr>
              <w:t>As th</w:t>
            </w:r>
            <w:r w:rsidR="00102D43" w:rsidRPr="00C13965">
              <w:rPr>
                <w:rFonts w:ascii="Aptos" w:hAnsi="Aptos" w:cs="Arial"/>
                <w:sz w:val="20"/>
                <w:szCs w:val="20"/>
              </w:rPr>
              <w:t>is group of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6770DB" w:rsidRPr="00C13965">
              <w:rPr>
                <w:rFonts w:ascii="Aptos" w:hAnsi="Aptos" w:cs="Arial"/>
                <w:sz w:val="20"/>
                <w:szCs w:val="20"/>
              </w:rPr>
              <w:t xml:space="preserve">viruses </w:t>
            </w:r>
            <w:r w:rsidR="00102D43" w:rsidRPr="00C13965">
              <w:rPr>
                <w:rFonts w:ascii="Aptos" w:hAnsi="Aptos" w:cs="Arial"/>
                <w:sz w:val="20"/>
                <w:szCs w:val="20"/>
              </w:rPr>
              <w:t>is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not </w:t>
            </w:r>
            <w:r w:rsidR="006770DB" w:rsidRPr="00C13965">
              <w:rPr>
                <w:rFonts w:ascii="Aptos" w:hAnsi="Aptos" w:cs="Arial"/>
                <w:sz w:val="20"/>
                <w:szCs w:val="20"/>
              </w:rPr>
              <w:t>part of the official virus taxonomy</w:t>
            </w:r>
            <w:r w:rsidR="00102D43" w:rsidRPr="00C13965">
              <w:rPr>
                <w:rFonts w:ascii="Aptos" w:hAnsi="Aptos" w:cs="Arial"/>
                <w:sz w:val="20"/>
                <w:szCs w:val="20"/>
              </w:rPr>
              <w:t xml:space="preserve"> yet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, we </w:t>
            </w:r>
            <w:r w:rsidR="00E34A79" w:rsidRPr="00C13965">
              <w:rPr>
                <w:rFonts w:ascii="Aptos" w:hAnsi="Aptos" w:cs="Arial"/>
                <w:sz w:val="20"/>
                <w:szCs w:val="20"/>
              </w:rPr>
              <w:t xml:space="preserve">formally 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propose </w:t>
            </w:r>
            <w:r w:rsidR="006770DB" w:rsidRPr="00C13965">
              <w:rPr>
                <w:rFonts w:ascii="Aptos" w:hAnsi="Aptos" w:cs="Arial"/>
                <w:sz w:val="20"/>
                <w:szCs w:val="20"/>
              </w:rPr>
              <w:t>their classification in a new family “</w:t>
            </w:r>
            <w:proofErr w:type="spellStart"/>
            <w:r w:rsidR="006770DB"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Ambiguiviridae</w:t>
            </w:r>
            <w:proofErr w:type="spellEnd"/>
            <w:r w:rsidR="006770DB" w:rsidRPr="00C13965">
              <w:rPr>
                <w:rFonts w:ascii="Aptos" w:hAnsi="Aptos" w:cs="Arial"/>
                <w:sz w:val="20"/>
                <w:szCs w:val="20"/>
              </w:rPr>
              <w:t xml:space="preserve">” in the order </w:t>
            </w:r>
            <w:proofErr w:type="spellStart"/>
            <w:r w:rsidR="006770DB"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Tolivirales</w:t>
            </w:r>
            <w:proofErr w:type="spellEnd"/>
            <w:r w:rsidR="006770DB"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.</w:t>
            </w:r>
          </w:p>
          <w:p w14:paraId="3D8B99BE" w14:textId="77777777" w:rsidR="00FC2269" w:rsidRPr="00C13965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18507DF4" w14:textId="0B436C89" w:rsidR="00FC2269" w:rsidRPr="00C13965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0180203D" w:rsidR="00A77B8E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3949904" w14:textId="77777777" w:rsidR="004259CA" w:rsidRPr="00C13965" w:rsidRDefault="004259CA" w:rsidP="004259C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i/>
                <w:sz w:val="20"/>
                <w:szCs w:val="20"/>
              </w:rPr>
              <w:t>Taxonomic rank(s) affected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1BE9E6D2" w14:textId="16BEF377" w:rsidR="00E34A79" w:rsidRPr="00C13965" w:rsidRDefault="00E34A79" w:rsidP="00E34A79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color w:val="000000" w:themeColor="text1"/>
                <w:sz w:val="20"/>
              </w:rPr>
              <w:t xml:space="preserve">Order </w:t>
            </w:r>
            <w:proofErr w:type="spellStart"/>
            <w:r w:rsidRPr="00C13965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Tolivirales</w:t>
            </w:r>
            <w:proofErr w:type="spellEnd"/>
          </w:p>
          <w:p w14:paraId="7748B8DD" w14:textId="77777777" w:rsidR="00E34A79" w:rsidRPr="00C13965" w:rsidRDefault="00E34A79" w:rsidP="00E34A79">
            <w:pPr>
              <w:rPr>
                <w:rFonts w:ascii="Aptos" w:hAnsi="Aptos" w:cs="Arial"/>
                <w:sz w:val="20"/>
                <w:szCs w:val="20"/>
              </w:rPr>
            </w:pPr>
          </w:p>
          <w:p w14:paraId="3BE8E76D" w14:textId="77777777" w:rsidR="00E34A79" w:rsidRPr="00C13965" w:rsidRDefault="00E34A79" w:rsidP="00E34A79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71032539" w14:textId="2AEE6A4C" w:rsidR="00E34A79" w:rsidRPr="00C13965" w:rsidRDefault="00E34A79" w:rsidP="00E34A79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sz w:val="20"/>
                <w:szCs w:val="20"/>
              </w:rPr>
              <w:t>T</w:t>
            </w:r>
            <w:r w:rsidR="004106C1" w:rsidRPr="00C13965">
              <w:rPr>
                <w:rFonts w:ascii="Aptos" w:hAnsi="Aptos" w:cs="Arial"/>
                <w:sz w:val="20"/>
                <w:szCs w:val="20"/>
              </w:rPr>
              <w:t>here are t</w:t>
            </w:r>
            <w:r w:rsidRPr="00C13965">
              <w:rPr>
                <w:rFonts w:ascii="Aptos" w:hAnsi="Aptos" w:cs="Arial"/>
                <w:sz w:val="20"/>
                <w:szCs w:val="20"/>
              </w:rPr>
              <w:t>wo families</w:t>
            </w:r>
            <w:r w:rsidR="004106C1" w:rsidRPr="00C13965">
              <w:rPr>
                <w:rFonts w:ascii="Aptos" w:hAnsi="Aptos" w:cs="Arial"/>
                <w:sz w:val="20"/>
                <w:szCs w:val="20"/>
              </w:rPr>
              <w:t xml:space="preserve"> in the order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: </w:t>
            </w:r>
            <w:proofErr w:type="spellStart"/>
            <w:r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Pr="00C13965">
              <w:rPr>
                <w:rFonts w:ascii="Aptos" w:hAnsi="Aptos" w:cs="Arial"/>
                <w:sz w:val="20"/>
                <w:szCs w:val="20"/>
              </w:rPr>
              <w:t xml:space="preserve"> (many plant viruses classified into</w:t>
            </w:r>
            <w:r w:rsidR="002179AB" w:rsidRPr="00C13965">
              <w:rPr>
                <w:rFonts w:ascii="Aptos" w:hAnsi="Aptos" w:cs="Arial"/>
                <w:sz w:val="20"/>
                <w:szCs w:val="20"/>
              </w:rPr>
              <w:t xml:space="preserve"> over 90 species and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1</w:t>
            </w:r>
            <w:r w:rsidR="002179AB" w:rsidRPr="00C13965">
              <w:rPr>
                <w:rFonts w:ascii="Aptos" w:hAnsi="Aptos" w:cs="Arial"/>
                <w:sz w:val="20"/>
                <w:szCs w:val="20"/>
              </w:rPr>
              <w:t>8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genera) and </w:t>
            </w:r>
            <w:proofErr w:type="spellStart"/>
            <w:r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Carmotetraviridae</w:t>
            </w:r>
            <w:proofErr w:type="spellEnd"/>
            <w:r w:rsidRPr="00C13965">
              <w:rPr>
                <w:rFonts w:ascii="Aptos" w:hAnsi="Aptos" w:cs="Arial"/>
                <w:sz w:val="20"/>
                <w:szCs w:val="20"/>
              </w:rPr>
              <w:t xml:space="preserve"> (containing a single genus and species)</w:t>
            </w:r>
            <w:r w:rsidR="004259CA" w:rsidRPr="00C13965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BEAC398" w14:textId="77777777" w:rsidR="00A77B8E" w:rsidRPr="00C13965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C2EC2" w14:textId="77777777" w:rsidR="00A77B8E" w:rsidRPr="00C13965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13965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:     </w:t>
            </w:r>
          </w:p>
          <w:p w14:paraId="0ACA8579" w14:textId="782F1228" w:rsidR="00A77B8E" w:rsidRPr="00C13965" w:rsidRDefault="00E34A79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13965">
              <w:rPr>
                <w:rFonts w:ascii="Aptos" w:hAnsi="Aptos" w:cs="Arial"/>
                <w:sz w:val="20"/>
                <w:szCs w:val="20"/>
              </w:rPr>
              <w:t xml:space="preserve">To create a new family </w:t>
            </w:r>
            <w:r w:rsidR="00EC4419" w:rsidRPr="00C13965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="006770DB"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Ambiguiviridae</w:t>
            </w:r>
            <w:proofErr w:type="spellEnd"/>
            <w:r w:rsidR="00EC4419" w:rsidRPr="00C13965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259CA" w:rsidRPr="00C13965">
              <w:rPr>
                <w:rFonts w:ascii="Aptos" w:hAnsi="Aptos" w:cs="Arial"/>
                <w:sz w:val="20"/>
                <w:szCs w:val="20"/>
              </w:rPr>
              <w:t>in the order, having</w:t>
            </w:r>
            <w:r w:rsidR="00131ACF" w:rsidRPr="00C13965">
              <w:rPr>
                <w:rFonts w:ascii="Aptos" w:hAnsi="Aptos" w:cs="Arial"/>
                <w:sz w:val="20"/>
                <w:szCs w:val="20"/>
              </w:rPr>
              <w:t xml:space="preserve"> three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259CA" w:rsidRPr="00C13965">
              <w:rPr>
                <w:rFonts w:ascii="Aptos" w:hAnsi="Aptos" w:cs="Arial"/>
                <w:sz w:val="20"/>
                <w:szCs w:val="20"/>
              </w:rPr>
              <w:t xml:space="preserve">new 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genera and a total of </w:t>
            </w:r>
            <w:r w:rsidR="007D1EAB" w:rsidRPr="00C13965">
              <w:rPr>
                <w:rFonts w:ascii="Aptos" w:hAnsi="Aptos" w:cs="Arial"/>
                <w:sz w:val="20"/>
                <w:szCs w:val="20"/>
              </w:rPr>
              <w:t>42</w:t>
            </w:r>
            <w:r w:rsidRPr="00C13965">
              <w:rPr>
                <w:rFonts w:ascii="Aptos" w:hAnsi="Aptos" w:cs="Arial"/>
                <w:sz w:val="20"/>
                <w:szCs w:val="20"/>
              </w:rPr>
              <w:t xml:space="preserve"> new species.</w:t>
            </w:r>
          </w:p>
          <w:p w14:paraId="0BD1EAB0" w14:textId="77777777" w:rsidR="00FC2269" w:rsidRPr="00C13965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Pr="00C13965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 w:rsidRPr="00C13965"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68A28B88" w:rsidR="00273642" w:rsidRPr="00C13965" w:rsidRDefault="00C35043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C13965">
              <w:rPr>
                <w:rFonts w:ascii="Aptos" w:hAnsi="Aptos" w:cs="Arial"/>
                <w:iCs/>
                <w:sz w:val="20"/>
                <w:szCs w:val="20"/>
              </w:rPr>
              <w:t xml:space="preserve">Members of the proposed new family have two in-frame ORFs that may be translated by readthrough into a single protein. The second predicted ORF is an </w:t>
            </w:r>
            <w:r w:rsidR="00AF4687" w:rsidRPr="00C13965">
              <w:rPr>
                <w:rFonts w:ascii="Aptos" w:hAnsi="Aptos" w:cs="Arial"/>
                <w:iCs/>
                <w:sz w:val="20"/>
                <w:szCs w:val="20"/>
              </w:rPr>
              <w:t xml:space="preserve">RdRP </w:t>
            </w:r>
            <w:r w:rsidRPr="00C13965">
              <w:rPr>
                <w:rFonts w:ascii="Aptos" w:hAnsi="Aptos" w:cs="Arial"/>
                <w:iCs/>
                <w:sz w:val="20"/>
                <w:szCs w:val="20"/>
              </w:rPr>
              <w:t>clearly related to other viruses in the order but phylogenetically distinct.</w:t>
            </w:r>
          </w:p>
          <w:p w14:paraId="405BD6D4" w14:textId="18BBD8CC" w:rsidR="00C35043" w:rsidRPr="00C13965" w:rsidRDefault="00C35043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C13965">
              <w:rPr>
                <w:rFonts w:ascii="Aptos" w:hAnsi="Aptos" w:cs="Arial"/>
                <w:iCs/>
                <w:sz w:val="20"/>
                <w:szCs w:val="20"/>
              </w:rPr>
              <w:t xml:space="preserve">New species </w:t>
            </w:r>
            <w:r w:rsidR="004106C1" w:rsidRPr="00C13965">
              <w:rPr>
                <w:rFonts w:ascii="Aptos" w:hAnsi="Aptos" w:cs="Arial"/>
                <w:iCs/>
                <w:sz w:val="20"/>
                <w:szCs w:val="20"/>
              </w:rPr>
              <w:t>are being</w:t>
            </w:r>
            <w:r w:rsidRPr="00C13965">
              <w:rPr>
                <w:rFonts w:ascii="Aptos" w:hAnsi="Aptos" w:cs="Arial"/>
                <w:iCs/>
                <w:sz w:val="20"/>
                <w:szCs w:val="20"/>
              </w:rPr>
              <w:t xml:space="preserve"> proposed</w:t>
            </w:r>
            <w:r w:rsidR="004106C1" w:rsidRPr="00C13965">
              <w:rPr>
                <w:rFonts w:ascii="Aptos" w:hAnsi="Aptos" w:cs="Arial"/>
                <w:iCs/>
                <w:sz w:val="20"/>
                <w:szCs w:val="20"/>
              </w:rPr>
              <w:t xml:space="preserve"> here</w:t>
            </w:r>
            <w:r w:rsidRPr="00C13965">
              <w:rPr>
                <w:rFonts w:ascii="Aptos" w:hAnsi="Aptos" w:cs="Arial"/>
                <w:iCs/>
                <w:sz w:val="20"/>
                <w:szCs w:val="20"/>
              </w:rPr>
              <w:t xml:space="preserve"> for viruses that have a coding-complete genome sequence and with less than </w:t>
            </w:r>
            <w:r w:rsidR="004259CA" w:rsidRPr="00C13965">
              <w:rPr>
                <w:rFonts w:ascii="Aptos" w:hAnsi="Aptos" w:cs="Arial"/>
                <w:iCs/>
                <w:sz w:val="20"/>
                <w:szCs w:val="20"/>
              </w:rPr>
              <w:t>78</w:t>
            </w:r>
            <w:r w:rsidRPr="00C13965">
              <w:rPr>
                <w:rFonts w:ascii="Aptos" w:hAnsi="Aptos" w:cs="Arial"/>
                <w:iCs/>
                <w:sz w:val="20"/>
                <w:szCs w:val="20"/>
              </w:rPr>
              <w:t xml:space="preserve">% amino acid identity to those of other species in their </w:t>
            </w:r>
            <w:r w:rsidR="0086435C" w:rsidRPr="00C13965">
              <w:rPr>
                <w:rFonts w:ascii="Aptos" w:hAnsi="Aptos" w:cs="Arial"/>
                <w:iCs/>
                <w:sz w:val="20"/>
                <w:szCs w:val="20"/>
              </w:rPr>
              <w:t>predicted P1-P2 protein</w:t>
            </w:r>
            <w:r w:rsidRPr="00C13965">
              <w:rPr>
                <w:rFonts w:ascii="Aptos" w:hAnsi="Aptos" w:cs="Arial"/>
                <w:iCs/>
                <w:sz w:val="20"/>
                <w:szCs w:val="20"/>
              </w:rPr>
              <w:t xml:space="preserve"> sequence</w:t>
            </w:r>
            <w:r w:rsidR="004259CA" w:rsidRPr="00C13965">
              <w:rPr>
                <w:rFonts w:ascii="Aptos" w:hAnsi="Aptos" w:cs="Arial"/>
                <w:iCs/>
                <w:sz w:val="20"/>
                <w:szCs w:val="20"/>
              </w:rPr>
              <w:t>s. This appears to be a logical threshold based on two-way comparisons between all the sequences</w:t>
            </w:r>
            <w:r w:rsidR="00C5381A" w:rsidRPr="00C13965">
              <w:rPr>
                <w:rFonts w:ascii="Aptos" w:hAnsi="Aptos" w:cs="Arial"/>
                <w:iCs/>
                <w:sz w:val="20"/>
                <w:szCs w:val="20"/>
              </w:rPr>
              <w:t xml:space="preserve"> used</w:t>
            </w:r>
            <w:r w:rsidR="004259CA" w:rsidRPr="00C13965">
              <w:rPr>
                <w:rFonts w:ascii="Aptos" w:hAnsi="Aptos" w:cs="Arial"/>
                <w:iCs/>
                <w:sz w:val="20"/>
                <w:szCs w:val="20"/>
              </w:rPr>
              <w:t xml:space="preserve"> (see </w:t>
            </w:r>
            <w:r w:rsidR="004106C1" w:rsidRPr="00C13965">
              <w:rPr>
                <w:rFonts w:ascii="Aptos" w:hAnsi="Aptos" w:cs="Arial"/>
                <w:iCs/>
                <w:sz w:val="20"/>
                <w:szCs w:val="20"/>
              </w:rPr>
              <w:t>below</w:t>
            </w:r>
            <w:r w:rsidR="004259CA" w:rsidRPr="00C13965">
              <w:rPr>
                <w:rFonts w:ascii="Aptos" w:hAnsi="Aptos" w:cs="Arial"/>
                <w:iCs/>
                <w:sz w:val="20"/>
                <w:szCs w:val="20"/>
              </w:rPr>
              <w:t>).</w:t>
            </w:r>
          </w:p>
          <w:p w14:paraId="16FAFB1C" w14:textId="78D27BE9" w:rsidR="00273642" w:rsidRPr="0086435C" w:rsidRDefault="0086435C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C13965">
              <w:rPr>
                <w:rFonts w:ascii="Aptos" w:hAnsi="Aptos" w:cs="Arial"/>
                <w:iCs/>
                <w:sz w:val="20"/>
                <w:szCs w:val="20"/>
              </w:rPr>
              <w:t>Members of different genera have less than 35% amino acid identity</w:t>
            </w:r>
            <w:r w:rsidR="004259CA" w:rsidRPr="00C13965">
              <w:rPr>
                <w:rFonts w:ascii="Aptos" w:hAnsi="Aptos" w:cs="Arial"/>
                <w:iCs/>
                <w:sz w:val="20"/>
                <w:szCs w:val="20"/>
              </w:rPr>
              <w:t xml:space="preserve"> in comparisons of their predicted P1-P2 protein sequences.</w:t>
            </w: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404D8B91" w14:textId="2FB03C0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39E65192" w14:textId="46BD9FCB" w:rsidR="00F91AF3" w:rsidRPr="00F91AF3" w:rsidRDefault="007A7D5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first report of a novel mycovirus with a genome distantly related to members of the plant virus family </w:t>
            </w:r>
            <w:proofErr w:type="spellStart"/>
            <w:r w:rsidRPr="00F91AF3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was for a virus first named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Diaporthe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ambigua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virus 1 [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Priesig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et al., 2000]. It </w:t>
            </w:r>
            <w:r>
              <w:rPr>
                <w:rFonts w:ascii="Aptos" w:hAnsi="Aptos" w:cs="Arial"/>
                <w:sz w:val="20"/>
                <w:szCs w:val="20"/>
              </w:rPr>
              <w:lastRenderedPageBreak/>
              <w:t xml:space="preserve">subsequently appeared that the fungal host was actually </w:t>
            </w:r>
            <w:r w:rsidRPr="007A7D59">
              <w:rPr>
                <w:rFonts w:ascii="Aptos" w:hAnsi="Aptos" w:cs="Arial"/>
                <w:i/>
                <w:iCs/>
                <w:sz w:val="20"/>
                <w:szCs w:val="20"/>
              </w:rPr>
              <w:t>D. </w:t>
            </w:r>
            <w:proofErr w:type="spellStart"/>
            <w:r w:rsidRPr="007A7D59">
              <w:rPr>
                <w:rFonts w:ascii="Aptos" w:hAnsi="Aptos" w:cs="Arial"/>
                <w:i/>
                <w:iCs/>
                <w:sz w:val="20"/>
                <w:szCs w:val="20"/>
              </w:rPr>
              <w:t>perjuncta</w:t>
            </w:r>
            <w:proofErr w:type="spellEnd"/>
            <w:r w:rsidRPr="007A7D59">
              <w:rPr>
                <w:rFonts w:ascii="Aptos" w:hAnsi="Aptos" w:cs="Arial"/>
                <w:sz w:val="20"/>
                <w:szCs w:val="20"/>
              </w:rPr>
              <w:t xml:space="preserve"> and the </w:t>
            </w:r>
            <w:r>
              <w:rPr>
                <w:rFonts w:ascii="Aptos" w:hAnsi="Aptos" w:cs="Arial"/>
                <w:sz w:val="20"/>
                <w:szCs w:val="20"/>
              </w:rPr>
              <w:t xml:space="preserve">virus name was changed to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Diaporthe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RNA virus</w:t>
            </w:r>
            <w:r w:rsidR="0019506A">
              <w:rPr>
                <w:rFonts w:ascii="Aptos" w:hAnsi="Aptos" w:cs="Arial"/>
                <w:sz w:val="20"/>
                <w:szCs w:val="20"/>
              </w:rPr>
              <w:t xml:space="preserve"> (DRV)</w:t>
            </w:r>
            <w:r>
              <w:rPr>
                <w:rFonts w:ascii="Aptos" w:hAnsi="Aptos" w:cs="Arial"/>
                <w:sz w:val="20"/>
                <w:szCs w:val="20"/>
              </w:rPr>
              <w:t xml:space="preserve"> [</w:t>
            </w:r>
            <w:proofErr w:type="spellStart"/>
            <w:r w:rsidRPr="007A7D59">
              <w:rPr>
                <w:rFonts w:ascii="Aptos" w:hAnsi="Aptos" w:cs="Arial"/>
                <w:sz w:val="20"/>
                <w:szCs w:val="20"/>
              </w:rPr>
              <w:t>Moleleki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et al., 2003].</w:t>
            </w:r>
            <w:r w:rsidR="00F91AF3">
              <w:rPr>
                <w:rFonts w:ascii="Aptos" w:hAnsi="Aptos" w:cs="Arial"/>
                <w:sz w:val="20"/>
                <w:szCs w:val="20"/>
              </w:rPr>
              <w:t xml:space="preserve"> A substantial number of related viruses have since been discovered</w:t>
            </w:r>
            <w:r w:rsidR="00C5381A">
              <w:rPr>
                <w:rFonts w:ascii="Aptos" w:hAnsi="Aptos" w:cs="Arial"/>
                <w:sz w:val="20"/>
                <w:szCs w:val="20"/>
              </w:rPr>
              <w:t xml:space="preserve"> (mostly from fungi but some from metagenomic studies)</w:t>
            </w:r>
            <w:r w:rsidR="00F91AF3">
              <w:rPr>
                <w:rFonts w:ascii="Aptos" w:hAnsi="Aptos" w:cs="Arial"/>
                <w:sz w:val="20"/>
                <w:szCs w:val="20"/>
              </w:rPr>
              <w:t xml:space="preserve"> all of which have</w:t>
            </w:r>
            <w:r w:rsidR="0019506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25534">
              <w:rPr>
                <w:rFonts w:ascii="Aptos" w:hAnsi="Aptos" w:cs="Arial"/>
                <w:sz w:val="20"/>
                <w:szCs w:val="20"/>
              </w:rPr>
              <w:t>a</w:t>
            </w:r>
            <w:r w:rsidR="00F91AF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>(</w:t>
            </w:r>
            <w:proofErr w:type="gramStart"/>
            <w:r w:rsidR="00B25534" w:rsidRPr="00CA5D1E">
              <w:rPr>
                <w:rFonts w:ascii="Aptos" w:hAnsi="Aptos" w:cs="Arial"/>
                <w:sz w:val="20"/>
                <w:szCs w:val="20"/>
              </w:rPr>
              <w:t>+)RNA</w:t>
            </w:r>
            <w:proofErr w:type="gramEnd"/>
            <w:r w:rsidR="00B25534" w:rsidRPr="00CA5D1E">
              <w:rPr>
                <w:rFonts w:ascii="Aptos" w:hAnsi="Aptos" w:cs="Arial"/>
                <w:sz w:val="20"/>
                <w:szCs w:val="20"/>
              </w:rPr>
              <w:t xml:space="preserve"> genome ranging from 2.6 kb to </w:t>
            </w:r>
            <w:r w:rsidR="00B25534">
              <w:rPr>
                <w:rFonts w:ascii="Aptos" w:hAnsi="Aptos" w:cs="Arial"/>
                <w:sz w:val="20"/>
                <w:szCs w:val="20"/>
              </w:rPr>
              <w:t>~</w:t>
            </w:r>
            <w:r w:rsidR="00EC35B0">
              <w:rPr>
                <w:rFonts w:ascii="Aptos" w:hAnsi="Aptos" w:cs="Arial"/>
                <w:sz w:val="20"/>
                <w:szCs w:val="20"/>
              </w:rPr>
              <w:t>5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>.5 kb in length</w:t>
            </w:r>
            <w:r w:rsidR="00B25534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 xml:space="preserve">that contains two large </w:t>
            </w:r>
            <w:r w:rsidR="00033669">
              <w:rPr>
                <w:rFonts w:ascii="Aptos" w:hAnsi="Aptos" w:cs="Arial"/>
                <w:sz w:val="20"/>
                <w:szCs w:val="20"/>
              </w:rPr>
              <w:t>ORFs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 xml:space="preserve"> in the same reading frame. ORF1 encodes a protein of unknown function</w:t>
            </w:r>
            <w:r w:rsidR="00B25534">
              <w:rPr>
                <w:rFonts w:ascii="Aptos" w:hAnsi="Aptos" w:cs="Arial"/>
                <w:sz w:val="20"/>
                <w:szCs w:val="20"/>
              </w:rPr>
              <w:t xml:space="preserve"> but with conserved domains. 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>ORF2 encodes a putative RNA-dependent RNA polymerase (RdR</w:t>
            </w:r>
            <w:r w:rsidR="00AF4687">
              <w:rPr>
                <w:rFonts w:ascii="Aptos" w:hAnsi="Aptos" w:cs="Arial"/>
                <w:sz w:val="20"/>
                <w:szCs w:val="20"/>
              </w:rPr>
              <w:t>P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>) that shows</w:t>
            </w:r>
            <w:r w:rsidR="00C5381A">
              <w:rPr>
                <w:rFonts w:ascii="Aptos" w:hAnsi="Aptos" w:cs="Arial"/>
                <w:sz w:val="20"/>
                <w:szCs w:val="20"/>
              </w:rPr>
              <w:t xml:space="preserve"> an obvious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 xml:space="preserve"> similarity to those of plant viruses in the family </w:t>
            </w:r>
            <w:proofErr w:type="spellStart"/>
            <w:r w:rsidR="00B25534" w:rsidRPr="00B25534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="00B25534" w:rsidRPr="00CA5D1E">
              <w:rPr>
                <w:rFonts w:ascii="Aptos" w:hAnsi="Aptos" w:cs="Arial"/>
                <w:sz w:val="20"/>
                <w:szCs w:val="20"/>
              </w:rPr>
              <w:t xml:space="preserve"> [</w:t>
            </w:r>
            <w:r w:rsidR="00B25534">
              <w:rPr>
                <w:rFonts w:ascii="Aptos" w:hAnsi="Aptos" w:cs="Arial"/>
                <w:sz w:val="20"/>
                <w:szCs w:val="20"/>
              </w:rPr>
              <w:t>Gilbert et al</w:t>
            </w:r>
            <w:r w:rsidR="00D93299">
              <w:rPr>
                <w:rFonts w:ascii="Aptos" w:hAnsi="Aptos" w:cs="Arial"/>
                <w:sz w:val="20"/>
                <w:szCs w:val="20"/>
              </w:rPr>
              <w:t>., 2019;</w:t>
            </w:r>
            <w:r w:rsidR="00B25534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B25534">
              <w:rPr>
                <w:rFonts w:ascii="Aptos" w:hAnsi="Aptos" w:cs="Arial"/>
                <w:sz w:val="20"/>
                <w:szCs w:val="20"/>
              </w:rPr>
              <w:t>Preisig</w:t>
            </w:r>
            <w:proofErr w:type="spellEnd"/>
            <w:r w:rsidR="00B25534">
              <w:rPr>
                <w:rFonts w:ascii="Aptos" w:hAnsi="Aptos" w:cs="Arial"/>
                <w:sz w:val="20"/>
                <w:szCs w:val="20"/>
              </w:rPr>
              <w:t xml:space="preserve"> et al</w:t>
            </w:r>
            <w:r w:rsidR="00D93299">
              <w:rPr>
                <w:rFonts w:ascii="Aptos" w:hAnsi="Aptos" w:cs="Arial"/>
                <w:sz w:val="20"/>
                <w:szCs w:val="20"/>
              </w:rPr>
              <w:t>., 2000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>]</w:t>
            </w:r>
            <w:r w:rsidR="00D35945">
              <w:rPr>
                <w:rFonts w:ascii="Aptos" w:hAnsi="Aptos" w:cs="Arial"/>
                <w:sz w:val="20"/>
                <w:szCs w:val="20"/>
              </w:rPr>
              <w:t xml:space="preserve"> and which has the </w:t>
            </w:r>
            <w:r w:rsidR="00D35945" w:rsidRPr="00D35945">
              <w:rPr>
                <w:rFonts w:ascii="Aptos" w:hAnsi="Aptos" w:cs="Arial"/>
                <w:sz w:val="20"/>
                <w:szCs w:val="20"/>
              </w:rPr>
              <w:t>conserved catalytic core domain of the RdR</w:t>
            </w:r>
            <w:r w:rsidR="00AF4687">
              <w:rPr>
                <w:rFonts w:ascii="Aptos" w:hAnsi="Aptos" w:cs="Arial"/>
                <w:sz w:val="20"/>
                <w:szCs w:val="20"/>
              </w:rPr>
              <w:t>P</w:t>
            </w:r>
            <w:r w:rsidR="00D35945" w:rsidRPr="00D35945">
              <w:rPr>
                <w:rFonts w:ascii="Aptos" w:hAnsi="Aptos" w:cs="Arial"/>
                <w:sz w:val="20"/>
                <w:szCs w:val="20"/>
              </w:rPr>
              <w:t xml:space="preserve"> of members of the order </w:t>
            </w:r>
            <w:proofErr w:type="spellStart"/>
            <w:r w:rsidR="00D35945" w:rsidRPr="00D35945">
              <w:rPr>
                <w:rFonts w:ascii="Aptos" w:hAnsi="Aptos" w:cs="Arial"/>
                <w:i/>
                <w:iCs/>
                <w:sz w:val="20"/>
                <w:szCs w:val="20"/>
              </w:rPr>
              <w:t>Tolivirales</w:t>
            </w:r>
            <w:proofErr w:type="spellEnd"/>
            <w:r w:rsidR="00D35945" w:rsidRPr="00D35945">
              <w:rPr>
                <w:rFonts w:ascii="Aptos" w:hAnsi="Aptos" w:cs="Arial"/>
                <w:sz w:val="20"/>
                <w:szCs w:val="20"/>
              </w:rPr>
              <w:t xml:space="preserve"> (cd23179) with three conserved polymerase motifs (A, B, C)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 xml:space="preserve">. </w:t>
            </w:r>
            <w:r w:rsidR="00966C9B">
              <w:rPr>
                <w:rFonts w:ascii="Aptos" w:hAnsi="Aptos" w:cs="Arial"/>
                <w:sz w:val="20"/>
                <w:szCs w:val="20"/>
              </w:rPr>
              <w:t>There are some distinctive features of the RdR</w:t>
            </w:r>
            <w:r w:rsidR="00AF4687">
              <w:rPr>
                <w:rFonts w:ascii="Aptos" w:hAnsi="Aptos" w:cs="Arial"/>
                <w:sz w:val="20"/>
                <w:szCs w:val="20"/>
              </w:rPr>
              <w:t>P</w:t>
            </w:r>
            <w:r w:rsidR="00966C9B">
              <w:rPr>
                <w:rFonts w:ascii="Aptos" w:hAnsi="Aptos" w:cs="Arial"/>
                <w:sz w:val="20"/>
                <w:szCs w:val="20"/>
              </w:rPr>
              <w:t xml:space="preserve"> sequence and in particular all the </w:t>
            </w:r>
            <w:r w:rsidR="00966C9B" w:rsidRPr="00966C9B">
              <w:rPr>
                <w:rFonts w:ascii="Aptos" w:hAnsi="Aptos" w:cs="Arial"/>
                <w:sz w:val="20"/>
                <w:szCs w:val="20"/>
              </w:rPr>
              <w:t xml:space="preserve">viruses have a GDN triad in motif C </w:t>
            </w:r>
            <w:r w:rsidR="002616D6">
              <w:rPr>
                <w:rFonts w:ascii="Aptos" w:hAnsi="Aptos" w:cs="Arial"/>
                <w:sz w:val="20"/>
                <w:szCs w:val="20"/>
              </w:rPr>
              <w:t>rather than</w:t>
            </w:r>
            <w:r w:rsidR="00966C9B" w:rsidRPr="00966C9B">
              <w:rPr>
                <w:rFonts w:ascii="Aptos" w:hAnsi="Aptos" w:cs="Arial"/>
                <w:sz w:val="20"/>
                <w:szCs w:val="20"/>
              </w:rPr>
              <w:t xml:space="preserve"> the canonical GDD found in</w:t>
            </w:r>
            <w:r w:rsidR="00966C9B">
              <w:rPr>
                <w:rFonts w:ascii="Aptos" w:hAnsi="Aptos" w:cs="Arial"/>
                <w:sz w:val="20"/>
                <w:szCs w:val="20"/>
              </w:rPr>
              <w:t xml:space="preserve"> other</w:t>
            </w:r>
            <w:r w:rsidR="00966C9B" w:rsidRPr="00966C9B">
              <w:rPr>
                <w:rFonts w:ascii="Aptos" w:hAnsi="Aptos" w:cs="Arial"/>
                <w:sz w:val="20"/>
                <w:szCs w:val="20"/>
              </w:rPr>
              <w:t xml:space="preserve"> (</w:t>
            </w:r>
            <w:proofErr w:type="gramStart"/>
            <w:r w:rsidR="00966C9B" w:rsidRPr="00966C9B">
              <w:rPr>
                <w:rFonts w:ascii="Aptos" w:hAnsi="Aptos" w:cs="Arial"/>
                <w:sz w:val="20"/>
                <w:szCs w:val="20"/>
              </w:rPr>
              <w:t>+)RNA</w:t>
            </w:r>
            <w:proofErr w:type="gramEnd"/>
            <w:r w:rsidR="00966C9B" w:rsidRPr="00966C9B">
              <w:rPr>
                <w:rFonts w:ascii="Aptos" w:hAnsi="Aptos" w:cs="Arial"/>
                <w:sz w:val="20"/>
                <w:szCs w:val="20"/>
              </w:rPr>
              <w:t xml:space="preserve"> viruses</w:t>
            </w:r>
            <w:r w:rsidR="00966C9B">
              <w:rPr>
                <w:rFonts w:ascii="Aptos" w:hAnsi="Aptos" w:cs="Arial"/>
                <w:sz w:val="20"/>
                <w:szCs w:val="20"/>
              </w:rPr>
              <w:t>.</w:t>
            </w:r>
            <w:r w:rsidR="00966C9B" w:rsidRPr="00966C9B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>ORF1 ends with an amber stop codon and it is thought that the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 xml:space="preserve"> two ORFs </w:t>
            </w:r>
            <w:r>
              <w:rPr>
                <w:rFonts w:ascii="Aptos" w:hAnsi="Aptos" w:cs="Arial"/>
                <w:sz w:val="20"/>
                <w:szCs w:val="20"/>
              </w:rPr>
              <w:t>are</w:t>
            </w:r>
            <w:r w:rsidR="00B25534" w:rsidRPr="00CA5D1E">
              <w:rPr>
                <w:rFonts w:ascii="Aptos" w:hAnsi="Aptos" w:cs="Arial"/>
                <w:sz w:val="20"/>
                <w:szCs w:val="20"/>
              </w:rPr>
              <w:t xml:space="preserve"> expressed together by ribosomal readthrough</w:t>
            </w:r>
            <w:r w:rsidR="00EC35B0">
              <w:rPr>
                <w:rFonts w:ascii="Aptos" w:hAnsi="Aptos" w:cs="Arial"/>
                <w:sz w:val="20"/>
                <w:szCs w:val="20"/>
              </w:rPr>
              <w:t xml:space="preserve"> (Figure 1)</w:t>
            </w:r>
            <w:r w:rsidR="00B25534">
              <w:rPr>
                <w:rFonts w:ascii="Aptos" w:hAnsi="Aptos" w:cs="Arial"/>
                <w:sz w:val="20"/>
                <w:szCs w:val="20"/>
              </w:rPr>
              <w:t>. There is no known structural protein</w:t>
            </w:r>
            <w:r>
              <w:rPr>
                <w:rFonts w:ascii="Aptos" w:hAnsi="Aptos" w:cs="Arial"/>
                <w:sz w:val="20"/>
                <w:szCs w:val="20"/>
              </w:rPr>
              <w:t xml:space="preserve"> and no virions have been observed</w:t>
            </w:r>
            <w:r w:rsidR="00B25534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DE52A96" w14:textId="77777777" w:rsidR="00F91AF3" w:rsidRDefault="00F91AF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9F0111D" w14:textId="64C8CC6A" w:rsidR="00A77B8E" w:rsidRPr="00966C9B" w:rsidRDefault="00CA5D1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CA5D1E">
              <w:rPr>
                <w:rFonts w:ascii="Aptos" w:hAnsi="Aptos" w:cs="Arial"/>
                <w:sz w:val="20"/>
                <w:szCs w:val="20"/>
              </w:rPr>
              <w:t xml:space="preserve">It </w:t>
            </w:r>
            <w:r w:rsidR="00033669">
              <w:rPr>
                <w:rFonts w:ascii="Aptos" w:hAnsi="Aptos" w:cs="Arial"/>
                <w:sz w:val="20"/>
                <w:szCs w:val="20"/>
              </w:rPr>
              <w:t>was</w:t>
            </w:r>
            <w:r w:rsidRPr="00CA5D1E">
              <w:rPr>
                <w:rFonts w:ascii="Aptos" w:hAnsi="Aptos" w:cs="Arial"/>
                <w:sz w:val="20"/>
                <w:szCs w:val="20"/>
              </w:rPr>
              <w:t xml:space="preserve"> suggested that the group might form a new family </w:t>
            </w:r>
            <w:r w:rsidR="006770DB">
              <w:rPr>
                <w:rFonts w:ascii="Aptos" w:hAnsi="Aptos" w:cs="Arial"/>
                <w:i/>
                <w:iCs/>
                <w:sz w:val="20"/>
                <w:szCs w:val="20"/>
              </w:rPr>
              <w:t>“</w:t>
            </w:r>
            <w:proofErr w:type="spellStart"/>
            <w:r w:rsidR="006770DB">
              <w:rPr>
                <w:rFonts w:ascii="Aptos" w:hAnsi="Aptos" w:cs="Arial"/>
                <w:i/>
                <w:iCs/>
                <w:sz w:val="20"/>
                <w:szCs w:val="20"/>
              </w:rPr>
              <w:t>Ambiguiviridae</w:t>
            </w:r>
            <w:proofErr w:type="spellEnd"/>
            <w:r w:rsidR="00EC4419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CA5D1E">
              <w:rPr>
                <w:rFonts w:ascii="Aptos" w:hAnsi="Aptos" w:cs="Arial"/>
                <w:sz w:val="20"/>
                <w:szCs w:val="20"/>
              </w:rPr>
              <w:t xml:space="preserve"> [</w:t>
            </w:r>
            <w:r w:rsidR="000C142B">
              <w:rPr>
                <w:rFonts w:ascii="Aptos" w:hAnsi="Aptos" w:cs="Arial"/>
                <w:sz w:val="20"/>
                <w:szCs w:val="20"/>
              </w:rPr>
              <w:t>Gilbert et al</w:t>
            </w:r>
            <w:r w:rsidR="00B80616">
              <w:rPr>
                <w:rFonts w:ascii="Aptos" w:hAnsi="Aptos" w:cs="Arial"/>
                <w:sz w:val="20"/>
                <w:szCs w:val="20"/>
              </w:rPr>
              <w:t>., 2019</w:t>
            </w:r>
            <w:r w:rsidRPr="00CA5D1E">
              <w:rPr>
                <w:rFonts w:ascii="Aptos" w:hAnsi="Aptos" w:cs="Arial"/>
                <w:sz w:val="20"/>
                <w:szCs w:val="20"/>
              </w:rPr>
              <w:t xml:space="preserve">], </w:t>
            </w:r>
            <w:r w:rsidR="00033669">
              <w:rPr>
                <w:rFonts w:ascii="Aptos" w:hAnsi="Aptos" w:cs="Arial"/>
                <w:sz w:val="20"/>
                <w:szCs w:val="20"/>
              </w:rPr>
              <w:t>but others have suggested a family</w:t>
            </w:r>
            <w:r w:rsidRPr="00CA5D1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C4419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Pr="000C142B">
              <w:rPr>
                <w:rFonts w:ascii="Aptos" w:hAnsi="Aptos" w:cs="Arial"/>
                <w:i/>
                <w:iCs/>
                <w:sz w:val="20"/>
                <w:szCs w:val="20"/>
              </w:rPr>
              <w:t>Mycotombusviridae</w:t>
            </w:r>
            <w:proofErr w:type="spellEnd"/>
            <w:r w:rsidR="00EC4419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CA5D1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0C142B">
              <w:rPr>
                <w:rFonts w:ascii="Aptos" w:hAnsi="Aptos" w:cs="Arial"/>
                <w:sz w:val="20"/>
                <w:szCs w:val="20"/>
              </w:rPr>
              <w:t>[Zhou et al</w:t>
            </w:r>
            <w:r w:rsidR="00D93299">
              <w:rPr>
                <w:rFonts w:ascii="Aptos" w:hAnsi="Aptos" w:cs="Arial"/>
                <w:sz w:val="20"/>
                <w:szCs w:val="20"/>
              </w:rPr>
              <w:t>.,</w:t>
            </w:r>
            <w:r w:rsidR="000C142B">
              <w:rPr>
                <w:rFonts w:ascii="Aptos" w:hAnsi="Aptos" w:cs="Arial"/>
                <w:sz w:val="20"/>
                <w:szCs w:val="20"/>
              </w:rPr>
              <w:t xml:space="preserve"> 2021; Zhou et al</w:t>
            </w:r>
            <w:r w:rsidR="00D93299">
              <w:rPr>
                <w:rFonts w:ascii="Aptos" w:hAnsi="Aptos" w:cs="Arial"/>
                <w:sz w:val="20"/>
                <w:szCs w:val="20"/>
              </w:rPr>
              <w:t>.,</w:t>
            </w:r>
            <w:r w:rsidR="000C142B">
              <w:rPr>
                <w:rFonts w:ascii="Aptos" w:hAnsi="Aptos" w:cs="Arial"/>
                <w:sz w:val="20"/>
                <w:szCs w:val="20"/>
              </w:rPr>
              <w:t xml:space="preserve"> 2023; Yang et al</w:t>
            </w:r>
            <w:r w:rsidR="00D93299">
              <w:rPr>
                <w:rFonts w:ascii="Aptos" w:hAnsi="Aptos" w:cs="Arial"/>
                <w:sz w:val="20"/>
                <w:szCs w:val="20"/>
              </w:rPr>
              <w:t>.,</w:t>
            </w:r>
            <w:r w:rsidR="000C142B">
              <w:rPr>
                <w:rFonts w:ascii="Aptos" w:hAnsi="Aptos" w:cs="Arial"/>
                <w:sz w:val="20"/>
                <w:szCs w:val="20"/>
              </w:rPr>
              <w:t xml:space="preserve"> 2024] and </w:t>
            </w:r>
            <w:r w:rsidR="00033669">
              <w:rPr>
                <w:rFonts w:ascii="Aptos" w:hAnsi="Aptos" w:cs="Arial"/>
                <w:sz w:val="20"/>
                <w:szCs w:val="20"/>
              </w:rPr>
              <w:t xml:space="preserve">yet </w:t>
            </w:r>
            <w:r w:rsidR="000C142B">
              <w:rPr>
                <w:rFonts w:ascii="Aptos" w:hAnsi="Aptos" w:cs="Arial"/>
                <w:sz w:val="20"/>
                <w:szCs w:val="20"/>
              </w:rPr>
              <w:t>others have advocated a genus</w:t>
            </w:r>
            <w:r w:rsidR="0003366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EC4419">
              <w:rPr>
                <w:rFonts w:ascii="Aptos" w:hAnsi="Aptos" w:cs="Arial"/>
                <w:sz w:val="20"/>
                <w:szCs w:val="20"/>
              </w:rPr>
              <w:t>“</w:t>
            </w:r>
            <w:proofErr w:type="spellStart"/>
            <w:r w:rsidR="00033669" w:rsidRPr="00033669">
              <w:rPr>
                <w:rFonts w:ascii="Aptos" w:hAnsi="Aptos" w:cs="Arial"/>
                <w:i/>
                <w:iCs/>
                <w:sz w:val="20"/>
                <w:szCs w:val="20"/>
              </w:rPr>
              <w:t>Umbramycovirus</w:t>
            </w:r>
            <w:proofErr w:type="spellEnd"/>
            <w:r w:rsidR="00EC4419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Pr="00CA5D1E">
              <w:rPr>
                <w:rFonts w:ascii="Aptos" w:hAnsi="Aptos" w:cs="Arial"/>
                <w:sz w:val="20"/>
                <w:szCs w:val="20"/>
              </w:rPr>
              <w:t xml:space="preserve">, acknowledging a relationship to viruses in the genus </w:t>
            </w:r>
            <w:proofErr w:type="spellStart"/>
            <w:r w:rsidRPr="000C142B">
              <w:rPr>
                <w:rFonts w:ascii="Aptos" w:hAnsi="Aptos" w:cs="Arial"/>
                <w:i/>
                <w:iCs/>
                <w:sz w:val="20"/>
                <w:szCs w:val="20"/>
              </w:rPr>
              <w:t>Umbravirus</w:t>
            </w:r>
            <w:proofErr w:type="spellEnd"/>
            <w:r w:rsidRPr="00CA5D1E">
              <w:rPr>
                <w:rFonts w:ascii="Aptos" w:hAnsi="Aptos" w:cs="Arial"/>
                <w:sz w:val="20"/>
                <w:szCs w:val="20"/>
              </w:rPr>
              <w:t xml:space="preserve"> (also family </w:t>
            </w:r>
            <w:proofErr w:type="spellStart"/>
            <w:r w:rsidRPr="000C142B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Pr="00CA5D1E">
              <w:rPr>
                <w:rFonts w:ascii="Aptos" w:hAnsi="Aptos" w:cs="Arial"/>
                <w:sz w:val="20"/>
                <w:szCs w:val="20"/>
              </w:rPr>
              <w:t>) [</w:t>
            </w:r>
            <w:r w:rsidR="000C142B" w:rsidRPr="000C142B">
              <w:rPr>
                <w:rFonts w:ascii="Aptos" w:hAnsi="Aptos" w:cs="Arial"/>
                <w:sz w:val="20"/>
                <w:szCs w:val="20"/>
              </w:rPr>
              <w:t>Ruiz-Padilla</w:t>
            </w:r>
            <w:r w:rsidR="000C142B">
              <w:rPr>
                <w:rFonts w:ascii="Aptos" w:hAnsi="Aptos" w:cs="Arial"/>
                <w:sz w:val="20"/>
                <w:szCs w:val="20"/>
              </w:rPr>
              <w:t xml:space="preserve"> et al</w:t>
            </w:r>
            <w:r w:rsidR="00D93299">
              <w:rPr>
                <w:rFonts w:ascii="Aptos" w:hAnsi="Aptos" w:cs="Arial"/>
                <w:sz w:val="20"/>
                <w:szCs w:val="20"/>
              </w:rPr>
              <w:t>., 2021</w:t>
            </w:r>
            <w:r w:rsidRPr="00CA5D1E">
              <w:rPr>
                <w:rFonts w:ascii="Aptos" w:hAnsi="Aptos" w:cs="Arial"/>
                <w:sz w:val="20"/>
                <w:szCs w:val="20"/>
              </w:rPr>
              <w:t>]</w:t>
            </w:r>
            <w:r w:rsidR="000C142B">
              <w:rPr>
                <w:rFonts w:ascii="Aptos" w:hAnsi="Aptos" w:cs="Arial"/>
                <w:sz w:val="20"/>
                <w:szCs w:val="20"/>
              </w:rPr>
              <w:t xml:space="preserve">. However, phylogenetic analysis clearly places these viruses outside the existing family </w:t>
            </w:r>
            <w:proofErr w:type="spellStart"/>
            <w:r w:rsidR="000C142B" w:rsidRPr="000C142B">
              <w:rPr>
                <w:rFonts w:ascii="Aptos" w:hAnsi="Aptos" w:cs="Arial"/>
                <w:i/>
                <w:iCs/>
                <w:sz w:val="20"/>
                <w:szCs w:val="20"/>
              </w:rPr>
              <w:t>Tombusviridae</w:t>
            </w:r>
            <w:proofErr w:type="spellEnd"/>
            <w:r w:rsidR="000C142B"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CA5D1E">
              <w:rPr>
                <w:rFonts w:ascii="Aptos" w:hAnsi="Aptos" w:cs="Arial"/>
                <w:sz w:val="20"/>
                <w:szCs w:val="20"/>
              </w:rPr>
              <w:t xml:space="preserve">there are </w:t>
            </w:r>
            <w:r w:rsidR="000C142B">
              <w:rPr>
                <w:rFonts w:ascii="Aptos" w:hAnsi="Aptos" w:cs="Arial"/>
                <w:sz w:val="20"/>
                <w:szCs w:val="20"/>
              </w:rPr>
              <w:t>‘</w:t>
            </w:r>
            <w:r w:rsidRPr="00CA5D1E">
              <w:rPr>
                <w:rFonts w:ascii="Aptos" w:hAnsi="Aptos" w:cs="Arial"/>
                <w:sz w:val="20"/>
                <w:szCs w:val="20"/>
              </w:rPr>
              <w:t>umbra-like</w:t>
            </w:r>
            <w:r w:rsidR="000C142B">
              <w:rPr>
                <w:rFonts w:ascii="Aptos" w:hAnsi="Aptos" w:cs="Arial"/>
                <w:sz w:val="20"/>
                <w:szCs w:val="20"/>
              </w:rPr>
              <w:t>’</w:t>
            </w:r>
            <w:r w:rsidRPr="00CA5D1E">
              <w:rPr>
                <w:rFonts w:ascii="Aptos" w:hAnsi="Aptos" w:cs="Arial"/>
                <w:sz w:val="20"/>
                <w:szCs w:val="20"/>
              </w:rPr>
              <w:t xml:space="preserve"> viruses of plants that are not closely related to these mycoviruses </w:t>
            </w:r>
            <w:r w:rsidR="00033669">
              <w:rPr>
                <w:rFonts w:ascii="Aptos" w:hAnsi="Aptos" w:cs="Arial"/>
                <w:sz w:val="20"/>
                <w:szCs w:val="20"/>
              </w:rPr>
              <w:t>so</w:t>
            </w:r>
            <w:r w:rsidRPr="00CA5D1E">
              <w:rPr>
                <w:rFonts w:ascii="Aptos" w:hAnsi="Aptos" w:cs="Arial"/>
                <w:sz w:val="20"/>
                <w:szCs w:val="20"/>
              </w:rPr>
              <w:t xml:space="preserve"> it </w:t>
            </w:r>
            <w:r w:rsidR="00033669">
              <w:rPr>
                <w:rFonts w:ascii="Aptos" w:hAnsi="Aptos" w:cs="Arial"/>
                <w:sz w:val="20"/>
                <w:szCs w:val="20"/>
              </w:rPr>
              <w:t>seems unwise to adopt a nomenclature that might suggest otherwise</w:t>
            </w:r>
            <w:r w:rsidRPr="00CA5D1E">
              <w:rPr>
                <w:rFonts w:ascii="Aptos" w:hAnsi="Aptos" w:cs="Arial"/>
                <w:sz w:val="20"/>
                <w:szCs w:val="20"/>
              </w:rPr>
              <w:t xml:space="preserve"> [</w:t>
            </w:r>
            <w:r w:rsidR="00033669">
              <w:rPr>
                <w:rFonts w:ascii="Aptos" w:hAnsi="Aptos" w:cs="Arial"/>
                <w:sz w:val="20"/>
                <w:szCs w:val="20"/>
              </w:rPr>
              <w:t>Simon et al</w:t>
            </w:r>
            <w:r w:rsidR="00D93299">
              <w:rPr>
                <w:rFonts w:ascii="Aptos" w:hAnsi="Aptos" w:cs="Arial"/>
                <w:sz w:val="20"/>
                <w:szCs w:val="20"/>
              </w:rPr>
              <w:t>.,</w:t>
            </w:r>
            <w:r w:rsidR="00033669">
              <w:rPr>
                <w:rFonts w:ascii="Aptos" w:hAnsi="Aptos" w:cs="Arial"/>
                <w:sz w:val="20"/>
                <w:szCs w:val="20"/>
              </w:rPr>
              <w:t xml:space="preserve"> 2024</w:t>
            </w:r>
            <w:r w:rsidRPr="00CA5D1E">
              <w:rPr>
                <w:rFonts w:ascii="Aptos" w:hAnsi="Aptos" w:cs="Arial"/>
                <w:sz w:val="20"/>
                <w:szCs w:val="20"/>
              </w:rPr>
              <w:t>].</w:t>
            </w:r>
            <w:r w:rsidR="00033669">
              <w:rPr>
                <w:rFonts w:ascii="Aptos" w:hAnsi="Aptos" w:cs="Arial"/>
                <w:sz w:val="20"/>
                <w:szCs w:val="20"/>
              </w:rPr>
              <w:t xml:space="preserve"> This proposal therefore advocates the family name </w:t>
            </w:r>
            <w:r w:rsidR="006770DB">
              <w:rPr>
                <w:rFonts w:ascii="Aptos" w:hAnsi="Aptos" w:cs="Arial"/>
                <w:i/>
                <w:iCs/>
                <w:sz w:val="20"/>
                <w:szCs w:val="20"/>
              </w:rPr>
              <w:t>“</w:t>
            </w:r>
            <w:proofErr w:type="spellStart"/>
            <w:r w:rsidR="006770DB">
              <w:rPr>
                <w:rFonts w:ascii="Aptos" w:hAnsi="Aptos" w:cs="Arial"/>
                <w:i/>
                <w:iCs/>
                <w:sz w:val="20"/>
                <w:szCs w:val="20"/>
              </w:rPr>
              <w:t>Ambiguiviridae</w:t>
            </w:r>
            <w:proofErr w:type="spellEnd"/>
            <w:r w:rsidR="00EC4419"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 w:rsidR="00966C9B">
              <w:rPr>
                <w:rFonts w:ascii="Aptos" w:hAnsi="Aptos" w:cs="Arial"/>
                <w:sz w:val="20"/>
                <w:szCs w:val="20"/>
              </w:rPr>
              <w:t xml:space="preserve"> as first suggested </w:t>
            </w:r>
            <w:r w:rsidR="00AF4687">
              <w:rPr>
                <w:rFonts w:ascii="Aptos" w:hAnsi="Aptos" w:cs="Arial"/>
                <w:sz w:val="20"/>
                <w:szCs w:val="20"/>
              </w:rPr>
              <w:t xml:space="preserve">in 2019 </w:t>
            </w:r>
            <w:r w:rsidR="00966C9B">
              <w:rPr>
                <w:rFonts w:ascii="Aptos" w:hAnsi="Aptos" w:cs="Arial"/>
                <w:sz w:val="20"/>
                <w:szCs w:val="20"/>
              </w:rPr>
              <w:t>by Gilbert et al.</w:t>
            </w:r>
          </w:p>
          <w:p w14:paraId="76DD2AA5" w14:textId="77777777" w:rsidR="00C5381A" w:rsidRDefault="00C5381A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2A36DD9" w14:textId="65708559" w:rsidR="00C5381A" w:rsidRDefault="00C5381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 list of the sequences used for this proposal is provided </w:t>
            </w:r>
            <w:r w:rsidR="00E25FD9">
              <w:rPr>
                <w:rFonts w:ascii="Aptos" w:hAnsi="Aptos" w:cs="Arial"/>
                <w:sz w:val="20"/>
                <w:szCs w:val="20"/>
              </w:rPr>
              <w:t xml:space="preserve">in </w:t>
            </w:r>
            <w:r w:rsidR="006770DB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Ambiguiviridae</w:t>
            </w:r>
            <w:r w:rsidR="00D93299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_newfam</w:t>
            </w:r>
            <w:r w:rsidR="00D93299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</w:t>
            </w:r>
            <w:r w:rsidR="00D93299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Supp</w:t>
            </w:r>
            <w:r w:rsidR="00D93299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</w:t>
            </w:r>
            <w:r w:rsidR="00D93299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info.xlsx</w:t>
            </w:r>
            <w:r w:rsidR="00960639">
              <w:rPr>
                <w:rFonts w:asciiTheme="minorHAnsi" w:eastAsia="SimSun" w:hAnsiTheme="minorHAnsi"/>
                <w:sz w:val="20"/>
                <w:szCs w:val="20"/>
              </w:rPr>
              <w:t xml:space="preserve">. </w:t>
            </w:r>
            <w:r w:rsidR="0019506A">
              <w:rPr>
                <w:rFonts w:asciiTheme="minorHAnsi" w:eastAsia="SimSun" w:hAnsiTheme="minorHAnsi"/>
                <w:sz w:val="20"/>
                <w:szCs w:val="20"/>
              </w:rPr>
              <w:t>This includes a</w:t>
            </w:r>
            <w:r>
              <w:rPr>
                <w:rFonts w:ascii="Aptos" w:hAnsi="Aptos" w:cs="Arial"/>
                <w:sz w:val="20"/>
                <w:szCs w:val="20"/>
              </w:rPr>
              <w:t>ll complete (or coding-complete) sequences</w:t>
            </w:r>
            <w:r w:rsidR="0019506A">
              <w:rPr>
                <w:rFonts w:ascii="Aptos" w:hAnsi="Aptos" w:cs="Arial"/>
                <w:sz w:val="20"/>
                <w:szCs w:val="20"/>
              </w:rPr>
              <w:t xml:space="preserve"> of putative </w:t>
            </w:r>
            <w:proofErr w:type="spellStart"/>
            <w:r w:rsidR="0019506A">
              <w:rPr>
                <w:rFonts w:ascii="Aptos" w:hAnsi="Aptos" w:cs="Arial"/>
                <w:sz w:val="20"/>
                <w:szCs w:val="20"/>
              </w:rPr>
              <w:t>ambiguiviruses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that could be retrieved from GenBank</w:t>
            </w:r>
            <w:r w:rsidR="00960639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19506A">
              <w:rPr>
                <w:rFonts w:ascii="Aptos" w:hAnsi="Aptos" w:cs="Arial"/>
                <w:sz w:val="20"/>
                <w:szCs w:val="20"/>
              </w:rPr>
              <w:t xml:space="preserve">and representative viruses from existing families and genera in the order </w:t>
            </w:r>
            <w:proofErr w:type="spellStart"/>
            <w:r w:rsidR="0019506A" w:rsidRPr="0019506A">
              <w:rPr>
                <w:rFonts w:ascii="Aptos" w:hAnsi="Aptos" w:cs="Arial"/>
                <w:i/>
                <w:iCs/>
                <w:sz w:val="20"/>
                <w:szCs w:val="20"/>
              </w:rPr>
              <w:t>Tolivirales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. ORF1 </w:t>
            </w:r>
            <w:r w:rsidR="00960639">
              <w:rPr>
                <w:rFonts w:ascii="Aptos" w:hAnsi="Aptos" w:cs="Arial"/>
                <w:sz w:val="20"/>
                <w:szCs w:val="20"/>
              </w:rPr>
              <w:t xml:space="preserve">protein </w:t>
            </w:r>
            <w:r>
              <w:rPr>
                <w:rFonts w:ascii="Aptos" w:hAnsi="Aptos" w:cs="Arial"/>
                <w:sz w:val="20"/>
                <w:szCs w:val="20"/>
              </w:rPr>
              <w:t>sequences do not align significantly with other know</w:t>
            </w:r>
            <w:r w:rsidR="004106C1">
              <w:rPr>
                <w:rFonts w:ascii="Aptos" w:hAnsi="Aptos" w:cs="Arial"/>
                <w:sz w:val="20"/>
                <w:szCs w:val="20"/>
              </w:rPr>
              <w:t>n</w:t>
            </w:r>
            <w:r>
              <w:rPr>
                <w:rFonts w:ascii="Aptos" w:hAnsi="Aptos" w:cs="Arial"/>
                <w:sz w:val="20"/>
                <w:szCs w:val="20"/>
              </w:rPr>
              <w:t xml:space="preserve"> virus sequences but the ORF2 (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RdRp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) sequences align with other viruses in the order </w:t>
            </w:r>
            <w:r w:rsidR="009427A8">
              <w:rPr>
                <w:rFonts w:ascii="Aptos" w:hAnsi="Aptos" w:cs="Arial"/>
                <w:sz w:val="20"/>
                <w:szCs w:val="20"/>
              </w:rPr>
              <w:t>and phylogenetic analysis places these viruses as a single distinct group (</w:t>
            </w:r>
            <w:r w:rsidR="004106C1">
              <w:rPr>
                <w:rFonts w:ascii="Aptos" w:hAnsi="Aptos" w:cs="Arial"/>
                <w:sz w:val="20"/>
                <w:szCs w:val="20"/>
              </w:rPr>
              <w:t xml:space="preserve">Figure </w:t>
            </w:r>
            <w:r w:rsidR="00EC35B0">
              <w:rPr>
                <w:rFonts w:ascii="Aptos" w:hAnsi="Aptos" w:cs="Arial"/>
                <w:sz w:val="20"/>
                <w:szCs w:val="20"/>
              </w:rPr>
              <w:t>2</w:t>
            </w:r>
            <w:r w:rsidR="009427A8">
              <w:rPr>
                <w:rFonts w:ascii="Aptos" w:hAnsi="Aptos" w:cs="Arial"/>
                <w:sz w:val="20"/>
                <w:szCs w:val="20"/>
              </w:rPr>
              <w:t>).</w:t>
            </w:r>
            <w:r w:rsidR="004106C1">
              <w:rPr>
                <w:rFonts w:ascii="Aptos" w:hAnsi="Aptos" w:cs="Arial"/>
                <w:sz w:val="20"/>
                <w:szCs w:val="20"/>
              </w:rPr>
              <w:t xml:space="preserve"> With such small genomes and little biological information, it seems best to allocate these viruses to a single family and to create three genera for the major phylogenetic branches in the tree. </w:t>
            </w:r>
            <w:r w:rsidR="00960639">
              <w:rPr>
                <w:rFonts w:ascii="Aptos" w:hAnsi="Aptos" w:cs="Arial"/>
                <w:sz w:val="20"/>
                <w:szCs w:val="20"/>
              </w:rPr>
              <w:t>The</w:t>
            </w:r>
            <w:r w:rsidR="004106C1">
              <w:rPr>
                <w:rFonts w:ascii="Aptos" w:hAnsi="Aptos" w:cs="Arial"/>
                <w:sz w:val="20"/>
                <w:szCs w:val="20"/>
              </w:rPr>
              <w:t xml:space="preserve"> predicted P1-P2</w:t>
            </w:r>
            <w:r w:rsidR="00960639">
              <w:rPr>
                <w:rFonts w:ascii="Aptos" w:hAnsi="Aptos" w:cs="Arial"/>
                <w:sz w:val="20"/>
                <w:szCs w:val="20"/>
              </w:rPr>
              <w:t xml:space="preserve"> readthrough protein</w:t>
            </w:r>
            <w:r w:rsidR="004106C1">
              <w:rPr>
                <w:rFonts w:ascii="Aptos" w:hAnsi="Aptos" w:cs="Arial"/>
                <w:sz w:val="20"/>
                <w:szCs w:val="20"/>
              </w:rPr>
              <w:t xml:space="preserve"> sequences</w:t>
            </w:r>
            <w:r w:rsidR="00960639">
              <w:rPr>
                <w:rFonts w:ascii="Aptos" w:hAnsi="Aptos" w:cs="Arial"/>
                <w:sz w:val="20"/>
                <w:szCs w:val="20"/>
              </w:rPr>
              <w:t xml:space="preserve"> were generated for each sequence using ORF Finder</w:t>
            </w:r>
            <w:r w:rsidR="004106C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60639">
              <w:rPr>
                <w:rFonts w:ascii="Aptos" w:hAnsi="Aptos" w:cs="Arial"/>
                <w:sz w:val="20"/>
                <w:szCs w:val="20"/>
              </w:rPr>
              <w:t>(</w:t>
            </w:r>
            <w:proofErr w:type="gramStart"/>
            <w:r w:rsidR="00960639" w:rsidRPr="00960639">
              <w:rPr>
                <w:rFonts w:ascii="Aptos" w:hAnsi="Aptos" w:cs="Arial"/>
                <w:sz w:val="20"/>
                <w:szCs w:val="20"/>
              </w:rPr>
              <w:t xml:space="preserve">https://www.ncbi.nlm.nih.gov/orffinder/ </w:t>
            </w:r>
            <w:r w:rsidR="00960639">
              <w:rPr>
                <w:rFonts w:ascii="Aptos" w:hAnsi="Aptos" w:cs="Arial"/>
                <w:sz w:val="20"/>
                <w:szCs w:val="20"/>
              </w:rPr>
              <w:t>)</w:t>
            </w:r>
            <w:proofErr w:type="gramEnd"/>
            <w:r w:rsidR="00960639">
              <w:rPr>
                <w:rFonts w:ascii="Aptos" w:hAnsi="Aptos" w:cs="Arial"/>
                <w:sz w:val="20"/>
                <w:szCs w:val="20"/>
              </w:rPr>
              <w:t xml:space="preserve">. Phylogenetic analysis of these protein sequences </w:t>
            </w:r>
            <w:r w:rsidR="004106C1">
              <w:rPr>
                <w:rFonts w:ascii="Aptos" w:hAnsi="Aptos" w:cs="Arial"/>
                <w:sz w:val="20"/>
                <w:szCs w:val="20"/>
              </w:rPr>
              <w:t xml:space="preserve">(Figure </w:t>
            </w:r>
            <w:r w:rsidR="00EC35B0">
              <w:rPr>
                <w:rFonts w:ascii="Aptos" w:hAnsi="Aptos" w:cs="Arial"/>
                <w:sz w:val="20"/>
                <w:szCs w:val="20"/>
              </w:rPr>
              <w:t>3</w:t>
            </w:r>
            <w:r w:rsidR="004106C1">
              <w:rPr>
                <w:rFonts w:ascii="Aptos" w:hAnsi="Aptos" w:cs="Arial"/>
                <w:sz w:val="20"/>
                <w:szCs w:val="20"/>
              </w:rPr>
              <w:t>) has a similar topology</w:t>
            </w:r>
            <w:r w:rsidR="00960639">
              <w:rPr>
                <w:rFonts w:ascii="Aptos" w:hAnsi="Aptos" w:cs="Arial"/>
                <w:sz w:val="20"/>
                <w:szCs w:val="20"/>
              </w:rPr>
              <w:t xml:space="preserve"> to that for P2 alone</w:t>
            </w:r>
            <w:r w:rsidR="004106C1">
              <w:rPr>
                <w:rFonts w:ascii="Aptos" w:hAnsi="Aptos" w:cs="Arial"/>
                <w:sz w:val="20"/>
                <w:szCs w:val="20"/>
              </w:rPr>
              <w:t xml:space="preserve"> but there are no suitable sequences outside the family to provide any outgroup for the analysis.</w:t>
            </w:r>
          </w:p>
          <w:p w14:paraId="6954166B" w14:textId="77777777" w:rsidR="004106C1" w:rsidRDefault="004106C1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FBC2E1" w14:textId="47324864" w:rsidR="00FC2269" w:rsidRDefault="004106C1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To help establish genus and species demarcation criteria, two-way comparisons were made between the P1-P2 </w:t>
            </w:r>
            <w:r w:rsidR="002616D6">
              <w:rPr>
                <w:rFonts w:ascii="Aptos" w:hAnsi="Aptos" w:cs="Arial"/>
                <w:sz w:val="20"/>
                <w:szCs w:val="20"/>
              </w:rPr>
              <w:t xml:space="preserve">protein </w:t>
            </w:r>
            <w:r>
              <w:rPr>
                <w:rFonts w:ascii="Aptos" w:hAnsi="Aptos" w:cs="Arial"/>
                <w:sz w:val="20"/>
                <w:szCs w:val="20"/>
              </w:rPr>
              <w:t>sequences</w:t>
            </w:r>
            <w:r w:rsidR="00FE3723">
              <w:rPr>
                <w:rFonts w:ascii="Aptos" w:hAnsi="Aptos" w:cs="Arial"/>
                <w:sz w:val="20"/>
                <w:szCs w:val="20"/>
              </w:rPr>
              <w:t>. Details are in</w:t>
            </w:r>
            <w:r w:rsidR="00960639">
              <w:rPr>
                <w:rFonts w:ascii="Aptos" w:hAnsi="Aptos" w:cs="Arial"/>
                <w:sz w:val="20"/>
                <w:szCs w:val="20"/>
              </w:rPr>
              <w:t xml:space="preserve"> the </w:t>
            </w:r>
            <w:r w:rsidR="00960639" w:rsidRPr="0040626F">
              <w:rPr>
                <w:rFonts w:asciiTheme="minorHAnsi" w:eastAsia="SimSun" w:hAnsiTheme="minorHAnsi"/>
                <w:sz w:val="20"/>
                <w:szCs w:val="20"/>
              </w:rPr>
              <w:t xml:space="preserve">file </w:t>
            </w:r>
            <w:r w:rsidR="006770DB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Ambiguiviridae</w:t>
            </w:r>
            <w:r w:rsidR="00D93299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_newfam</w:t>
            </w:r>
            <w:r w:rsidR="00D93299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</w:t>
            </w:r>
            <w:r w:rsidR="00D93299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Supp</w:t>
            </w:r>
            <w:r w:rsidR="00D93299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</w:t>
            </w:r>
            <w:r w:rsidR="00D93299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info.xlsx</w:t>
            </w:r>
            <w:r w:rsidR="00FE3723">
              <w:rPr>
                <w:rFonts w:asciiTheme="minorHAnsi" w:eastAsia="SimSun" w:hAnsiTheme="minorHAnsi"/>
                <w:sz w:val="20"/>
                <w:szCs w:val="20"/>
              </w:rPr>
              <w:t xml:space="preserve"> and the distribution of values is shown in Figure </w:t>
            </w:r>
            <w:r w:rsidR="00EC35B0">
              <w:rPr>
                <w:rFonts w:asciiTheme="minorHAnsi" w:eastAsia="SimSun" w:hAnsiTheme="minorHAnsi"/>
                <w:sz w:val="20"/>
                <w:szCs w:val="20"/>
              </w:rPr>
              <w:t>4</w:t>
            </w:r>
            <w:r w:rsidR="00FE3723">
              <w:rPr>
                <w:rFonts w:asciiTheme="minorHAnsi" w:eastAsia="SimSun" w:hAnsiTheme="minorHAnsi"/>
                <w:sz w:val="20"/>
                <w:szCs w:val="20"/>
              </w:rPr>
              <w:t xml:space="preserve">. </w:t>
            </w:r>
            <w:r w:rsidR="00586E17">
              <w:rPr>
                <w:rFonts w:asciiTheme="minorHAnsi" w:eastAsia="SimSun" w:hAnsiTheme="minorHAnsi"/>
                <w:sz w:val="20"/>
                <w:szCs w:val="20"/>
              </w:rPr>
              <w:t xml:space="preserve">From this, new species are proposed where the sequences have </w:t>
            </w:r>
            <w:r w:rsidR="00586E17">
              <w:rPr>
                <w:rFonts w:ascii="Aptos" w:hAnsi="Aptos" w:cs="Arial"/>
                <w:iCs/>
                <w:sz w:val="20"/>
                <w:szCs w:val="20"/>
              </w:rPr>
              <w:t>less than 78% amino acid identity to one another</w:t>
            </w:r>
            <w:r w:rsidR="002616D6">
              <w:rPr>
                <w:rFonts w:ascii="Aptos" w:hAnsi="Aptos" w:cs="Arial"/>
                <w:iCs/>
                <w:sz w:val="20"/>
                <w:szCs w:val="20"/>
              </w:rPr>
              <w:t>, while</w:t>
            </w:r>
            <w:r w:rsidR="00586E17">
              <w:rPr>
                <w:rFonts w:ascii="Aptos" w:hAnsi="Aptos" w:cs="Arial"/>
                <w:iCs/>
                <w:sz w:val="20"/>
                <w:szCs w:val="20"/>
              </w:rPr>
              <w:t xml:space="preserve"> </w:t>
            </w:r>
            <w:r w:rsidR="002616D6">
              <w:rPr>
                <w:rFonts w:ascii="Aptos" w:hAnsi="Aptos" w:cs="Arial"/>
                <w:iCs/>
                <w:sz w:val="20"/>
                <w:szCs w:val="20"/>
              </w:rPr>
              <w:t>comparisons of viruses in</w:t>
            </w:r>
            <w:r w:rsidR="00586E17">
              <w:rPr>
                <w:rFonts w:ascii="Aptos" w:hAnsi="Aptos" w:cs="Arial"/>
                <w:iCs/>
                <w:sz w:val="20"/>
                <w:szCs w:val="20"/>
              </w:rPr>
              <w:t xml:space="preserve"> different genera </w:t>
            </w:r>
            <w:r w:rsidR="002616D6">
              <w:rPr>
                <w:rFonts w:ascii="Aptos" w:hAnsi="Aptos" w:cs="Arial"/>
                <w:iCs/>
                <w:sz w:val="20"/>
                <w:szCs w:val="20"/>
              </w:rPr>
              <w:t>have</w:t>
            </w:r>
            <w:r w:rsidR="00586E17">
              <w:rPr>
                <w:rFonts w:ascii="Aptos" w:hAnsi="Aptos" w:cs="Arial"/>
                <w:iCs/>
                <w:sz w:val="20"/>
                <w:szCs w:val="20"/>
              </w:rPr>
              <w:t xml:space="preserve"> amino acid identit</w:t>
            </w:r>
            <w:r w:rsidR="002616D6">
              <w:rPr>
                <w:rFonts w:ascii="Aptos" w:hAnsi="Aptos" w:cs="Arial"/>
                <w:iCs/>
                <w:sz w:val="20"/>
                <w:szCs w:val="20"/>
              </w:rPr>
              <w:t>ies</w:t>
            </w:r>
            <w:r w:rsidR="00586E17">
              <w:rPr>
                <w:rFonts w:ascii="Aptos" w:hAnsi="Aptos" w:cs="Arial"/>
                <w:iCs/>
                <w:sz w:val="20"/>
                <w:szCs w:val="20"/>
              </w:rPr>
              <w:t xml:space="preserve"> &lt;35%.</w:t>
            </w:r>
            <w:r w:rsidR="00D35945">
              <w:rPr>
                <w:rFonts w:ascii="Aptos" w:hAnsi="Aptos" w:cs="Arial"/>
                <w:iCs/>
                <w:sz w:val="20"/>
                <w:szCs w:val="20"/>
              </w:rPr>
              <w:t xml:space="preserve"> Some sequences analyzed clearly belong to the same species although having very different virus names. Full details of the proposed assignments are provided in </w:t>
            </w:r>
            <w:r w:rsidR="00D35945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="00D35945" w:rsidRPr="0040626F">
              <w:rPr>
                <w:rFonts w:asciiTheme="minorHAnsi" w:eastAsia="SimSun" w:hAnsiTheme="minorHAnsi"/>
                <w:sz w:val="20"/>
                <w:szCs w:val="20"/>
              </w:rPr>
              <w:t xml:space="preserve">file </w:t>
            </w:r>
            <w:r w:rsidR="006770DB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Ambiguiviridae</w:t>
            </w:r>
            <w:r w:rsidR="00D35945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_newfam</w:t>
            </w:r>
            <w:r w:rsidR="00D35945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</w:t>
            </w:r>
            <w:r w:rsidR="00D35945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Supp</w:t>
            </w:r>
            <w:r w:rsidR="00D35945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</w:t>
            </w:r>
            <w:r w:rsidR="00D35945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info.xlsx</w:t>
            </w:r>
            <w:r w:rsidR="00D35945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2D5AAE6D" w14:textId="77777777" w:rsidR="00D93299" w:rsidRDefault="00D93299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  <w:r w:rsidRPr="00D93299">
              <w:rPr>
                <w:rFonts w:ascii="Aptos" w:hAnsi="Aptos" w:cs="Arial"/>
                <w:sz w:val="20"/>
                <w:szCs w:val="20"/>
              </w:rPr>
              <w:t xml:space="preserve">Gilbert KB, Holcomb EE,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Allscheid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RL, Carrington JC (2019) Hiding in plain sight: </w:t>
            </w:r>
            <w:proofErr w:type="gramStart"/>
            <w:r w:rsidRPr="00D93299">
              <w:rPr>
                <w:rFonts w:ascii="Aptos" w:hAnsi="Aptos" w:cs="Arial"/>
                <w:sz w:val="20"/>
                <w:szCs w:val="20"/>
              </w:rPr>
              <w:t>New</w:t>
            </w:r>
            <w:proofErr w:type="gramEnd"/>
            <w:r w:rsidRPr="00D93299">
              <w:rPr>
                <w:rFonts w:ascii="Aptos" w:hAnsi="Aptos" w:cs="Arial"/>
                <w:sz w:val="20"/>
                <w:szCs w:val="20"/>
              </w:rPr>
              <w:t xml:space="preserve"> virus genomes discovered via a systematic analysis of fungal public transcriptomes.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PLoS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One 14:51</w:t>
            </w:r>
          </w:p>
          <w:p w14:paraId="29E3D856" w14:textId="219AB593" w:rsidR="00D93299" w:rsidRDefault="00D93299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  <w:r w:rsidRPr="00D93299">
              <w:rPr>
                <w:rFonts w:ascii="Aptos" w:hAnsi="Aptos" w:cs="Arial"/>
                <w:sz w:val="20"/>
                <w:szCs w:val="20"/>
              </w:rPr>
              <w:t xml:space="preserve">Kumar S,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Stecher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G,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Suleski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M,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Sanderford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M, Sharma S, Tamura K (2024) Molecular Evolutionary Genetics Analysis Version 12 for adaptive and green computing. Mol Biol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Evol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41:1-9</w:t>
            </w:r>
          </w:p>
          <w:p w14:paraId="70F0D398" w14:textId="01DD4B34" w:rsidR="00966C9B" w:rsidRPr="00D93299" w:rsidRDefault="00966C9B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966C9B">
              <w:rPr>
                <w:rFonts w:ascii="Aptos" w:hAnsi="Aptos" w:cs="Arial"/>
                <w:sz w:val="20"/>
                <w:szCs w:val="20"/>
              </w:rPr>
              <w:t>Moleleki</w:t>
            </w:r>
            <w:proofErr w:type="spellEnd"/>
            <w:r w:rsidRPr="00966C9B">
              <w:rPr>
                <w:rFonts w:ascii="Aptos" w:hAnsi="Aptos" w:cs="Arial"/>
                <w:sz w:val="20"/>
                <w:szCs w:val="20"/>
              </w:rPr>
              <w:t xml:space="preserve"> N, van Heerden SW, Wingfield MJ, Wingfield BD, </w:t>
            </w:r>
            <w:proofErr w:type="spellStart"/>
            <w:r w:rsidRPr="00966C9B">
              <w:rPr>
                <w:rFonts w:ascii="Aptos" w:hAnsi="Aptos" w:cs="Arial"/>
                <w:sz w:val="20"/>
                <w:szCs w:val="20"/>
              </w:rPr>
              <w:t>Preisig</w:t>
            </w:r>
            <w:proofErr w:type="spellEnd"/>
            <w:r w:rsidRPr="00966C9B">
              <w:rPr>
                <w:rFonts w:ascii="Aptos" w:hAnsi="Aptos" w:cs="Arial"/>
                <w:sz w:val="20"/>
                <w:szCs w:val="20"/>
              </w:rPr>
              <w:t xml:space="preserve"> O</w:t>
            </w:r>
            <w:r>
              <w:rPr>
                <w:rFonts w:ascii="Aptos" w:hAnsi="Aptos" w:cs="Arial"/>
                <w:sz w:val="20"/>
                <w:szCs w:val="20"/>
              </w:rPr>
              <w:t xml:space="preserve"> (2003)</w:t>
            </w:r>
            <w:r w:rsidRPr="00966C9B">
              <w:rPr>
                <w:rFonts w:ascii="Aptos" w:hAnsi="Aptos" w:cs="Arial"/>
                <w:sz w:val="20"/>
                <w:szCs w:val="20"/>
              </w:rPr>
              <w:t xml:space="preserve"> Transfection of </w:t>
            </w:r>
            <w:proofErr w:type="spellStart"/>
            <w:r w:rsidRPr="00966C9B">
              <w:rPr>
                <w:rFonts w:ascii="Aptos" w:hAnsi="Aptos" w:cs="Arial"/>
                <w:i/>
                <w:iCs/>
                <w:sz w:val="20"/>
                <w:szCs w:val="20"/>
              </w:rPr>
              <w:t>Diaporthe</w:t>
            </w:r>
            <w:proofErr w:type="spellEnd"/>
            <w:r w:rsidRPr="00966C9B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66C9B">
              <w:rPr>
                <w:rFonts w:ascii="Aptos" w:hAnsi="Aptos" w:cs="Arial"/>
                <w:i/>
                <w:iCs/>
                <w:sz w:val="20"/>
                <w:szCs w:val="20"/>
              </w:rPr>
              <w:t>perjuncta</w:t>
            </w:r>
            <w:proofErr w:type="spellEnd"/>
            <w:r w:rsidRPr="00966C9B">
              <w:rPr>
                <w:rFonts w:ascii="Aptos" w:hAnsi="Aptos" w:cs="Arial"/>
                <w:sz w:val="20"/>
                <w:szCs w:val="20"/>
              </w:rPr>
              <w:t xml:space="preserve"> with </w:t>
            </w:r>
            <w:proofErr w:type="spellStart"/>
            <w:r w:rsidRPr="00966C9B">
              <w:rPr>
                <w:rFonts w:ascii="Aptos" w:hAnsi="Aptos" w:cs="Arial"/>
                <w:sz w:val="20"/>
                <w:szCs w:val="20"/>
              </w:rPr>
              <w:t>Diaporthe</w:t>
            </w:r>
            <w:proofErr w:type="spellEnd"/>
            <w:r w:rsidRPr="00966C9B">
              <w:rPr>
                <w:rFonts w:ascii="Aptos" w:hAnsi="Aptos" w:cs="Arial"/>
                <w:sz w:val="20"/>
                <w:szCs w:val="20"/>
              </w:rPr>
              <w:t xml:space="preserve"> RNA virus. Appl Environ Microbiol</w:t>
            </w:r>
            <w:r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966C9B">
              <w:rPr>
                <w:rFonts w:ascii="Aptos" w:hAnsi="Aptos" w:cs="Arial"/>
                <w:sz w:val="20"/>
                <w:szCs w:val="20"/>
              </w:rPr>
              <w:t>69: 3952–3956</w:t>
            </w:r>
          </w:p>
          <w:p w14:paraId="0AE25A80" w14:textId="77777777" w:rsidR="00D93299" w:rsidRPr="00D93299" w:rsidRDefault="00D93299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Preisig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Moleleki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N, Smit WA, Wingfield BD, Wingfield MJ (2000) A novel RNA mycovirus in a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hypovirulent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isolate of the plant pathogen </w:t>
            </w:r>
            <w:proofErr w:type="spellStart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>Diaporthe</w:t>
            </w:r>
            <w:proofErr w:type="spellEnd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>ambigua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. J Gen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81:3107-3114</w:t>
            </w:r>
          </w:p>
          <w:p w14:paraId="383E5B44" w14:textId="77777777" w:rsidR="00D93299" w:rsidRPr="00D93299" w:rsidRDefault="00D93299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  <w:r w:rsidRPr="00D93299">
              <w:rPr>
                <w:rFonts w:ascii="Aptos" w:hAnsi="Aptos" w:cs="Arial"/>
                <w:sz w:val="20"/>
                <w:szCs w:val="20"/>
              </w:rPr>
              <w:t xml:space="preserve">Ruiz-Padilla A, Rodríguez-Romero J, Gómez-Cid I,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Pacifico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D,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Ayllón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MA (2021) Novel Mycoviruses Discovered in the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Mycovirome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of a Necrotrophic Fungus. mBio 12:40</w:t>
            </w:r>
          </w:p>
          <w:p w14:paraId="1F99F360" w14:textId="77777777" w:rsidR="00D93299" w:rsidRDefault="00D93299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  <w:r w:rsidRPr="00D93299">
              <w:rPr>
                <w:rFonts w:ascii="Aptos" w:hAnsi="Aptos" w:cs="Arial"/>
                <w:sz w:val="20"/>
                <w:szCs w:val="20"/>
              </w:rPr>
              <w:t xml:space="preserve">Simon AE, Quito-Avila DF,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Bera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S (2024) Expanding the Plant </w:t>
            </w:r>
            <w:proofErr w:type="gramStart"/>
            <w:r w:rsidRPr="00D93299">
              <w:rPr>
                <w:rFonts w:ascii="Aptos" w:hAnsi="Aptos" w:cs="Arial"/>
                <w:sz w:val="20"/>
                <w:szCs w:val="20"/>
              </w:rPr>
              <w:t>Virome :</w:t>
            </w:r>
            <w:proofErr w:type="gramEnd"/>
            <w:r w:rsidRPr="00D93299">
              <w:rPr>
                <w:rFonts w:ascii="Aptos" w:hAnsi="Aptos" w:cs="Arial"/>
                <w:sz w:val="20"/>
                <w:szCs w:val="20"/>
              </w:rPr>
              <w:t xml:space="preserve"> Umbra-Like Viruses Use Host Proteins for Movement.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Annu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Rev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11:283-308</w:t>
            </w:r>
          </w:p>
          <w:p w14:paraId="5CF4BA17" w14:textId="75AD9780" w:rsidR="00D93299" w:rsidRPr="00D93299" w:rsidRDefault="00D93299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  <w:r w:rsidRPr="00D93299">
              <w:rPr>
                <w:rFonts w:ascii="Aptos" w:hAnsi="Aptos" w:cs="Arial"/>
                <w:sz w:val="20"/>
                <w:szCs w:val="20"/>
              </w:rPr>
              <w:lastRenderedPageBreak/>
              <w:t xml:space="preserve">Yang ZJ, Fei ML, Wu GC, Xiang YSB, Zhong J, Su JE, Chen Y (2024) Molecular characterization of a novel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mycotombus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-like virus isolated from the phytopathogenic fungus </w:t>
            </w:r>
            <w:proofErr w:type="spellStart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>Nigrospora</w:t>
            </w:r>
            <w:proofErr w:type="spellEnd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>oryzae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. Arch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169:4</w:t>
            </w:r>
          </w:p>
          <w:p w14:paraId="6DE1268A" w14:textId="3F206D0D" w:rsidR="00D93299" w:rsidRPr="00D93299" w:rsidRDefault="00D93299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  <w:r w:rsidRPr="00D93299">
              <w:rPr>
                <w:rFonts w:ascii="Aptos" w:hAnsi="Aptos" w:cs="Arial"/>
                <w:sz w:val="20"/>
                <w:szCs w:val="20"/>
              </w:rPr>
              <w:t xml:space="preserve">Zhou J, Hu XC, Liang XF, Wang YH,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Xie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CP, Zheng L (2021) Complete genome sequence of a novel mycovirus from </w:t>
            </w:r>
            <w:proofErr w:type="spellStart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>Phoma</w:t>
            </w:r>
            <w:proofErr w:type="spellEnd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>matteucciicola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. Arch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166:317-320</w:t>
            </w:r>
          </w:p>
          <w:p w14:paraId="719060AF" w14:textId="77777777" w:rsidR="00D93299" w:rsidRDefault="00D93299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  <w:r w:rsidRPr="00D93299">
              <w:rPr>
                <w:rFonts w:ascii="Aptos" w:hAnsi="Aptos" w:cs="Arial"/>
                <w:sz w:val="20"/>
                <w:szCs w:val="20"/>
              </w:rPr>
              <w:t xml:space="preserve">Zhou SY, Chen DP, Fu YJ, Zhou JY, Yang YQ,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Xie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CP, Zheng L (2023) Characterization of a novel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mycotombus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-like virus from the plant-pathogenic fungus </w:t>
            </w:r>
            <w:proofErr w:type="spellStart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>Phoma</w:t>
            </w:r>
            <w:proofErr w:type="spellEnd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93299">
              <w:rPr>
                <w:rFonts w:ascii="Aptos" w:hAnsi="Aptos" w:cs="Arial"/>
                <w:i/>
                <w:iCs/>
                <w:sz w:val="20"/>
                <w:szCs w:val="20"/>
              </w:rPr>
              <w:t>matteucciicola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. Arch </w:t>
            </w:r>
            <w:proofErr w:type="spellStart"/>
            <w:r w:rsidRPr="00D93299">
              <w:rPr>
                <w:rFonts w:ascii="Aptos" w:hAnsi="Aptos" w:cs="Arial"/>
                <w:sz w:val="20"/>
                <w:szCs w:val="20"/>
              </w:rPr>
              <w:t>Virol</w:t>
            </w:r>
            <w:proofErr w:type="spellEnd"/>
            <w:r w:rsidRPr="00D93299">
              <w:rPr>
                <w:rFonts w:ascii="Aptos" w:hAnsi="Aptos" w:cs="Arial"/>
                <w:sz w:val="20"/>
                <w:szCs w:val="20"/>
              </w:rPr>
              <w:t xml:space="preserve"> 168:4</w:t>
            </w:r>
          </w:p>
          <w:p w14:paraId="37E927C1" w14:textId="77777777" w:rsidR="00D93299" w:rsidRDefault="00D93299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</w:p>
          <w:p w14:paraId="4D1A9673" w14:textId="2249E932" w:rsidR="00D93299" w:rsidRPr="00D93299" w:rsidRDefault="00D93299" w:rsidP="00D93299">
            <w:pPr>
              <w:ind w:left="458" w:hanging="458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N.B. Publications associated with many of the other sequences used are listed in the file </w:t>
            </w:r>
            <w:r w:rsidR="006770DB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Ambiguiviridae</w:t>
            </w:r>
            <w:r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_newfam</w:t>
            </w:r>
            <w:r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</w:t>
            </w:r>
            <w:r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Supp</w:t>
            </w:r>
            <w:r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</w:t>
            </w:r>
            <w:r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info.xlsx</w:t>
            </w:r>
          </w:p>
          <w:p w14:paraId="7D1B1CCD" w14:textId="4ADA10C9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815"/>
        <w:gridCol w:w="4111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50AD24C0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960639">
        <w:trPr>
          <w:trHeight w:val="73"/>
        </w:trPr>
        <w:tc>
          <w:tcPr>
            <w:tcW w:w="4815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4111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960639">
        <w:trPr>
          <w:trHeight w:val="71"/>
        </w:trPr>
        <w:tc>
          <w:tcPr>
            <w:tcW w:w="4815" w:type="dxa"/>
          </w:tcPr>
          <w:p w14:paraId="1EBF10D0" w14:textId="45160004" w:rsidR="00FC2269" w:rsidRPr="00CF59EA" w:rsidRDefault="006770DB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bookmarkStart w:id="0" w:name="_Hlk195034199"/>
            <w:r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Ambiguiviridae</w:t>
            </w:r>
            <w:r w:rsidR="00960639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_newfam</w:t>
            </w:r>
            <w:r w:rsidR="00960639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</w:t>
            </w:r>
            <w:r w:rsidR="00960639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Supp</w:t>
            </w:r>
            <w:r w:rsidR="00960639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_</w:t>
            </w:r>
            <w:r w:rsidR="00960639" w:rsidRPr="0040626F">
              <w:rPr>
                <w:rFonts w:asciiTheme="minorHAnsi" w:eastAsia="SimSun" w:hAnsiTheme="minorHAnsi"/>
                <w:b/>
                <w:bCs/>
                <w:i/>
                <w:iCs/>
                <w:sz w:val="20"/>
                <w:szCs w:val="20"/>
              </w:rPr>
              <w:t>info.xlsx</w:t>
            </w:r>
            <w:bookmarkEnd w:id="0"/>
          </w:p>
        </w:tc>
        <w:tc>
          <w:tcPr>
            <w:tcW w:w="4111" w:type="dxa"/>
          </w:tcPr>
          <w:p w14:paraId="1B11C49B" w14:textId="77777777" w:rsidR="00FC2269" w:rsidRDefault="00B80616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Details of sequences used;</w:t>
            </w:r>
          </w:p>
          <w:p w14:paraId="22F4B256" w14:textId="65B1FAF1" w:rsidR="00B80616" w:rsidRPr="00CF59EA" w:rsidRDefault="00B80616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P1-P2 protein comparison matrix</w:t>
            </w:r>
          </w:p>
        </w:tc>
      </w:tr>
      <w:tr w:rsidR="00FC2269" w:rsidRPr="009F7856" w14:paraId="1669401A" w14:textId="77777777" w:rsidTr="00960639">
        <w:trPr>
          <w:trHeight w:val="71"/>
        </w:trPr>
        <w:tc>
          <w:tcPr>
            <w:tcW w:w="4815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E6FCC8E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31AF597" w14:textId="77777777" w:rsidR="006770DB" w:rsidRDefault="006770DB" w:rsidP="00246F15">
      <w:pPr>
        <w:rPr>
          <w:rFonts w:ascii="Aptos" w:hAnsi="Aptos" w:cs="Arial"/>
          <w:color w:val="808080" w:themeColor="background1" w:themeShade="80"/>
          <w:sz w:val="20"/>
        </w:rPr>
      </w:pPr>
    </w:p>
    <w:p w14:paraId="7E92B81D" w14:textId="777B0F29" w:rsidR="00EC35B0" w:rsidRDefault="00EC35B0" w:rsidP="00246F15">
      <w:pPr>
        <w:rPr>
          <w:rFonts w:ascii="Aptos" w:eastAsia="SimSun" w:hAnsi="Aptos"/>
          <w:b/>
          <w:bCs/>
          <w:sz w:val="20"/>
          <w:szCs w:val="20"/>
        </w:rPr>
      </w:pPr>
      <w:r w:rsidRPr="00246F15">
        <w:rPr>
          <w:rFonts w:ascii="Aptos" w:eastAsia="SimSun" w:hAnsi="Aptos"/>
          <w:b/>
          <w:bCs/>
          <w:sz w:val="20"/>
          <w:szCs w:val="20"/>
        </w:rPr>
        <w:t xml:space="preserve">Figure </w:t>
      </w:r>
      <w:r>
        <w:rPr>
          <w:rFonts w:ascii="Aptos" w:eastAsia="SimSun" w:hAnsi="Aptos"/>
          <w:b/>
          <w:bCs/>
          <w:sz w:val="20"/>
          <w:szCs w:val="20"/>
        </w:rPr>
        <w:t>1</w:t>
      </w:r>
      <w:r w:rsidRPr="00246F15">
        <w:rPr>
          <w:rFonts w:ascii="Aptos" w:eastAsia="SimSun" w:hAnsi="Aptos"/>
          <w:b/>
          <w:bCs/>
          <w:sz w:val="20"/>
          <w:szCs w:val="20"/>
        </w:rPr>
        <w:t>.</w:t>
      </w:r>
      <w:r w:rsidRPr="00EC35B0">
        <w:rPr>
          <w:rFonts w:ascii="Aptos" w:eastAsia="SimSun" w:hAnsi="Aptos"/>
          <w:sz w:val="20"/>
          <w:szCs w:val="20"/>
        </w:rPr>
        <w:t xml:space="preserve"> </w:t>
      </w:r>
      <w:r>
        <w:rPr>
          <w:rFonts w:ascii="Aptos" w:eastAsia="SimSun" w:hAnsi="Aptos"/>
          <w:sz w:val="20"/>
          <w:szCs w:val="20"/>
        </w:rPr>
        <w:t xml:space="preserve">Genome organization of viruses in the proposed family </w:t>
      </w:r>
      <w:r w:rsidR="006770DB">
        <w:rPr>
          <w:rFonts w:ascii="Aptos" w:eastAsia="SimSun" w:hAnsi="Aptos"/>
          <w:i/>
          <w:iCs/>
          <w:sz w:val="20"/>
          <w:szCs w:val="20"/>
        </w:rPr>
        <w:t>“</w:t>
      </w:r>
      <w:proofErr w:type="spellStart"/>
      <w:r w:rsidR="006770DB">
        <w:rPr>
          <w:rFonts w:ascii="Aptos" w:eastAsia="SimSun" w:hAnsi="Aptos"/>
          <w:i/>
          <w:iCs/>
          <w:sz w:val="20"/>
          <w:szCs w:val="20"/>
        </w:rPr>
        <w:t>Ambiguiviridae</w:t>
      </w:r>
      <w:proofErr w:type="spellEnd"/>
      <w:r w:rsidR="006770DB">
        <w:rPr>
          <w:rFonts w:ascii="Aptos" w:eastAsia="SimSun" w:hAnsi="Aptos"/>
          <w:i/>
          <w:iCs/>
          <w:sz w:val="20"/>
          <w:szCs w:val="20"/>
        </w:rPr>
        <w:t>”</w:t>
      </w:r>
      <w:r>
        <w:rPr>
          <w:rFonts w:ascii="Aptos" w:eastAsia="SimSun" w:hAnsi="Aptos"/>
          <w:sz w:val="20"/>
          <w:szCs w:val="20"/>
        </w:rPr>
        <w:t>. Two ORFs are predicted in the same reading frame. ORF1 (unknown function) concludes with an amber (UAG) codon that can be suppressed to generate a readthrough protein of up to 121kDa.</w:t>
      </w:r>
      <w:r w:rsidR="009F39A5">
        <w:rPr>
          <w:rFonts w:ascii="Aptos" w:eastAsia="SimSun" w:hAnsi="Aptos"/>
          <w:sz w:val="20"/>
          <w:szCs w:val="20"/>
        </w:rPr>
        <w:t xml:space="preserve"> There are no obvious differences in genome size or organization between members of the three proposed genera.</w:t>
      </w:r>
    </w:p>
    <w:p w14:paraId="7EF80FBF" w14:textId="1B9131B1" w:rsidR="00EC35B0" w:rsidRDefault="00EC35B0" w:rsidP="00246F15">
      <w:pPr>
        <w:rPr>
          <w:rFonts w:ascii="Aptos" w:eastAsia="SimSun" w:hAnsi="Aptos"/>
          <w:b/>
          <w:bCs/>
          <w:sz w:val="20"/>
          <w:szCs w:val="20"/>
        </w:rPr>
      </w:pPr>
    </w:p>
    <w:p w14:paraId="2D7088A2" w14:textId="7BB1F861" w:rsidR="00EC35B0" w:rsidRDefault="006770DB" w:rsidP="00246F15">
      <w:pPr>
        <w:rPr>
          <w:rFonts w:ascii="Aptos" w:eastAsia="SimSun" w:hAnsi="Aptos"/>
          <w:b/>
          <w:bCs/>
          <w:sz w:val="20"/>
          <w:szCs w:val="20"/>
        </w:rPr>
      </w:pPr>
      <w:r w:rsidRPr="00EC35B0">
        <w:rPr>
          <w:rFonts w:ascii="Aptos" w:eastAsia="SimSun" w:hAnsi="Aptos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3539D6D" wp14:editId="30C31411">
                <wp:simplePos x="0" y="0"/>
                <wp:positionH relativeFrom="margin">
                  <wp:posOffset>-50165</wp:posOffset>
                </wp:positionH>
                <wp:positionV relativeFrom="page">
                  <wp:posOffset>5125085</wp:posOffset>
                </wp:positionV>
                <wp:extent cx="6026150" cy="1695450"/>
                <wp:effectExtent l="0" t="0" r="0" b="19050"/>
                <wp:wrapTopAndBottom/>
                <wp:docPr id="18" name="Group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2AC547-430D-A937-45CE-42D26BA0FF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6150" cy="1695450"/>
                          <a:chOff x="0" y="0"/>
                          <a:chExt cx="6027387" cy="1695045"/>
                        </a:xfrm>
                      </wpg:grpSpPr>
                      <wps:wsp>
                        <wps:cNvPr id="1344594346" name="Rectangle 1344594346">
                          <a:extLst>
                            <a:ext uri="{FF2B5EF4-FFF2-40B4-BE49-F238E27FC236}">
                              <a16:creationId xmlns:a16="http://schemas.microsoft.com/office/drawing/2014/main" id="{00EE3D7B-4060-73D8-454C-49F21252C066}"/>
                            </a:ext>
                          </a:extLst>
                        </wps:cNvPr>
                        <wps:cNvSpPr/>
                        <wps:spPr>
                          <a:xfrm>
                            <a:off x="104504" y="829800"/>
                            <a:ext cx="5245100" cy="127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50790311" name="Rectangle 850790311">
                          <a:extLst>
                            <a:ext uri="{FF2B5EF4-FFF2-40B4-BE49-F238E27FC236}">
                              <a16:creationId xmlns:a16="http://schemas.microsoft.com/office/drawing/2014/main" id="{22B173C1-78AB-493A-B19F-D1B7BDEA4A85}"/>
                            </a:ext>
                          </a:extLst>
                        </wps:cNvPr>
                        <wps:cNvSpPr/>
                        <wps:spPr>
                          <a:xfrm>
                            <a:off x="982472" y="518650"/>
                            <a:ext cx="1653431" cy="7493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00885150" name="TextBox 7">
                          <a:extLst>
                            <a:ext uri="{FF2B5EF4-FFF2-40B4-BE49-F238E27FC236}">
                              <a16:creationId xmlns:a16="http://schemas.microsoft.com/office/drawing/2014/main" id="{33AB8166-116D-91F7-895E-31B16A03973F}"/>
                            </a:ext>
                          </a:extLst>
                        </wps:cNvPr>
                        <wps:cNvSpPr txBox="1"/>
                        <wps:spPr>
                          <a:xfrm>
                            <a:off x="1282590" y="619024"/>
                            <a:ext cx="1053193" cy="5232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D3E769" w14:textId="77777777" w:rsidR="00EC35B0" w:rsidRDefault="00EC35B0" w:rsidP="00EC35B0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P1</w:t>
                              </w:r>
                            </w:p>
                            <w:p w14:paraId="5D618BC6" w14:textId="77777777" w:rsidR="00EC35B0" w:rsidRDefault="00EC35B0" w:rsidP="00EC35B0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174-464 aa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44188163" name="Rectangle 2044188163">
                          <a:extLst>
                            <a:ext uri="{FF2B5EF4-FFF2-40B4-BE49-F238E27FC236}">
                              <a16:creationId xmlns:a16="http://schemas.microsoft.com/office/drawing/2014/main" id="{5512823A-FB30-46BE-78FE-579FD4D434FA}"/>
                            </a:ext>
                          </a:extLst>
                        </wps:cNvPr>
                        <wps:cNvSpPr/>
                        <wps:spPr>
                          <a:xfrm>
                            <a:off x="3012804" y="518650"/>
                            <a:ext cx="1752600" cy="7493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527562" name="TextBox 9">
                          <a:extLst>
                            <a:ext uri="{FF2B5EF4-FFF2-40B4-BE49-F238E27FC236}">
                              <a16:creationId xmlns:a16="http://schemas.microsoft.com/office/drawing/2014/main" id="{8533D546-FAE2-5254-684A-EB5F021F91A1}"/>
                            </a:ext>
                          </a:extLst>
                        </wps:cNvPr>
                        <wps:cNvSpPr txBox="1"/>
                        <wps:spPr>
                          <a:xfrm>
                            <a:off x="3290825" y="600913"/>
                            <a:ext cx="1196557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3F4EDC" w14:textId="77777777" w:rsidR="00EC35B0" w:rsidRDefault="00EC35B0" w:rsidP="00EC35B0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P2 (RdRp)</w:t>
                              </w:r>
                            </w:p>
                            <w:p w14:paraId="3EC1279D" w14:textId="77777777" w:rsidR="00EC35B0" w:rsidRDefault="00EC35B0" w:rsidP="00EC35B0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459-552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766026312" name="Rectangle 1766026312">
                          <a:extLst>
                            <a:ext uri="{FF2B5EF4-FFF2-40B4-BE49-F238E27FC236}">
                              <a16:creationId xmlns:a16="http://schemas.microsoft.com/office/drawing/2014/main" id="{0DF3A049-D06D-F80B-2081-4D0D6CED01D5}"/>
                            </a:ext>
                          </a:extLst>
                        </wps:cNvPr>
                        <wps:cNvSpPr/>
                        <wps:spPr>
                          <a:xfrm>
                            <a:off x="982472" y="1335419"/>
                            <a:ext cx="3782932" cy="35962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89152015" name="TextBox 11">
                          <a:extLst>
                            <a:ext uri="{FF2B5EF4-FFF2-40B4-BE49-F238E27FC236}">
                              <a16:creationId xmlns:a16="http://schemas.microsoft.com/office/drawing/2014/main" id="{C5717628-8D2C-822E-1EA8-182B4EF40202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497060"/>
                            <a:ext cx="501067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3A607E" w14:textId="77777777" w:rsidR="00EC35B0" w:rsidRDefault="00EC35B0" w:rsidP="00EC35B0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5’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73753675" name="TextBox 12">
                          <a:extLst>
                            <a:ext uri="{FF2B5EF4-FFF2-40B4-BE49-F238E27FC236}">
                              <a16:creationId xmlns:a16="http://schemas.microsoft.com/office/drawing/2014/main" id="{3D3C3552-39C7-7F35-B084-382FF0826DAE}"/>
                            </a:ext>
                          </a:extLst>
                        </wps:cNvPr>
                        <wps:cNvSpPr txBox="1"/>
                        <wps:spPr>
                          <a:xfrm>
                            <a:off x="5151991" y="460484"/>
                            <a:ext cx="501067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27B969" w14:textId="77777777" w:rsidR="00EC35B0" w:rsidRDefault="00EC35B0" w:rsidP="00EC35B0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3’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63562217" name="Isosceles Triangle 863562217">
                          <a:extLst>
                            <a:ext uri="{FF2B5EF4-FFF2-40B4-BE49-F238E27FC236}">
                              <a16:creationId xmlns:a16="http://schemas.microsoft.com/office/drawing/2014/main" id="{3494D996-CD56-2BD8-64DA-375FAF3739C7}"/>
                            </a:ext>
                          </a:extLst>
                        </wps:cNvPr>
                        <wps:cNvSpPr/>
                        <wps:spPr>
                          <a:xfrm rot="10800000">
                            <a:off x="2486333" y="241718"/>
                            <a:ext cx="299139" cy="276932"/>
                          </a:xfrm>
                          <a:prstGeom prst="triangl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9436332" name="TextBox 14">
                          <a:extLst>
                            <a:ext uri="{FF2B5EF4-FFF2-40B4-BE49-F238E27FC236}">
                              <a16:creationId xmlns:a16="http://schemas.microsoft.com/office/drawing/2014/main" id="{05804337-5C56-7123-15E1-B400BC82B78C}"/>
                            </a:ext>
                          </a:extLst>
                        </wps:cNvPr>
                        <wps:cNvSpPr txBox="1"/>
                        <wps:spPr>
                          <a:xfrm>
                            <a:off x="2309624" y="0"/>
                            <a:ext cx="66363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C61642" w14:textId="77777777" w:rsidR="00EC35B0" w:rsidRDefault="00EC35B0" w:rsidP="00EC35B0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UAG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98856575" name="TextBox 15">
                          <a:extLst>
                            <a:ext uri="{FF2B5EF4-FFF2-40B4-BE49-F238E27FC236}">
                              <a16:creationId xmlns:a16="http://schemas.microsoft.com/office/drawing/2014/main" id="{29AB2CC5-9C8E-E526-D886-2A24ADBCFB85}"/>
                            </a:ext>
                          </a:extLst>
                        </wps:cNvPr>
                        <wps:cNvSpPr txBox="1"/>
                        <wps:spPr>
                          <a:xfrm>
                            <a:off x="1535683" y="1341086"/>
                            <a:ext cx="2822233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EEE1DC" w14:textId="77777777" w:rsidR="00EC35B0" w:rsidRDefault="00EC35B0" w:rsidP="00EC35B0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P1-P2     705-1096 aa    (78-121 kDa)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28533108" name="TextBox 16">
                          <a:extLst>
                            <a:ext uri="{FF2B5EF4-FFF2-40B4-BE49-F238E27FC236}">
                              <a16:creationId xmlns:a16="http://schemas.microsoft.com/office/drawing/2014/main" id="{41C5C828-C029-A2A9-DC85-0431F664C5CF}"/>
                            </a:ext>
                          </a:extLst>
                        </wps:cNvPr>
                        <wps:cNvSpPr txBox="1"/>
                        <wps:spPr>
                          <a:xfrm>
                            <a:off x="4992736" y="1079410"/>
                            <a:ext cx="1034651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9236C2" w14:textId="77777777" w:rsidR="00EC35B0" w:rsidRDefault="00EC35B0" w:rsidP="00EC35B0">
                              <w:pP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2669-5436 nt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3539D6D" id="Group 17" o:spid="_x0000_s1026" style="position:absolute;margin-left:-3.95pt;margin-top:403.55pt;width:474.5pt;height:133.5pt;z-index:251669504;mso-position-horizontal-relative:margin;mso-position-vertical-relative:page;mso-width-relative:margin;mso-height-relative:margin" coordsize="60273,1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">
                <v:rect id="Rectangle 1344594346" o:spid="_x0000_s1027" style="position:absolute;left:1045;top:8298;width:52451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" fillcolor="black [3213]" strokecolor="black [3213]" strokeweight="1pt"/>
                <v:rect id="Rectangle 850790311" o:spid="_x0000_s1028" style="position:absolute;left:9824;top:5186;width:16535;height:7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" fillcolor="#b4c6e7 [1300]" strokecolor="#09101d [484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12825;top:6190;width:10532;height:5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" filled="f" stroked="f">
                  <v:textbox style="mso-fit-shape-to-text:t">
                    <w:txbxContent>
                      <w:p w14:paraId="75D3E769" w14:textId="77777777" w:rsidR="00EC35B0" w:rsidRDefault="00EC35B0" w:rsidP="00EC35B0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P1</w:t>
                        </w:r>
                      </w:p>
                      <w:p w14:paraId="5D618BC6" w14:textId="77777777" w:rsidR="00EC35B0" w:rsidRDefault="00EC35B0" w:rsidP="00EC35B0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174-464 aa</w:t>
                        </w:r>
                      </w:p>
                    </w:txbxContent>
                  </v:textbox>
                </v:shape>
                <v:rect id="Rectangle 2044188163" o:spid="_x0000_s1030" style="position:absolute;left:30128;top:5186;width:17526;height:7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" fillcolor="#f7caac [1301]" strokecolor="#09101d [484]" strokeweight="1pt"/>
                <v:shape id="TextBox 9" o:spid="_x0000_s1031" type="#_x0000_t202" style="position:absolute;left:32908;top:6009;width:11965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" filled="f" stroked="f">
                  <v:textbox style="mso-fit-shape-to-text:t">
                    <w:txbxContent>
                      <w:p w14:paraId="533F4EDC" w14:textId="77777777" w:rsidR="00EC35B0" w:rsidRDefault="00EC35B0" w:rsidP="00EC35B0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P2 (RdRp)</w:t>
                        </w:r>
                      </w:p>
                      <w:p w14:paraId="3EC1279D" w14:textId="77777777" w:rsidR="00EC35B0" w:rsidRDefault="00EC35B0" w:rsidP="00EC35B0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459-552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aa</w:t>
                        </w:r>
                      </w:p>
                    </w:txbxContent>
                  </v:textbox>
                </v:shape>
                <v:rect id="Rectangle 1766026312" o:spid="_x0000_s1032" style="position:absolute;left:9824;top:13354;width:37830;height:3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" fillcolor="#a8d08d [1945]" strokecolor="#09101d [484]" strokeweight="1pt"/>
                <v:shape id="TextBox 11" o:spid="_x0000_s1033" type="#_x0000_t202" style="position:absolute;top:4970;width:5010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" filled="f" stroked="f">
                  <v:textbox style="mso-fit-shape-to-text:t">
                    <w:txbxContent>
                      <w:p w14:paraId="563A607E" w14:textId="77777777" w:rsidR="00EC35B0" w:rsidRDefault="00EC35B0" w:rsidP="00EC35B0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5’</w:t>
                        </w:r>
                      </w:p>
                    </w:txbxContent>
                  </v:textbox>
                </v:shape>
                <v:shape id="TextBox 12" o:spid="_x0000_s1034" type="#_x0000_t202" style="position:absolute;left:51519;top:4604;width:5011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" filled="f" stroked="f">
                  <v:textbox style="mso-fit-shape-to-text:t">
                    <w:txbxContent>
                      <w:p w14:paraId="1C27B969" w14:textId="77777777" w:rsidR="00EC35B0" w:rsidRDefault="00EC35B0" w:rsidP="00EC35B0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3’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863562217" o:spid="_x0000_s1035" type="#_x0000_t5" style="position:absolute;left:24863;top:2417;width:2991;height:276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" fillcolor="red" strokecolor="#09101d [484]" strokeweight="1pt"/>
                <v:shape id="TextBox 14" o:spid="_x0000_s1036" type="#_x0000_t202" style="position:absolute;left:23096;width:6636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" filled="f" stroked="f">
                  <v:textbox style="mso-fit-shape-to-text:t">
                    <w:txbxContent>
                      <w:p w14:paraId="25C61642" w14:textId="77777777" w:rsidR="00EC35B0" w:rsidRDefault="00EC35B0" w:rsidP="00EC35B0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UAG</w:t>
                        </w:r>
                      </w:p>
                    </w:txbxContent>
                  </v:textbox>
                </v:shape>
                <v:shape id="TextBox 15" o:spid="_x0000_s1037" type="#_x0000_t202" style="position:absolute;left:15356;top:13410;width:28223;height:3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" filled="f" stroked="f">
                  <v:textbox style="mso-fit-shape-to-text:t">
                    <w:txbxContent>
                      <w:p w14:paraId="21EEE1DC" w14:textId="77777777" w:rsidR="00EC35B0" w:rsidRDefault="00EC35B0" w:rsidP="00EC35B0">
                        <w:pPr>
                          <w:jc w:val="center"/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P1-P2     705-1096 aa    (78-121 kDa)</w:t>
                        </w:r>
                      </w:p>
                    </w:txbxContent>
                  </v:textbox>
                </v:shape>
                <v:shape id="TextBox 16" o:spid="_x0000_s1038" type="#_x0000_t202" style="position:absolute;left:49927;top:10794;width:10346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" filled="f" stroked="f">
                  <v:textbox style="mso-fit-shape-to-text:t">
                    <w:txbxContent>
                      <w:p w14:paraId="259236C2" w14:textId="77777777" w:rsidR="00EC35B0" w:rsidRDefault="00EC35B0" w:rsidP="00EC35B0">
                        <w:pP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2669-5436 nt</w:t>
                        </w:r>
                      </w:p>
                    </w:txbxContent>
                  </v:textbox>
                </v:shape>
                <w10:wrap type="topAndBottom" anchorx="margin" anchory="page"/>
              </v:group>
            </w:pict>
          </mc:Fallback>
        </mc:AlternateContent>
      </w:r>
    </w:p>
    <w:p w14:paraId="326EF3C3" w14:textId="3A26C074" w:rsidR="00EC35B0" w:rsidRDefault="00EC35B0" w:rsidP="00246F15">
      <w:pPr>
        <w:rPr>
          <w:rFonts w:ascii="Aptos" w:eastAsia="SimSun" w:hAnsi="Aptos"/>
          <w:b/>
          <w:bCs/>
          <w:sz w:val="20"/>
          <w:szCs w:val="20"/>
        </w:rPr>
      </w:pPr>
    </w:p>
    <w:p w14:paraId="196659AD" w14:textId="4BF988C3" w:rsidR="00EC35B0" w:rsidRDefault="00EC35B0" w:rsidP="00246F15">
      <w:pPr>
        <w:rPr>
          <w:rFonts w:ascii="Aptos" w:eastAsia="SimSun" w:hAnsi="Aptos"/>
          <w:b/>
          <w:bCs/>
          <w:sz w:val="20"/>
          <w:szCs w:val="20"/>
        </w:rPr>
      </w:pPr>
    </w:p>
    <w:p w14:paraId="1F8FD92F" w14:textId="7C5CA7E7" w:rsidR="00EC35B0" w:rsidRDefault="00EC35B0" w:rsidP="00246F15">
      <w:pPr>
        <w:rPr>
          <w:rFonts w:ascii="Aptos" w:eastAsia="SimSun" w:hAnsi="Aptos"/>
          <w:b/>
          <w:bCs/>
          <w:sz w:val="20"/>
          <w:szCs w:val="20"/>
        </w:rPr>
      </w:pPr>
    </w:p>
    <w:p w14:paraId="60B33367" w14:textId="260328D7" w:rsidR="00EC35B0" w:rsidRDefault="00EC35B0" w:rsidP="00246F15">
      <w:pPr>
        <w:rPr>
          <w:rFonts w:ascii="Aptos" w:eastAsia="SimSun" w:hAnsi="Aptos"/>
          <w:b/>
          <w:bCs/>
          <w:sz w:val="20"/>
          <w:szCs w:val="20"/>
        </w:rPr>
      </w:pPr>
    </w:p>
    <w:p w14:paraId="14B983F6" w14:textId="18180208" w:rsidR="00246F15" w:rsidRDefault="00246F15" w:rsidP="00246F15">
      <w:pPr>
        <w:rPr>
          <w:rFonts w:ascii="Aptos" w:eastAsia="SimSun" w:hAnsi="Aptos"/>
          <w:sz w:val="20"/>
          <w:szCs w:val="20"/>
        </w:rPr>
      </w:pPr>
      <w:r w:rsidRPr="00246F15">
        <w:rPr>
          <w:rFonts w:ascii="Aptos" w:eastAsia="SimSun" w:hAnsi="Aptos"/>
          <w:b/>
          <w:bCs/>
          <w:sz w:val="20"/>
          <w:szCs w:val="20"/>
        </w:rPr>
        <w:t xml:space="preserve">Figure </w:t>
      </w:r>
      <w:r w:rsidR="00EC35B0">
        <w:rPr>
          <w:rFonts w:ascii="Aptos" w:eastAsia="SimSun" w:hAnsi="Aptos"/>
          <w:b/>
          <w:bCs/>
          <w:sz w:val="20"/>
          <w:szCs w:val="20"/>
        </w:rPr>
        <w:t>2</w:t>
      </w:r>
      <w:r w:rsidRPr="00246F15">
        <w:rPr>
          <w:rFonts w:ascii="Aptos" w:eastAsia="SimSun" w:hAnsi="Aptos"/>
          <w:b/>
          <w:bCs/>
          <w:sz w:val="20"/>
          <w:szCs w:val="20"/>
        </w:rPr>
        <w:t>.</w:t>
      </w:r>
      <w:r w:rsidRPr="00246F15">
        <w:rPr>
          <w:rFonts w:ascii="Aptos" w:eastAsia="SimSun" w:hAnsi="Aptos"/>
          <w:sz w:val="20"/>
          <w:szCs w:val="20"/>
        </w:rPr>
        <w:t xml:space="preserve"> Maximum Likelihood phylogenetic tree for the predicted P2 (RdR</w:t>
      </w:r>
      <w:r w:rsidR="00AF4687">
        <w:rPr>
          <w:rFonts w:ascii="Aptos" w:eastAsia="SimSun" w:hAnsi="Aptos"/>
          <w:sz w:val="20"/>
          <w:szCs w:val="20"/>
        </w:rPr>
        <w:t>P</w:t>
      </w:r>
      <w:r w:rsidRPr="00246F15">
        <w:rPr>
          <w:rFonts w:ascii="Aptos" w:eastAsia="SimSun" w:hAnsi="Aptos"/>
          <w:sz w:val="20"/>
          <w:szCs w:val="20"/>
        </w:rPr>
        <w:t xml:space="preserve">) protein sequences of all </w:t>
      </w:r>
      <w:r w:rsidR="00A21663">
        <w:rPr>
          <w:rFonts w:ascii="Aptos" w:eastAsia="SimSun" w:hAnsi="Aptos"/>
          <w:sz w:val="20"/>
          <w:szCs w:val="20"/>
        </w:rPr>
        <w:t>coding-complete</w:t>
      </w:r>
      <w:r w:rsidRPr="00246F15">
        <w:rPr>
          <w:rFonts w:ascii="Aptos" w:eastAsia="SimSun" w:hAnsi="Aptos"/>
          <w:sz w:val="20"/>
          <w:szCs w:val="20"/>
        </w:rPr>
        <w:t xml:space="preserve"> </w:t>
      </w:r>
      <w:proofErr w:type="spellStart"/>
      <w:r w:rsidRPr="00246F15">
        <w:rPr>
          <w:rFonts w:ascii="Aptos" w:eastAsia="SimSun" w:hAnsi="Aptos"/>
          <w:sz w:val="20"/>
          <w:szCs w:val="20"/>
        </w:rPr>
        <w:t>ambiguiviruses</w:t>
      </w:r>
      <w:proofErr w:type="spellEnd"/>
      <w:r w:rsidRPr="00246F15">
        <w:rPr>
          <w:rFonts w:ascii="Aptos" w:eastAsia="SimSun" w:hAnsi="Aptos"/>
          <w:sz w:val="20"/>
          <w:szCs w:val="20"/>
        </w:rPr>
        <w:t>, together with the RdR</w:t>
      </w:r>
      <w:r w:rsidR="00AF4687">
        <w:rPr>
          <w:rFonts w:ascii="Aptos" w:eastAsia="SimSun" w:hAnsi="Aptos"/>
          <w:sz w:val="20"/>
          <w:szCs w:val="20"/>
        </w:rPr>
        <w:t>P</w:t>
      </w:r>
      <w:r w:rsidRPr="00246F15">
        <w:rPr>
          <w:rFonts w:ascii="Aptos" w:eastAsia="SimSun" w:hAnsi="Aptos"/>
          <w:sz w:val="20"/>
          <w:szCs w:val="20"/>
        </w:rPr>
        <w:t xml:space="preserve"> sequences of representative members of existing species within the order </w:t>
      </w:r>
      <w:proofErr w:type="spellStart"/>
      <w:r w:rsidRPr="00246F15">
        <w:rPr>
          <w:rFonts w:ascii="Aptos" w:eastAsia="SimSun" w:hAnsi="Aptos"/>
          <w:i/>
          <w:iCs/>
          <w:sz w:val="20"/>
          <w:szCs w:val="20"/>
        </w:rPr>
        <w:t>Tolivirales</w:t>
      </w:r>
      <w:proofErr w:type="spellEnd"/>
      <w:r w:rsidRPr="00246F15">
        <w:rPr>
          <w:rFonts w:ascii="Aptos" w:eastAsia="SimSun" w:hAnsi="Aptos"/>
          <w:sz w:val="20"/>
          <w:szCs w:val="20"/>
        </w:rPr>
        <w:t xml:space="preserve">. Full details of all the abbreviations and sequences used are in the file </w:t>
      </w:r>
      <w:r w:rsidR="006770DB">
        <w:rPr>
          <w:rFonts w:ascii="Aptos" w:eastAsia="SimSun" w:hAnsi="Aptos"/>
          <w:b/>
          <w:bCs/>
          <w:i/>
          <w:iCs/>
          <w:sz w:val="20"/>
          <w:szCs w:val="20"/>
        </w:rPr>
        <w:t>Ambiguiviridae</w:t>
      </w:r>
      <w:r w:rsidRPr="00246F15">
        <w:rPr>
          <w:rFonts w:ascii="Aptos" w:eastAsia="SimSun" w:hAnsi="Aptos"/>
          <w:b/>
          <w:bCs/>
          <w:i/>
          <w:iCs/>
          <w:sz w:val="20"/>
          <w:szCs w:val="20"/>
        </w:rPr>
        <w:t>_newfam_Supp_info.xlsx</w:t>
      </w:r>
      <w:r w:rsidRPr="00246F15">
        <w:rPr>
          <w:rFonts w:ascii="Aptos" w:eastAsia="SimSun" w:hAnsi="Aptos"/>
          <w:sz w:val="20"/>
          <w:szCs w:val="20"/>
        </w:rPr>
        <w:t>. Labels in red are those of the exemplar viruses for each of the proposed new species.</w:t>
      </w:r>
      <w:r w:rsidR="002616D6">
        <w:rPr>
          <w:rFonts w:ascii="Aptos" w:eastAsia="SimSun" w:hAnsi="Aptos"/>
          <w:sz w:val="20"/>
          <w:szCs w:val="20"/>
        </w:rPr>
        <w:t xml:space="preserve"> Red curly brackets show viruses assigned to the same species.</w:t>
      </w:r>
    </w:p>
    <w:p w14:paraId="33712A87" w14:textId="59DD2AA3" w:rsidR="00246F15" w:rsidRDefault="00246F15" w:rsidP="00246F15">
      <w:pPr>
        <w:ind w:firstLine="720"/>
        <w:rPr>
          <w:rFonts w:ascii="Aptos" w:hAnsi="Aptos"/>
          <w:sz w:val="20"/>
          <w:szCs w:val="20"/>
        </w:rPr>
      </w:pPr>
      <w:r w:rsidRPr="00246F15">
        <w:rPr>
          <w:rFonts w:ascii="Aptos" w:hAnsi="Aptos"/>
          <w:sz w:val="20"/>
          <w:szCs w:val="20"/>
        </w:rPr>
        <w:t xml:space="preserve">The phylogeny was inferred using the Maximum Likelihood method and Jones-Taylor-Thornton model of amino acid substitutions and the tree with the highest log likelihood (-67,256.08) is shown. The percentage of replicate trees in which the associated taxa clustered together (1,000 replicates) is shown next to the branches when &gt;50%. The initial tree for the heuristic search was selected by choosing the tree with the superior log-likelihood between a Neighbor-Joining (NJ) tree and a Maximum Parsimony (MP) tree. The NJ tree was generated using a matrix of pairwise distances computed using the Jones-Taylor-Thornton model. The MP tree had the shortest length among 10 MP tree searches, each performed with a randomly generated starting tree. The analytical procedure encompassed 88 amino acid sequences with 658 positions in the final dataset. Evolutionary analyses were conducted in MEGA12 [Kumar et al., 2024] utilizing up to 4 parallel computing threads. </w:t>
      </w:r>
    </w:p>
    <w:p w14:paraId="0F1C9C5C" w14:textId="2436FF75" w:rsidR="00C13965" w:rsidRDefault="00C13965" w:rsidP="00246F15">
      <w:pPr>
        <w:ind w:firstLine="720"/>
        <w:rPr>
          <w:rFonts w:ascii="Aptos" w:hAnsi="Aptos"/>
          <w:sz w:val="20"/>
          <w:szCs w:val="20"/>
        </w:rPr>
      </w:pPr>
      <w:r w:rsidRPr="00C13965">
        <w:rPr>
          <w:rFonts w:ascii="Aptos" w:hAnsi="Aptos"/>
          <w:noProof/>
          <w:sz w:val="20"/>
          <w:szCs w:val="20"/>
        </w:rPr>
        <w:lastRenderedPageBreak/>
        <w:drawing>
          <wp:inline distT="0" distB="0" distL="0" distR="0" wp14:anchorId="6CF2F827" wp14:editId="1BD97B82">
            <wp:extent cx="5270500" cy="8890000"/>
            <wp:effectExtent l="0" t="0" r="0" b="0"/>
            <wp:docPr id="1558845776" name="Picture 1" descr="A screenshot of a computer scree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EE004B3-A76A-401B-97D1-298715DE47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845776" name="Picture 1" descr="A screenshot of a computer screen&#10;&#10;AI-generated content may be incorrect.">
                      <a:extLst>
                        <a:ext uri="{FF2B5EF4-FFF2-40B4-BE49-F238E27FC236}">
                          <a16:creationId xmlns:a16="http://schemas.microsoft.com/office/drawing/2014/main" id="{DEE004B3-A76A-401B-97D1-298715DE47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C4EC9" w14:textId="77777777" w:rsidR="00D06351" w:rsidRDefault="00D06351" w:rsidP="00246F15">
      <w:pPr>
        <w:ind w:firstLine="720"/>
        <w:rPr>
          <w:rFonts w:ascii="Aptos" w:hAnsi="Aptos"/>
          <w:sz w:val="20"/>
          <w:szCs w:val="20"/>
        </w:rPr>
      </w:pPr>
    </w:p>
    <w:p w14:paraId="62217A2A" w14:textId="1B7DF707" w:rsidR="00246F15" w:rsidRDefault="00246F15" w:rsidP="00246F15">
      <w:pPr>
        <w:spacing w:after="120"/>
        <w:rPr>
          <w:rFonts w:ascii="Aptos" w:eastAsia="SimSun" w:hAnsi="Aptos"/>
          <w:sz w:val="20"/>
          <w:szCs w:val="20"/>
        </w:rPr>
      </w:pPr>
      <w:r w:rsidRPr="00246F15">
        <w:rPr>
          <w:rFonts w:ascii="Aptos" w:eastAsia="SimSun" w:hAnsi="Aptos"/>
          <w:b/>
          <w:bCs/>
          <w:sz w:val="20"/>
          <w:szCs w:val="20"/>
        </w:rPr>
        <w:lastRenderedPageBreak/>
        <w:t xml:space="preserve">Figure </w:t>
      </w:r>
      <w:r w:rsidR="00EC35B0">
        <w:rPr>
          <w:rFonts w:ascii="Aptos" w:eastAsia="SimSun" w:hAnsi="Aptos"/>
          <w:b/>
          <w:bCs/>
          <w:sz w:val="20"/>
          <w:szCs w:val="20"/>
        </w:rPr>
        <w:t>3</w:t>
      </w:r>
      <w:r w:rsidRPr="00246F15">
        <w:rPr>
          <w:rFonts w:ascii="Aptos" w:eastAsia="SimSun" w:hAnsi="Aptos"/>
          <w:b/>
          <w:bCs/>
          <w:sz w:val="20"/>
          <w:szCs w:val="20"/>
        </w:rPr>
        <w:t>.</w:t>
      </w:r>
      <w:r w:rsidRPr="00246F15">
        <w:rPr>
          <w:rFonts w:ascii="Aptos" w:eastAsia="SimSun" w:hAnsi="Aptos"/>
          <w:sz w:val="20"/>
          <w:szCs w:val="20"/>
        </w:rPr>
        <w:t xml:space="preserve"> Maximum Likelihood phylogenetic tree for the predicted P1-P2 protein sequences of all </w:t>
      </w:r>
      <w:r w:rsidR="00A21663">
        <w:rPr>
          <w:rFonts w:ascii="Aptos" w:eastAsia="SimSun" w:hAnsi="Aptos"/>
          <w:sz w:val="20"/>
          <w:szCs w:val="20"/>
        </w:rPr>
        <w:t xml:space="preserve">coding </w:t>
      </w:r>
      <w:r w:rsidRPr="00246F15">
        <w:rPr>
          <w:rFonts w:ascii="Aptos" w:eastAsia="SimSun" w:hAnsi="Aptos"/>
          <w:sz w:val="20"/>
          <w:szCs w:val="20"/>
        </w:rPr>
        <w:t xml:space="preserve">complete </w:t>
      </w:r>
      <w:proofErr w:type="spellStart"/>
      <w:r w:rsidRPr="00246F15">
        <w:rPr>
          <w:rFonts w:ascii="Aptos" w:eastAsia="SimSun" w:hAnsi="Aptos"/>
          <w:sz w:val="20"/>
          <w:szCs w:val="20"/>
        </w:rPr>
        <w:t>ambiguiviruses</w:t>
      </w:r>
      <w:proofErr w:type="spellEnd"/>
      <w:r w:rsidRPr="00246F15">
        <w:rPr>
          <w:rFonts w:ascii="Aptos" w:eastAsia="SimSun" w:hAnsi="Aptos"/>
          <w:sz w:val="20"/>
          <w:szCs w:val="20"/>
        </w:rPr>
        <w:t xml:space="preserve">. Details are similar to Figure 1 </w:t>
      </w:r>
      <w:r w:rsidRPr="00716D7B">
        <w:rPr>
          <w:rFonts w:ascii="Aptos" w:eastAsia="SimSun" w:hAnsi="Aptos"/>
          <w:sz w:val="20"/>
          <w:szCs w:val="20"/>
        </w:rPr>
        <w:t xml:space="preserve">and the tree with the highest log likelihood (-55,421.63) is shown. The analytical procedure encompassed 58 amino acid sequences with 797 positions in the final dataset. </w:t>
      </w:r>
    </w:p>
    <w:p w14:paraId="5D1282DC" w14:textId="3582B41A" w:rsidR="00C87906" w:rsidRPr="00716D7B" w:rsidRDefault="00C13965" w:rsidP="00246F15">
      <w:pPr>
        <w:spacing w:after="120"/>
        <w:rPr>
          <w:rFonts w:ascii="Aptos" w:eastAsia="SimSun" w:hAnsi="Aptos"/>
          <w:sz w:val="20"/>
          <w:szCs w:val="20"/>
        </w:rPr>
      </w:pPr>
      <w:r w:rsidRPr="00C13965">
        <w:rPr>
          <w:rFonts w:ascii="Aptos" w:eastAsia="SimSun" w:hAnsi="Aptos"/>
          <w:noProof/>
          <w:sz w:val="20"/>
          <w:szCs w:val="20"/>
        </w:rPr>
        <w:drawing>
          <wp:inline distT="0" distB="0" distL="0" distR="0" wp14:anchorId="7244260E" wp14:editId="4B8C9B3E">
            <wp:extent cx="5283200" cy="8153400"/>
            <wp:effectExtent l="0" t="0" r="0" b="0"/>
            <wp:docPr id="159276369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76369" name="Picture 1" descr="A screenshot of a computer screen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558C" w14:textId="6C1061DF" w:rsidR="00246F15" w:rsidRDefault="000A0470">
      <w:pPr>
        <w:rPr>
          <w:rFonts w:ascii="Aptos" w:eastAsia="SimSun" w:hAnsi="Aptos"/>
          <w:b/>
          <w:bCs/>
          <w:sz w:val="20"/>
          <w:szCs w:val="20"/>
        </w:rPr>
      </w:pPr>
      <w:r w:rsidRPr="000A0470">
        <w:rPr>
          <w:rFonts w:ascii="Aptos" w:eastAsia="SimSun" w:hAnsi="Aptos"/>
          <w:b/>
          <w:bCs/>
          <w:sz w:val="20"/>
          <w:szCs w:val="20"/>
        </w:rPr>
        <w:lastRenderedPageBreak/>
        <w:t xml:space="preserve">Figure </w:t>
      </w:r>
      <w:r w:rsidR="00EC35B0">
        <w:rPr>
          <w:rFonts w:ascii="Aptos" w:eastAsia="SimSun" w:hAnsi="Aptos"/>
          <w:b/>
          <w:bCs/>
          <w:sz w:val="20"/>
          <w:szCs w:val="20"/>
        </w:rPr>
        <w:t>4</w:t>
      </w:r>
      <w:r>
        <w:rPr>
          <w:rFonts w:ascii="Aptos" w:eastAsia="SimSun" w:hAnsi="Aptos"/>
          <w:b/>
          <w:bCs/>
          <w:sz w:val="20"/>
          <w:szCs w:val="20"/>
        </w:rPr>
        <w:t xml:space="preserve">. </w:t>
      </w:r>
      <w:r>
        <w:rPr>
          <w:rFonts w:ascii="Aptos" w:eastAsia="SimSun" w:hAnsi="Aptos"/>
          <w:sz w:val="20"/>
          <w:szCs w:val="20"/>
        </w:rPr>
        <w:t xml:space="preserve">Distribution of amino acid identity values in comparisons between the </w:t>
      </w:r>
      <w:r w:rsidRPr="00246F15">
        <w:rPr>
          <w:rFonts w:ascii="Aptos" w:eastAsia="SimSun" w:hAnsi="Aptos"/>
          <w:sz w:val="20"/>
          <w:szCs w:val="20"/>
        </w:rPr>
        <w:t xml:space="preserve">predicted P1-P2 protein sequences of all </w:t>
      </w:r>
      <w:r w:rsidR="00A21663">
        <w:rPr>
          <w:rFonts w:ascii="Aptos" w:eastAsia="SimSun" w:hAnsi="Aptos"/>
          <w:sz w:val="20"/>
          <w:szCs w:val="20"/>
        </w:rPr>
        <w:t xml:space="preserve">coding </w:t>
      </w:r>
      <w:r w:rsidRPr="00246F15">
        <w:rPr>
          <w:rFonts w:ascii="Aptos" w:eastAsia="SimSun" w:hAnsi="Aptos"/>
          <w:sz w:val="20"/>
          <w:szCs w:val="20"/>
        </w:rPr>
        <w:t xml:space="preserve">complete </w:t>
      </w:r>
      <w:proofErr w:type="spellStart"/>
      <w:r w:rsidRPr="00246F15">
        <w:rPr>
          <w:rFonts w:ascii="Aptos" w:eastAsia="SimSun" w:hAnsi="Aptos"/>
          <w:sz w:val="20"/>
          <w:szCs w:val="20"/>
        </w:rPr>
        <w:t>ambiguiviruses</w:t>
      </w:r>
      <w:proofErr w:type="spellEnd"/>
      <w:r>
        <w:rPr>
          <w:rFonts w:ascii="Aptos" w:eastAsia="SimSun" w:hAnsi="Aptos"/>
          <w:sz w:val="20"/>
          <w:szCs w:val="20"/>
        </w:rPr>
        <w:t xml:space="preserve"> as detailed </w:t>
      </w:r>
      <w:r w:rsidRPr="00246F15">
        <w:rPr>
          <w:rFonts w:ascii="Aptos" w:eastAsia="SimSun" w:hAnsi="Aptos"/>
          <w:sz w:val="20"/>
          <w:szCs w:val="20"/>
        </w:rPr>
        <w:t xml:space="preserve">in the file </w:t>
      </w:r>
      <w:r w:rsidR="006770DB">
        <w:rPr>
          <w:rFonts w:ascii="Aptos" w:eastAsia="SimSun" w:hAnsi="Aptos"/>
          <w:b/>
          <w:bCs/>
          <w:i/>
          <w:iCs/>
          <w:sz w:val="20"/>
          <w:szCs w:val="20"/>
        </w:rPr>
        <w:t>Ambiguiviridae</w:t>
      </w:r>
      <w:r w:rsidRPr="00246F15">
        <w:rPr>
          <w:rFonts w:ascii="Aptos" w:eastAsia="SimSun" w:hAnsi="Aptos"/>
          <w:b/>
          <w:bCs/>
          <w:i/>
          <w:iCs/>
          <w:sz w:val="20"/>
          <w:szCs w:val="20"/>
        </w:rPr>
        <w:t>_newfam_Supp_info.xlsx</w:t>
      </w:r>
      <w:r w:rsidRPr="00246F15">
        <w:rPr>
          <w:rFonts w:ascii="Aptos" w:eastAsia="SimSun" w:hAnsi="Aptos"/>
          <w:sz w:val="20"/>
          <w:szCs w:val="20"/>
        </w:rPr>
        <w:t>.</w:t>
      </w:r>
    </w:p>
    <w:p w14:paraId="5B7740FB" w14:textId="13AA2A0E" w:rsidR="000A0470" w:rsidRDefault="000A0470">
      <w:pPr>
        <w:rPr>
          <w:rFonts w:ascii="Aptos" w:eastAsia="SimSun" w:hAnsi="Aptos"/>
          <w:b/>
          <w:bCs/>
          <w:sz w:val="20"/>
          <w:szCs w:val="20"/>
        </w:rPr>
      </w:pPr>
    </w:p>
    <w:p w14:paraId="0F21C65E" w14:textId="77777777" w:rsidR="00C13965" w:rsidRDefault="00C13965">
      <w:pPr>
        <w:rPr>
          <w:rFonts w:ascii="Aptos" w:eastAsia="SimSun" w:hAnsi="Aptos"/>
          <w:b/>
          <w:bCs/>
          <w:sz w:val="20"/>
          <w:szCs w:val="20"/>
        </w:rPr>
      </w:pPr>
    </w:p>
    <w:p w14:paraId="189EEA8F" w14:textId="62E1D8C4" w:rsidR="00C13965" w:rsidRPr="000A0470" w:rsidRDefault="00C13965" w:rsidP="00C13965">
      <w:pPr>
        <w:jc w:val="center"/>
        <w:rPr>
          <w:rFonts w:ascii="Aptos" w:eastAsia="SimSun" w:hAnsi="Aptos"/>
          <w:b/>
          <w:bCs/>
          <w:sz w:val="20"/>
          <w:szCs w:val="20"/>
        </w:rPr>
      </w:pPr>
      <w:r w:rsidRPr="00C13965">
        <w:rPr>
          <w:rFonts w:ascii="Aptos" w:eastAsia="SimSun" w:hAnsi="Aptos"/>
          <w:b/>
          <w:bCs/>
          <w:noProof/>
          <w:sz w:val="20"/>
          <w:szCs w:val="20"/>
        </w:rPr>
        <w:drawing>
          <wp:inline distT="0" distB="0" distL="0" distR="0" wp14:anchorId="0D45B577" wp14:editId="20A73F74">
            <wp:extent cx="5105400" cy="3683000"/>
            <wp:effectExtent l="0" t="0" r="0" b="0"/>
            <wp:docPr id="922611453" name="Picture 1" descr="A graph with arrows pointing to different gen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8330ECC-9F33-0083-2556-72E750CFE7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611453" name="Picture 1" descr="A graph with arrows pointing to different gens&#10;&#10;AI-generated content may be incorrect.">
                      <a:extLst>
                        <a:ext uri="{FF2B5EF4-FFF2-40B4-BE49-F238E27FC236}">
                          <a16:creationId xmlns:a16="http://schemas.microsoft.com/office/drawing/2014/main" id="{08330ECC-9F33-0083-2556-72E750CFE7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965" w:rsidRPr="000A0470" w:rsidSect="00A82FB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A53D" w14:textId="77777777" w:rsidR="009631A6" w:rsidRDefault="009631A6">
      <w:r>
        <w:separator/>
      </w:r>
    </w:p>
  </w:endnote>
  <w:endnote w:type="continuationSeparator" w:id="0">
    <w:p w14:paraId="51AFB95D" w14:textId="77777777" w:rsidR="009631A6" w:rsidRDefault="0096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C55C0" w14:textId="77777777" w:rsidR="0004176B" w:rsidRDefault="00041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49BC" w14:textId="77777777" w:rsidR="0004176B" w:rsidRDefault="00041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E3E0" w14:textId="77777777" w:rsidR="009631A6" w:rsidRDefault="009631A6">
      <w:r>
        <w:separator/>
      </w:r>
    </w:p>
  </w:footnote>
  <w:footnote w:type="continuationSeparator" w:id="0">
    <w:p w14:paraId="57487CA5" w14:textId="77777777" w:rsidR="009631A6" w:rsidRDefault="0096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4B2A" w14:textId="77777777" w:rsidR="0004176B" w:rsidRDefault="000417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43C81C3F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A96171">
      <w:rPr>
        <w:rFonts w:ascii="Aptos" w:hAnsi="Aptos"/>
        <w:i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269D" w14:textId="77777777" w:rsidR="0004176B" w:rsidRDefault="000417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433E8"/>
    <w:multiLevelType w:val="hybridMultilevel"/>
    <w:tmpl w:val="7D4896D0"/>
    <w:lvl w:ilvl="0" w:tplc="603C5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06E8"/>
    <w:rsid w:val="00012977"/>
    <w:rsid w:val="00017BF9"/>
    <w:rsid w:val="0002225F"/>
    <w:rsid w:val="00023385"/>
    <w:rsid w:val="00033669"/>
    <w:rsid w:val="00035A87"/>
    <w:rsid w:val="000406E1"/>
    <w:rsid w:val="00040CB0"/>
    <w:rsid w:val="0004176B"/>
    <w:rsid w:val="000449DB"/>
    <w:rsid w:val="0008012E"/>
    <w:rsid w:val="000A0470"/>
    <w:rsid w:val="000A146A"/>
    <w:rsid w:val="000A32A9"/>
    <w:rsid w:val="000A6111"/>
    <w:rsid w:val="000A7027"/>
    <w:rsid w:val="000B1BF3"/>
    <w:rsid w:val="000B5D78"/>
    <w:rsid w:val="000B6878"/>
    <w:rsid w:val="000C142B"/>
    <w:rsid w:val="000C7DCC"/>
    <w:rsid w:val="000D182E"/>
    <w:rsid w:val="000E0370"/>
    <w:rsid w:val="000F51F4"/>
    <w:rsid w:val="000F7067"/>
    <w:rsid w:val="00102D43"/>
    <w:rsid w:val="00106232"/>
    <w:rsid w:val="0011008F"/>
    <w:rsid w:val="00112E69"/>
    <w:rsid w:val="00117C72"/>
    <w:rsid w:val="0013113D"/>
    <w:rsid w:val="00131ACF"/>
    <w:rsid w:val="001322FC"/>
    <w:rsid w:val="00171083"/>
    <w:rsid w:val="00172351"/>
    <w:rsid w:val="0019506A"/>
    <w:rsid w:val="001B36AE"/>
    <w:rsid w:val="001D0007"/>
    <w:rsid w:val="001D2060"/>
    <w:rsid w:val="001D3E3E"/>
    <w:rsid w:val="00206B3C"/>
    <w:rsid w:val="002179AB"/>
    <w:rsid w:val="00220A26"/>
    <w:rsid w:val="0022228C"/>
    <w:rsid w:val="002312CE"/>
    <w:rsid w:val="0023149A"/>
    <w:rsid w:val="0023696B"/>
    <w:rsid w:val="0024086E"/>
    <w:rsid w:val="00244A40"/>
    <w:rsid w:val="00246F15"/>
    <w:rsid w:val="0025498B"/>
    <w:rsid w:val="002616D6"/>
    <w:rsid w:val="00273642"/>
    <w:rsid w:val="00296DA3"/>
    <w:rsid w:val="002A5A83"/>
    <w:rsid w:val="002D4340"/>
    <w:rsid w:val="00327E73"/>
    <w:rsid w:val="00333392"/>
    <w:rsid w:val="00355CE0"/>
    <w:rsid w:val="00363A30"/>
    <w:rsid w:val="0037243A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E1C47"/>
    <w:rsid w:val="003F2A97"/>
    <w:rsid w:val="004106C1"/>
    <w:rsid w:val="00412B0B"/>
    <w:rsid w:val="004259CA"/>
    <w:rsid w:val="0043110C"/>
    <w:rsid w:val="004338E1"/>
    <w:rsid w:val="00437970"/>
    <w:rsid w:val="00466CFD"/>
    <w:rsid w:val="00471256"/>
    <w:rsid w:val="004C5C84"/>
    <w:rsid w:val="004E066C"/>
    <w:rsid w:val="004F2F1E"/>
    <w:rsid w:val="004F3196"/>
    <w:rsid w:val="00536426"/>
    <w:rsid w:val="00542284"/>
    <w:rsid w:val="00543733"/>
    <w:rsid w:val="00543F86"/>
    <w:rsid w:val="0055461D"/>
    <w:rsid w:val="00566ED1"/>
    <w:rsid w:val="00572979"/>
    <w:rsid w:val="0058465A"/>
    <w:rsid w:val="0058484D"/>
    <w:rsid w:val="00586E17"/>
    <w:rsid w:val="00590DF3"/>
    <w:rsid w:val="00593D73"/>
    <w:rsid w:val="005A54C3"/>
    <w:rsid w:val="005A58AD"/>
    <w:rsid w:val="005C3C30"/>
    <w:rsid w:val="00601AFC"/>
    <w:rsid w:val="006043FB"/>
    <w:rsid w:val="00607227"/>
    <w:rsid w:val="006109F7"/>
    <w:rsid w:val="00616D61"/>
    <w:rsid w:val="00626FC9"/>
    <w:rsid w:val="00647814"/>
    <w:rsid w:val="00653BBE"/>
    <w:rsid w:val="006770DB"/>
    <w:rsid w:val="0067795B"/>
    <w:rsid w:val="00682B44"/>
    <w:rsid w:val="00683D0C"/>
    <w:rsid w:val="006A4CA9"/>
    <w:rsid w:val="006B7AB8"/>
    <w:rsid w:val="006C0F51"/>
    <w:rsid w:val="006D18F6"/>
    <w:rsid w:val="006D428E"/>
    <w:rsid w:val="006E7DF7"/>
    <w:rsid w:val="00723577"/>
    <w:rsid w:val="0072682D"/>
    <w:rsid w:val="00727505"/>
    <w:rsid w:val="00736440"/>
    <w:rsid w:val="00737875"/>
    <w:rsid w:val="00740A3F"/>
    <w:rsid w:val="00750D5A"/>
    <w:rsid w:val="0078467D"/>
    <w:rsid w:val="007A42DF"/>
    <w:rsid w:val="007A7D59"/>
    <w:rsid w:val="007B0F70"/>
    <w:rsid w:val="007B6511"/>
    <w:rsid w:val="007D1EAB"/>
    <w:rsid w:val="007D631A"/>
    <w:rsid w:val="007E0006"/>
    <w:rsid w:val="007E0EF5"/>
    <w:rsid w:val="007E577D"/>
    <w:rsid w:val="007E667B"/>
    <w:rsid w:val="00822B3A"/>
    <w:rsid w:val="00824208"/>
    <w:rsid w:val="008308A0"/>
    <w:rsid w:val="008454B5"/>
    <w:rsid w:val="00852D43"/>
    <w:rsid w:val="0086435C"/>
    <w:rsid w:val="00865726"/>
    <w:rsid w:val="008715A3"/>
    <w:rsid w:val="008815EE"/>
    <w:rsid w:val="008A22E9"/>
    <w:rsid w:val="008B234E"/>
    <w:rsid w:val="008B43B1"/>
    <w:rsid w:val="008E0706"/>
    <w:rsid w:val="008F51E2"/>
    <w:rsid w:val="00901EBC"/>
    <w:rsid w:val="00903048"/>
    <w:rsid w:val="009078FF"/>
    <w:rsid w:val="0092781B"/>
    <w:rsid w:val="009427A8"/>
    <w:rsid w:val="009457C8"/>
    <w:rsid w:val="00953FFE"/>
    <w:rsid w:val="00960639"/>
    <w:rsid w:val="009631A6"/>
    <w:rsid w:val="00964F7C"/>
    <w:rsid w:val="00966C9B"/>
    <w:rsid w:val="009703AF"/>
    <w:rsid w:val="00974174"/>
    <w:rsid w:val="009741D1"/>
    <w:rsid w:val="00974C28"/>
    <w:rsid w:val="00976E37"/>
    <w:rsid w:val="009A3B4A"/>
    <w:rsid w:val="009F39A5"/>
    <w:rsid w:val="009F7856"/>
    <w:rsid w:val="00A04404"/>
    <w:rsid w:val="00A10BA1"/>
    <w:rsid w:val="00A174CC"/>
    <w:rsid w:val="00A21663"/>
    <w:rsid w:val="00A2357C"/>
    <w:rsid w:val="00A443CA"/>
    <w:rsid w:val="00A6544E"/>
    <w:rsid w:val="00A74482"/>
    <w:rsid w:val="00A77B8E"/>
    <w:rsid w:val="00A82701"/>
    <w:rsid w:val="00A82FBB"/>
    <w:rsid w:val="00A96171"/>
    <w:rsid w:val="00AA4711"/>
    <w:rsid w:val="00AD201A"/>
    <w:rsid w:val="00AD2884"/>
    <w:rsid w:val="00AD5A3A"/>
    <w:rsid w:val="00AD759B"/>
    <w:rsid w:val="00AE2E79"/>
    <w:rsid w:val="00AE528C"/>
    <w:rsid w:val="00AF4687"/>
    <w:rsid w:val="00AF4998"/>
    <w:rsid w:val="00B03B7F"/>
    <w:rsid w:val="00B07984"/>
    <w:rsid w:val="00B1187F"/>
    <w:rsid w:val="00B157DB"/>
    <w:rsid w:val="00B25534"/>
    <w:rsid w:val="00B35CC8"/>
    <w:rsid w:val="00B40B77"/>
    <w:rsid w:val="00B47589"/>
    <w:rsid w:val="00B80616"/>
    <w:rsid w:val="00BA313F"/>
    <w:rsid w:val="00BD7967"/>
    <w:rsid w:val="00BE4F5A"/>
    <w:rsid w:val="00C13965"/>
    <w:rsid w:val="00C35043"/>
    <w:rsid w:val="00C5381A"/>
    <w:rsid w:val="00C55633"/>
    <w:rsid w:val="00C62599"/>
    <w:rsid w:val="00C85CD0"/>
    <w:rsid w:val="00C8775F"/>
    <w:rsid w:val="00C87906"/>
    <w:rsid w:val="00C901B8"/>
    <w:rsid w:val="00C95FB7"/>
    <w:rsid w:val="00CA5D1E"/>
    <w:rsid w:val="00CC1B51"/>
    <w:rsid w:val="00CD2C82"/>
    <w:rsid w:val="00CE7C3C"/>
    <w:rsid w:val="00CF59EA"/>
    <w:rsid w:val="00D04287"/>
    <w:rsid w:val="00D062BE"/>
    <w:rsid w:val="00D06351"/>
    <w:rsid w:val="00D10857"/>
    <w:rsid w:val="00D13AD5"/>
    <w:rsid w:val="00D23567"/>
    <w:rsid w:val="00D35945"/>
    <w:rsid w:val="00D46663"/>
    <w:rsid w:val="00D77E1C"/>
    <w:rsid w:val="00D84B25"/>
    <w:rsid w:val="00D93299"/>
    <w:rsid w:val="00D94A2E"/>
    <w:rsid w:val="00DA41E5"/>
    <w:rsid w:val="00DA4C6D"/>
    <w:rsid w:val="00DB7503"/>
    <w:rsid w:val="00DD58AA"/>
    <w:rsid w:val="00DE01F5"/>
    <w:rsid w:val="00DE0DBF"/>
    <w:rsid w:val="00E034BE"/>
    <w:rsid w:val="00E03B4C"/>
    <w:rsid w:val="00E25FD9"/>
    <w:rsid w:val="00E31B64"/>
    <w:rsid w:val="00E34A79"/>
    <w:rsid w:val="00E36C9C"/>
    <w:rsid w:val="00E37077"/>
    <w:rsid w:val="00E50727"/>
    <w:rsid w:val="00E55694"/>
    <w:rsid w:val="00E80ACC"/>
    <w:rsid w:val="00E863D4"/>
    <w:rsid w:val="00E93CCE"/>
    <w:rsid w:val="00E969AE"/>
    <w:rsid w:val="00EA61D7"/>
    <w:rsid w:val="00EB2CD5"/>
    <w:rsid w:val="00EC35B0"/>
    <w:rsid w:val="00EC4419"/>
    <w:rsid w:val="00ED4569"/>
    <w:rsid w:val="00EE484F"/>
    <w:rsid w:val="00EF2448"/>
    <w:rsid w:val="00F110F7"/>
    <w:rsid w:val="00F315C3"/>
    <w:rsid w:val="00F41DB9"/>
    <w:rsid w:val="00F608E9"/>
    <w:rsid w:val="00F62692"/>
    <w:rsid w:val="00F711CE"/>
    <w:rsid w:val="00F74510"/>
    <w:rsid w:val="00F9028E"/>
    <w:rsid w:val="00F911F1"/>
    <w:rsid w:val="00F91AF3"/>
    <w:rsid w:val="00FA1DC3"/>
    <w:rsid w:val="00FB300C"/>
    <w:rsid w:val="00FC2269"/>
    <w:rsid w:val="00FE3723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tv.global/taxonomy/templat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ictv.global/sc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enghongyinghz@163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mailto:1744167230@qq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ke.adams.virus@gmail.com" TargetMode="Externa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80D1-3C96-4B1E-ADB1-6DEDE3C5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12</cp:revision>
  <dcterms:created xsi:type="dcterms:W3CDTF">2025-09-16T18:22:00Z</dcterms:created>
  <dcterms:modified xsi:type="dcterms:W3CDTF">2025-09-22T08:19:00Z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