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6AF5E447"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FF7619">
        <w:rPr>
          <w:rFonts w:ascii="Aptos" w:hAnsi="Aptos"/>
        </w:rPr>
        <w:t xml:space="preserve"> </w:t>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720B8EC3">
        <w:rPr>
          <w:rFonts w:ascii="Aptos SemiBold" w:hAnsi="Aptos SemiBold" w:cs="Arial"/>
          <w:color w:val="000000" w:themeColor="text1"/>
        </w:rPr>
        <w:t xml:space="preserve">The International Committee </w:t>
      </w:r>
      <w:r w:rsidR="00382FE8" w:rsidRPr="720B8EC3">
        <w:rPr>
          <w:rFonts w:ascii="Aptos SemiBold" w:hAnsi="Aptos SemiBold" w:cs="Arial"/>
          <w:color w:val="000000" w:themeColor="text1"/>
        </w:rPr>
        <w:t>on</w:t>
      </w:r>
      <w:r w:rsidRPr="720B8EC3">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720B8EC3">
        <w:rPr>
          <w:rFonts w:ascii="Aptos SemiBold" w:hAnsi="Aptos SemiBold" w:cs="Arial"/>
          <w:color w:val="000000" w:themeColor="text1"/>
        </w:rPr>
        <w:t>Taxonomy Proposal Form,</w:t>
      </w:r>
      <w:r w:rsidR="00ED4569" w:rsidRPr="720B8EC3">
        <w:rPr>
          <w:rFonts w:ascii="Aptos SemiBold" w:hAnsi="Aptos SemiBold" w:cs="Arial"/>
          <w:color w:val="000000" w:themeColor="text1"/>
        </w:rPr>
        <w:t xml:space="preserve"> 202</w:t>
      </w:r>
      <w:r w:rsidR="003F2A97" w:rsidRPr="720B8EC3">
        <w:rPr>
          <w:rFonts w:ascii="Aptos SemiBold" w:hAnsi="Aptos SemiBold" w:cs="Arial"/>
          <w:color w:val="000000" w:themeColor="text1"/>
        </w:rPr>
        <w:t>5</w:t>
      </w:r>
      <w:r w:rsidRPr="720B8EC3">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4A0568AD" w:rsidR="00A174CC" w:rsidRDefault="005E64C8" w:rsidP="720B8EC3">
      <w:pPr>
        <w:rPr>
          <w:rFonts w:ascii="Aptos" w:hAnsi="Aptos" w:cs="Arial"/>
          <w:b/>
          <w:bCs/>
          <w:color w:val="000000"/>
          <w:sz w:val="20"/>
          <w:szCs w:val="20"/>
        </w:rPr>
      </w:pPr>
      <w:hyperlink r:id="rId9">
        <w:r w:rsidR="00A174CC" w:rsidRPr="720B8EC3">
          <w:rPr>
            <w:rStyle w:val="Hyperlink"/>
          </w:rPr>
          <w:t>https://ictv.global/taxonomy/templates</w:t>
        </w:r>
      </w:hyperlink>
      <w:r w:rsidR="00BE4F5A" w:rsidRPr="720B8EC3">
        <w:rPr>
          <w:rFonts w:ascii="Aptos" w:hAnsi="Aptos" w:cs="Arial"/>
          <w:b/>
          <w:bCs/>
          <w:color w:val="000000" w:themeColor="text1"/>
          <w:sz w:val="20"/>
          <w:szCs w:val="20"/>
        </w:rPr>
        <w:t>Part 1a: Details of taxonomy proposals</w:t>
      </w:r>
    </w:p>
    <w:p w14:paraId="3783A040" w14:textId="77777777" w:rsidR="00BE4F5A" w:rsidRPr="00C95FB7" w:rsidRDefault="00BE4F5A" w:rsidP="00DD58AA">
      <w:pPr>
        <w:rPr>
          <w:rFonts w:ascii="Aptos" w:hAnsi="Aptos" w:cs="Arial"/>
          <w:sz w:val="20"/>
          <w:szCs w:val="20"/>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720B8EC3">
        <w:trPr>
          <w:gridAfter w:val="1"/>
          <w:wAfter w:w="10" w:type="dxa"/>
        </w:trPr>
        <w:tc>
          <w:tcPr>
            <w:tcW w:w="1853" w:type="dxa"/>
            <w:shd w:val="clear" w:color="auto" w:fill="F2F2F2" w:themeFill="background1" w:themeFillShade="F2"/>
            <w:vAlign w:val="center"/>
          </w:tcPr>
          <w:p w14:paraId="3421F5DC" w14:textId="07497378" w:rsidR="00E37077" w:rsidRPr="007E667B" w:rsidRDefault="089A8CCB" w:rsidP="720B8EC3">
            <w:pPr>
              <w:rPr>
                <w:rFonts w:ascii="Aptos" w:hAnsi="Aptos" w:cs="Arial"/>
                <w:sz w:val="20"/>
                <w:szCs w:val="20"/>
              </w:rPr>
            </w:pPr>
            <w:r w:rsidRPr="720B8EC3">
              <w:rPr>
                <w:rFonts w:ascii="Aptos" w:hAnsi="Aptos" w:cs="Arial"/>
                <w:b/>
                <w:bCs/>
                <w:color w:val="000000" w:themeColor="text1"/>
                <w:sz w:val="20"/>
                <w:szCs w:val="20"/>
              </w:rPr>
              <w:t>Title</w:t>
            </w:r>
            <w:r w:rsidR="7BE88484" w:rsidRPr="720B8EC3">
              <w:rPr>
                <w:rFonts w:ascii="Aptos" w:hAnsi="Aptos" w:cs="Arial"/>
                <w:b/>
                <w:bCs/>
                <w:color w:val="000000" w:themeColor="text1"/>
                <w:sz w:val="20"/>
                <w:szCs w:val="20"/>
              </w:rPr>
              <w:t>:</w:t>
            </w:r>
            <w:r w:rsidRPr="720B8EC3">
              <w:rPr>
                <w:rFonts w:ascii="Aptos" w:hAnsi="Aptos" w:cs="Arial"/>
                <w:b/>
                <w:bCs/>
                <w:color w:val="000000" w:themeColor="text1"/>
                <w:sz w:val="20"/>
                <w:szCs w:val="20"/>
              </w:rPr>
              <w:t xml:space="preserve">   </w:t>
            </w:r>
          </w:p>
        </w:tc>
        <w:tc>
          <w:tcPr>
            <w:tcW w:w="7361" w:type="dxa"/>
            <w:vAlign w:val="center"/>
          </w:tcPr>
          <w:p w14:paraId="693BF175" w14:textId="363CA02D" w:rsidR="00E37077" w:rsidRPr="00344AA3" w:rsidRDefault="628A036D" w:rsidP="472D8706">
            <w:pPr>
              <w:rPr>
                <w:rFonts w:ascii="Abadi" w:hAnsi="Abadi" w:cs="Arial"/>
                <w:color w:val="000000" w:themeColor="text1"/>
                <w:sz w:val="22"/>
                <w:szCs w:val="22"/>
              </w:rPr>
            </w:pPr>
            <w:r w:rsidRPr="720B8EC3">
              <w:rPr>
                <w:rFonts w:ascii="Abadi" w:hAnsi="Abadi" w:cs="Arial"/>
                <w:sz w:val="22"/>
                <w:szCs w:val="22"/>
              </w:rPr>
              <w:t>C</w:t>
            </w:r>
            <w:r w:rsidR="006C0468" w:rsidRPr="720B8EC3">
              <w:rPr>
                <w:rFonts w:ascii="Abadi" w:hAnsi="Abadi" w:cs="Arial"/>
                <w:sz w:val="22"/>
                <w:szCs w:val="22"/>
              </w:rPr>
              <w:t>reate</w:t>
            </w:r>
            <w:r w:rsidRPr="720B8EC3">
              <w:rPr>
                <w:rFonts w:ascii="Abadi" w:hAnsi="Abadi" w:cs="Arial"/>
                <w:sz w:val="22"/>
                <w:szCs w:val="22"/>
              </w:rPr>
              <w:t xml:space="preserve"> one (1) new family (</w:t>
            </w:r>
            <w:r w:rsidRPr="720B8EC3">
              <w:rPr>
                <w:rFonts w:ascii="Abadi" w:hAnsi="Abadi" w:cs="Arial"/>
                <w:i/>
                <w:iCs/>
                <w:sz w:val="22"/>
                <w:szCs w:val="22"/>
              </w:rPr>
              <w:t xml:space="preserve">Lutzviridae), </w:t>
            </w:r>
            <w:r w:rsidRPr="720B8EC3">
              <w:rPr>
                <w:rFonts w:ascii="Abadi" w:hAnsi="Abadi" w:cs="Arial"/>
                <w:sz w:val="22"/>
                <w:szCs w:val="22"/>
              </w:rPr>
              <w:t>including one (1)</w:t>
            </w:r>
            <w:r w:rsidR="006C0468" w:rsidRPr="720B8EC3">
              <w:rPr>
                <w:rFonts w:ascii="Abadi" w:hAnsi="Abadi" w:cs="Arial"/>
                <w:sz w:val="22"/>
                <w:szCs w:val="22"/>
              </w:rPr>
              <w:t xml:space="preserve"> new genus</w:t>
            </w:r>
            <w:r w:rsidRPr="720B8EC3">
              <w:rPr>
                <w:rFonts w:ascii="Abadi" w:hAnsi="Abadi" w:cs="Arial"/>
                <w:sz w:val="22"/>
                <w:szCs w:val="22"/>
              </w:rPr>
              <w:t xml:space="preserve"> (</w:t>
            </w:r>
            <w:r w:rsidR="006C0468" w:rsidRPr="720B8EC3">
              <w:rPr>
                <w:rFonts w:ascii="Abadi" w:hAnsi="Abadi" w:cs="Arial"/>
                <w:i/>
                <w:iCs/>
                <w:sz w:val="22"/>
                <w:szCs w:val="22"/>
              </w:rPr>
              <w:t>Lutzvirus</w:t>
            </w:r>
            <w:r w:rsidRPr="720B8EC3">
              <w:rPr>
                <w:rFonts w:ascii="Abadi" w:hAnsi="Abadi" w:cs="Arial"/>
                <w:sz w:val="22"/>
                <w:szCs w:val="22"/>
              </w:rPr>
              <w:t>)</w:t>
            </w:r>
            <w:r w:rsidR="1EDD89D2" w:rsidRPr="720B8EC3">
              <w:rPr>
                <w:rFonts w:ascii="Abadi" w:hAnsi="Abadi" w:cs="Arial"/>
                <w:sz w:val="22"/>
                <w:szCs w:val="22"/>
              </w:rPr>
              <w:t xml:space="preserve"> [Class: </w:t>
            </w:r>
            <w:r w:rsidR="1EDD89D2" w:rsidRPr="720B8EC3">
              <w:rPr>
                <w:rFonts w:ascii="Abadi" w:hAnsi="Abadi" w:cs="Arial"/>
                <w:i/>
                <w:iCs/>
                <w:sz w:val="22"/>
                <w:szCs w:val="22"/>
              </w:rPr>
              <w:t>Caudoviricetes</w:t>
            </w:r>
            <w:r w:rsidR="1EDD89D2" w:rsidRPr="720B8EC3">
              <w:rPr>
                <w:rFonts w:ascii="Abadi" w:hAnsi="Abadi" w:cs="Arial"/>
                <w:sz w:val="22"/>
                <w:szCs w:val="22"/>
              </w:rPr>
              <w:t>]</w:t>
            </w:r>
          </w:p>
        </w:tc>
      </w:tr>
      <w:tr w:rsidR="00E37077" w:rsidRPr="00C95FB7" w14:paraId="6479468A" w14:textId="77777777" w:rsidTr="720B8EC3">
        <w:tc>
          <w:tcPr>
            <w:tcW w:w="1853" w:type="dxa"/>
            <w:shd w:val="clear" w:color="auto" w:fill="F2F2F2" w:themeFill="background1" w:themeFillShade="F2"/>
            <w:vAlign w:val="center"/>
          </w:tcPr>
          <w:p w14:paraId="39458214" w14:textId="7ED90AF4" w:rsidR="00E37077" w:rsidRPr="00C95FB7" w:rsidRDefault="089A8CCB" w:rsidP="720B8EC3">
            <w:pPr>
              <w:pStyle w:val="BodyTextIndent"/>
              <w:ind w:left="0" w:firstLine="0"/>
              <w:rPr>
                <w:rFonts w:ascii="Aptos" w:hAnsi="Aptos" w:cs="Arial"/>
                <w:b/>
                <w:bCs/>
                <w:i/>
                <w:iCs/>
                <w:sz w:val="20"/>
                <w:szCs w:val="20"/>
              </w:rPr>
            </w:pPr>
            <w:r w:rsidRPr="720B8EC3">
              <w:rPr>
                <w:rFonts w:ascii="Aptos" w:hAnsi="Aptos" w:cs="Arial"/>
                <w:b/>
                <w:bCs/>
                <w:sz w:val="20"/>
                <w:szCs w:val="20"/>
              </w:rPr>
              <w:t xml:space="preserve">Code assigned: </w:t>
            </w:r>
          </w:p>
        </w:tc>
        <w:tc>
          <w:tcPr>
            <w:tcW w:w="7371" w:type="dxa"/>
            <w:gridSpan w:val="2"/>
          </w:tcPr>
          <w:p w14:paraId="3A9C1428" w14:textId="7EAD2F5D" w:rsidR="00E37077" w:rsidRPr="00F8360D" w:rsidRDefault="1842E1C4" w:rsidP="00F8360D">
            <w:pPr>
              <w:rPr>
                <w:rFonts w:ascii="Aptos Narrow" w:hAnsi="Aptos Narrow"/>
                <w:color w:val="000000"/>
                <w:sz w:val="22"/>
                <w:szCs w:val="22"/>
              </w:rPr>
            </w:pPr>
            <w:r w:rsidRPr="720B8EC3">
              <w:rPr>
                <w:rFonts w:ascii="Aptos Narrow" w:hAnsi="Aptos Narrow"/>
                <w:color w:val="000000" w:themeColor="text1"/>
                <w:sz w:val="22"/>
                <w:szCs w:val="22"/>
              </w:rPr>
              <w:t>2025.</w:t>
            </w:r>
            <w:proofErr w:type="gramStart"/>
            <w:r w:rsidRPr="720B8EC3">
              <w:rPr>
                <w:rFonts w:ascii="Aptos Narrow" w:hAnsi="Aptos Narrow"/>
                <w:color w:val="000000" w:themeColor="text1"/>
                <w:sz w:val="22"/>
                <w:szCs w:val="22"/>
              </w:rPr>
              <w:t>040B.</w:t>
            </w:r>
            <w:r w:rsidR="00985A0D">
              <w:rPr>
                <w:rFonts w:ascii="Aptos Narrow" w:hAnsi="Aptos Narrow"/>
                <w:color w:val="000000" w:themeColor="text1"/>
                <w:sz w:val="22"/>
                <w:szCs w:val="22"/>
              </w:rPr>
              <w:t>Ac.v</w:t>
            </w:r>
            <w:proofErr w:type="gramEnd"/>
            <w:r w:rsidR="00985A0D">
              <w:rPr>
                <w:rFonts w:ascii="Aptos Narrow" w:hAnsi="Aptos Narrow"/>
                <w:color w:val="000000" w:themeColor="text1"/>
                <w:sz w:val="22"/>
                <w:szCs w:val="22"/>
              </w:rPr>
              <w:t>3.</w:t>
            </w:r>
            <w:r w:rsidRPr="720B8EC3">
              <w:rPr>
                <w:rFonts w:ascii="Aptos Narrow" w:hAnsi="Aptos Narrow"/>
                <w:color w:val="000000" w:themeColor="text1"/>
                <w:sz w:val="22"/>
                <w:szCs w:val="22"/>
              </w:rPr>
              <w:t>Lutzviridae_1nf_1ng_1ns</w:t>
            </w:r>
          </w:p>
        </w:tc>
      </w:tr>
    </w:tbl>
    <w:p w14:paraId="227C6F3B" w14:textId="1E7A1DCE" w:rsidR="00590DF3" w:rsidRPr="00AD5A3A" w:rsidRDefault="00590DF3" w:rsidP="720B8EC3">
      <w:pPr>
        <w:rPr>
          <w:rFonts w:ascii="Aptos" w:hAnsi="Aptos" w:cs="Arial"/>
          <w:b/>
          <w:bCs/>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720B8EC3">
        <w:trPr>
          <w:trHeight w:val="173"/>
        </w:trPr>
        <w:tc>
          <w:tcPr>
            <w:tcW w:w="9323" w:type="dxa"/>
            <w:gridSpan w:val="5"/>
            <w:shd w:val="clear" w:color="auto" w:fill="F2F2F2" w:themeFill="background1" w:themeFillShade="F2"/>
          </w:tcPr>
          <w:p w14:paraId="730FC69E" w14:textId="204DB0C0" w:rsidR="002D4340" w:rsidRPr="009A3B4A" w:rsidRDefault="002D4340" w:rsidP="720B8EC3">
            <w:pPr>
              <w:rPr>
                <w:rFonts w:ascii="Aptos" w:hAnsi="Aptos" w:cs="Arial"/>
                <w:b/>
                <w:bCs/>
                <w:sz w:val="20"/>
                <w:szCs w:val="20"/>
              </w:rPr>
            </w:pPr>
            <w:r w:rsidRPr="720B8EC3">
              <w:rPr>
                <w:rFonts w:ascii="Aptos" w:hAnsi="Aptos" w:cs="Arial"/>
                <w:b/>
                <w:bCs/>
                <w:sz w:val="20"/>
                <w:szCs w:val="20"/>
              </w:rPr>
              <w:t xml:space="preserve">Author(s), affiliation and email address(es):  </w:t>
            </w:r>
          </w:p>
        </w:tc>
      </w:tr>
      <w:tr w:rsidR="002D4340" w14:paraId="142871FE" w14:textId="3F439A07" w:rsidTr="720B8EC3">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sidRPr="720B8EC3">
              <w:rPr>
                <w:rFonts w:ascii="Aptos" w:hAnsi="Aptos" w:cs="Arial"/>
                <w:b/>
                <w:bCs/>
                <w:sz w:val="20"/>
                <w:szCs w:val="20"/>
              </w:rPr>
              <w:t>Given name (+middle initial(s)</w:t>
            </w:r>
            <w:r w:rsidR="00BD6C0B" w:rsidRPr="720B8EC3">
              <w:rPr>
                <w:rFonts w:ascii="Aptos" w:hAnsi="Aptos" w:cs="Arial"/>
                <w:b/>
                <w:bCs/>
                <w:sz w:val="20"/>
                <w:szCs w:val="20"/>
              </w:rPr>
              <w:t>)</w:t>
            </w:r>
          </w:p>
        </w:tc>
        <w:tc>
          <w:tcPr>
            <w:tcW w:w="1418" w:type="dxa"/>
            <w:shd w:val="clear" w:color="auto" w:fill="F2F2F2" w:themeFill="background1" w:themeFillShade="F2"/>
            <w:vAlign w:val="center"/>
          </w:tcPr>
          <w:p w14:paraId="27F787B1" w14:textId="2A88FB11" w:rsidR="002D4340" w:rsidRPr="009A3B4A" w:rsidRDefault="00F943F9" w:rsidP="720B8EC3">
            <w:pPr>
              <w:rPr>
                <w:rFonts w:ascii="Aptos" w:hAnsi="Aptos" w:cs="Arial"/>
                <w:b/>
                <w:bCs/>
                <w:sz w:val="20"/>
                <w:szCs w:val="20"/>
              </w:rPr>
            </w:pPr>
            <w:r w:rsidRPr="720B8EC3">
              <w:rPr>
                <w:rFonts w:ascii="Aptos" w:hAnsi="Aptos" w:cs="Arial"/>
                <w:b/>
                <w:bCs/>
                <w:sz w:val="20"/>
                <w:szCs w:val="20"/>
              </w:rPr>
              <w:t>Surname</w:t>
            </w:r>
          </w:p>
        </w:tc>
        <w:tc>
          <w:tcPr>
            <w:tcW w:w="2835" w:type="dxa"/>
            <w:shd w:val="clear" w:color="auto" w:fill="F2F2F2" w:themeFill="background1" w:themeFillShade="F2"/>
            <w:vAlign w:val="center"/>
          </w:tcPr>
          <w:p w14:paraId="31CF02AA" w14:textId="5430A25A" w:rsidR="002D4340" w:rsidRPr="009A3B4A" w:rsidRDefault="002D4340" w:rsidP="720B8EC3">
            <w:pPr>
              <w:rPr>
                <w:rFonts w:ascii="Aptos" w:hAnsi="Aptos" w:cs="Arial"/>
                <w:b/>
                <w:bCs/>
                <w:sz w:val="20"/>
                <w:szCs w:val="20"/>
              </w:rPr>
            </w:pPr>
            <w:r w:rsidRPr="720B8EC3">
              <w:rPr>
                <w:rFonts w:ascii="Aptos" w:hAnsi="Aptos" w:cs="Arial"/>
                <w:b/>
                <w:bCs/>
                <w:sz w:val="20"/>
                <w:szCs w:val="20"/>
              </w:rPr>
              <w:t xml:space="preserve">Affiliation </w:t>
            </w:r>
          </w:p>
        </w:tc>
        <w:tc>
          <w:tcPr>
            <w:tcW w:w="2126" w:type="dxa"/>
            <w:shd w:val="clear" w:color="auto" w:fill="F2F2F2" w:themeFill="background1" w:themeFillShade="F2"/>
            <w:vAlign w:val="center"/>
          </w:tcPr>
          <w:p w14:paraId="6DA5FEAF" w14:textId="3E7E7842" w:rsidR="002D4340" w:rsidRPr="009A3B4A" w:rsidRDefault="002D4340" w:rsidP="720B8EC3">
            <w:pPr>
              <w:rPr>
                <w:rFonts w:ascii="Aptos" w:hAnsi="Aptos" w:cs="Arial"/>
                <w:b/>
                <w:bCs/>
                <w:sz w:val="20"/>
                <w:szCs w:val="20"/>
              </w:rPr>
            </w:pPr>
            <w:r w:rsidRPr="720B8EC3">
              <w:rPr>
                <w:rFonts w:ascii="Aptos" w:hAnsi="Aptos" w:cs="Arial"/>
                <w:b/>
                <w:bCs/>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720B8EC3">
            <w:pPr>
              <w:rPr>
                <w:rFonts w:ascii="Aptos" w:hAnsi="Aptos" w:cs="Arial"/>
                <w:b/>
                <w:bCs/>
                <w:sz w:val="20"/>
                <w:szCs w:val="20"/>
              </w:rPr>
            </w:pPr>
            <w:r w:rsidRPr="720B8EC3">
              <w:rPr>
                <w:rFonts w:ascii="Aptos" w:hAnsi="Aptos" w:cs="Arial"/>
                <w:b/>
                <w:bCs/>
                <w:sz w:val="20"/>
                <w:szCs w:val="20"/>
              </w:rPr>
              <w:t>Corr</w:t>
            </w:r>
            <w:r w:rsidR="00F943F9" w:rsidRPr="720B8EC3">
              <w:rPr>
                <w:rFonts w:ascii="Aptos" w:hAnsi="Aptos" w:cs="Arial"/>
                <w:b/>
                <w:bCs/>
                <w:sz w:val="20"/>
                <w:szCs w:val="20"/>
              </w:rPr>
              <w:t xml:space="preserve">. </w:t>
            </w:r>
            <w:r w:rsidRPr="720B8EC3">
              <w:rPr>
                <w:rFonts w:ascii="Aptos" w:hAnsi="Aptos" w:cs="Arial"/>
                <w:b/>
                <w:bCs/>
                <w:sz w:val="20"/>
                <w:szCs w:val="20"/>
              </w:rPr>
              <w:t xml:space="preserve">author(s)  </w:t>
            </w:r>
          </w:p>
          <w:p w14:paraId="1F78D756" w14:textId="553F5DD7" w:rsidR="002D4340" w:rsidRPr="00AF4998" w:rsidRDefault="002D4340" w:rsidP="00AF4998">
            <w:pPr>
              <w:rPr>
                <w:rFonts w:ascii="Aptos" w:hAnsi="Aptos" w:cs="Arial"/>
                <w:color w:val="0070C0"/>
                <w:sz w:val="20"/>
                <w:szCs w:val="20"/>
              </w:rPr>
            </w:pPr>
          </w:p>
        </w:tc>
      </w:tr>
      <w:tr w:rsidR="002D4340" w14:paraId="24E4F537" w14:textId="79E9BB15" w:rsidTr="720B8EC3">
        <w:tc>
          <w:tcPr>
            <w:tcW w:w="1838" w:type="dxa"/>
            <w:shd w:val="clear" w:color="auto" w:fill="FFFFFF" w:themeFill="background1"/>
            <w:vAlign w:val="center"/>
          </w:tcPr>
          <w:p w14:paraId="6EA9DED5" w14:textId="6FFC80B0" w:rsidR="002D4340" w:rsidRPr="006125D2" w:rsidRDefault="006C0468" w:rsidP="720B8EC3">
            <w:pPr>
              <w:rPr>
                <w:rFonts w:ascii="Aptos" w:hAnsi="Aptos" w:cs="Arial"/>
                <w:color w:val="000000" w:themeColor="text1"/>
                <w:sz w:val="20"/>
                <w:szCs w:val="20"/>
              </w:rPr>
            </w:pPr>
            <w:r w:rsidRPr="720B8EC3">
              <w:rPr>
                <w:rFonts w:ascii="Aptos" w:hAnsi="Aptos" w:cs="Arial"/>
                <w:color w:val="000000" w:themeColor="text1"/>
                <w:sz w:val="20"/>
                <w:szCs w:val="20"/>
              </w:rPr>
              <w:t>Adriele J C</w:t>
            </w:r>
          </w:p>
        </w:tc>
        <w:tc>
          <w:tcPr>
            <w:tcW w:w="1418" w:type="dxa"/>
            <w:shd w:val="clear" w:color="auto" w:fill="FFFFFF" w:themeFill="background1"/>
            <w:vAlign w:val="center"/>
          </w:tcPr>
          <w:p w14:paraId="2759B022" w14:textId="0DC77130" w:rsidR="002D4340" w:rsidRPr="006125D2" w:rsidRDefault="006C0468" w:rsidP="720B8EC3">
            <w:pPr>
              <w:rPr>
                <w:rFonts w:ascii="Aptos" w:hAnsi="Aptos" w:cs="Arial"/>
                <w:color w:val="000000" w:themeColor="text1"/>
                <w:sz w:val="20"/>
                <w:szCs w:val="20"/>
              </w:rPr>
            </w:pPr>
            <w:r w:rsidRPr="720B8EC3">
              <w:rPr>
                <w:rFonts w:ascii="Aptos" w:hAnsi="Aptos" w:cs="Arial"/>
                <w:color w:val="000000" w:themeColor="text1"/>
                <w:sz w:val="20"/>
                <w:szCs w:val="20"/>
              </w:rPr>
              <w:t>Santos</w:t>
            </w:r>
          </w:p>
        </w:tc>
        <w:tc>
          <w:tcPr>
            <w:tcW w:w="2835" w:type="dxa"/>
            <w:shd w:val="clear" w:color="auto" w:fill="FFFFFF" w:themeFill="background1"/>
            <w:vAlign w:val="center"/>
          </w:tcPr>
          <w:p w14:paraId="05D68F1D" w14:textId="625E44A7" w:rsidR="002D4340" w:rsidRPr="006125D2" w:rsidRDefault="006C0468" w:rsidP="720B8EC3">
            <w:pPr>
              <w:rPr>
                <w:rFonts w:ascii="Aptos" w:hAnsi="Aptos" w:cs="Arial"/>
                <w:color w:val="000000" w:themeColor="text1"/>
                <w:sz w:val="20"/>
                <w:szCs w:val="20"/>
              </w:rPr>
            </w:pPr>
            <w:bookmarkStart w:id="0" w:name="_Hlk142585049"/>
            <w:r w:rsidRPr="720B8EC3">
              <w:rPr>
                <w:rFonts w:ascii="Aptos" w:hAnsi="Aptos"/>
                <w:sz w:val="20"/>
                <w:szCs w:val="20"/>
              </w:rPr>
              <w:t>Department of Microbiology, Federal University of Vicosa, Av. Peter Henry Rolfs, s/n, Campus Universitario, 36570-900, Vicosa, Minas Gerais, Brazil</w:t>
            </w:r>
            <w:bookmarkEnd w:id="0"/>
          </w:p>
        </w:tc>
        <w:tc>
          <w:tcPr>
            <w:tcW w:w="2126" w:type="dxa"/>
            <w:shd w:val="clear" w:color="auto" w:fill="FFFFFF" w:themeFill="background1"/>
            <w:vAlign w:val="center"/>
          </w:tcPr>
          <w:p w14:paraId="133CF739" w14:textId="11B7D1C5" w:rsidR="002D4340" w:rsidRPr="006125D2" w:rsidRDefault="006C0468" w:rsidP="720B8EC3">
            <w:pPr>
              <w:rPr>
                <w:rFonts w:ascii="Aptos" w:hAnsi="Aptos" w:cs="Arial"/>
                <w:color w:val="000000" w:themeColor="text1"/>
                <w:sz w:val="20"/>
                <w:szCs w:val="20"/>
              </w:rPr>
            </w:pPr>
            <w:r w:rsidRPr="720B8EC3">
              <w:rPr>
                <w:rFonts w:ascii="Aptos" w:hAnsi="Aptos" w:cs="Arial"/>
                <w:color w:val="000000" w:themeColor="text1"/>
                <w:sz w:val="20"/>
                <w:szCs w:val="20"/>
              </w:rPr>
              <w:t>adriele.docarmo27@gmail.com</w:t>
            </w:r>
          </w:p>
        </w:tc>
        <w:tc>
          <w:tcPr>
            <w:tcW w:w="1106" w:type="dxa"/>
            <w:shd w:val="clear" w:color="auto" w:fill="FFFFFF" w:themeFill="background1"/>
            <w:vAlign w:val="center"/>
          </w:tcPr>
          <w:p w14:paraId="16BB015A" w14:textId="32E60C91" w:rsidR="002D4340" w:rsidRPr="00CD2C82" w:rsidRDefault="002D4340" w:rsidP="720B8EC3">
            <w:pPr>
              <w:jc w:val="center"/>
              <w:rPr>
                <w:rFonts w:ascii="Aptos" w:hAnsi="Aptos" w:cs="Arial"/>
                <w:color w:val="000000" w:themeColor="text1"/>
                <w:sz w:val="20"/>
                <w:szCs w:val="20"/>
              </w:rPr>
            </w:pPr>
          </w:p>
        </w:tc>
      </w:tr>
      <w:tr w:rsidR="00BD0C88" w14:paraId="25991084" w14:textId="1F2FA2C1" w:rsidTr="720B8EC3">
        <w:tc>
          <w:tcPr>
            <w:tcW w:w="1838" w:type="dxa"/>
            <w:vAlign w:val="center"/>
          </w:tcPr>
          <w:p w14:paraId="7E9FF899" w14:textId="14C2F0E5" w:rsidR="00BD0C88" w:rsidRPr="006125D2" w:rsidRDefault="00BD0C88" w:rsidP="720B8EC3">
            <w:pPr>
              <w:rPr>
                <w:rFonts w:ascii="Aptos" w:hAnsi="Aptos" w:cs="Arial"/>
                <w:color w:val="000000" w:themeColor="text1"/>
                <w:sz w:val="20"/>
                <w:szCs w:val="20"/>
              </w:rPr>
            </w:pPr>
            <w:r w:rsidRPr="720B8EC3">
              <w:rPr>
                <w:rFonts w:ascii="Aptos" w:hAnsi="Aptos" w:cs="Arial"/>
                <w:color w:val="000000" w:themeColor="text1"/>
                <w:sz w:val="20"/>
                <w:szCs w:val="20"/>
              </w:rPr>
              <w:t>Bruna</w:t>
            </w:r>
            <w:r w:rsidR="002311DD" w:rsidRPr="720B8EC3">
              <w:rPr>
                <w:rFonts w:ascii="Aptos" w:hAnsi="Aptos" w:cs="Arial"/>
                <w:color w:val="000000" w:themeColor="text1"/>
                <w:sz w:val="20"/>
                <w:szCs w:val="20"/>
              </w:rPr>
              <w:t xml:space="preserve"> A L</w:t>
            </w:r>
          </w:p>
        </w:tc>
        <w:tc>
          <w:tcPr>
            <w:tcW w:w="1418" w:type="dxa"/>
            <w:vAlign w:val="center"/>
          </w:tcPr>
          <w:p w14:paraId="065089F1" w14:textId="1FB55A42" w:rsidR="00BD0C88" w:rsidRPr="006125D2" w:rsidRDefault="002311DD" w:rsidP="720B8EC3">
            <w:pPr>
              <w:rPr>
                <w:rFonts w:ascii="Aptos" w:hAnsi="Aptos" w:cs="Arial"/>
                <w:color w:val="000000" w:themeColor="text1"/>
                <w:sz w:val="20"/>
                <w:szCs w:val="20"/>
              </w:rPr>
            </w:pPr>
            <w:r w:rsidRPr="720B8EC3">
              <w:rPr>
                <w:rFonts w:ascii="Aptos" w:hAnsi="Aptos" w:cs="Arial"/>
                <w:color w:val="000000" w:themeColor="text1"/>
                <w:sz w:val="20"/>
                <w:szCs w:val="20"/>
              </w:rPr>
              <w:t>Ayupe</w:t>
            </w:r>
          </w:p>
        </w:tc>
        <w:tc>
          <w:tcPr>
            <w:tcW w:w="2835" w:type="dxa"/>
            <w:vAlign w:val="center"/>
          </w:tcPr>
          <w:p w14:paraId="5A10F992" w14:textId="545F2459" w:rsidR="00BD0C88" w:rsidRPr="006125D2" w:rsidRDefault="00BD0C88" w:rsidP="720B8EC3">
            <w:pPr>
              <w:rPr>
                <w:rFonts w:ascii="Aptos" w:hAnsi="Aptos" w:cs="Arial"/>
                <w:color w:val="000000" w:themeColor="text1"/>
                <w:sz w:val="20"/>
                <w:szCs w:val="20"/>
              </w:rPr>
            </w:pPr>
            <w:r w:rsidRPr="720B8EC3">
              <w:rPr>
                <w:rFonts w:ascii="Aptos" w:hAnsi="Aptos"/>
                <w:sz w:val="20"/>
                <w:szCs w:val="20"/>
              </w:rPr>
              <w:t>Department of Microbiology, Federal University of Vicosa, Av. Peter Henry Rolfs, s/n, Campus Universitario, 36570-900, Vicosa, Minas Gerais, Brazil</w:t>
            </w:r>
          </w:p>
        </w:tc>
        <w:tc>
          <w:tcPr>
            <w:tcW w:w="2126" w:type="dxa"/>
            <w:vAlign w:val="center"/>
          </w:tcPr>
          <w:p w14:paraId="584336C5" w14:textId="4C001355" w:rsidR="00BD0C88" w:rsidRPr="006125D2" w:rsidRDefault="00BD0C88" w:rsidP="002311DD">
            <w:pPr>
              <w:rPr>
                <w:rFonts w:ascii="Aptos" w:hAnsi="Aptos" w:cs="Arial"/>
                <w:sz w:val="20"/>
                <w:szCs w:val="20"/>
              </w:rPr>
            </w:pPr>
            <w:r w:rsidRPr="720B8EC3">
              <w:rPr>
                <w:rFonts w:ascii="Aptos" w:hAnsi="Aptos" w:cs="Arial"/>
                <w:sz w:val="20"/>
                <w:szCs w:val="20"/>
              </w:rPr>
              <w:t>brunleao@yahoo.com.br</w:t>
            </w:r>
          </w:p>
        </w:tc>
        <w:tc>
          <w:tcPr>
            <w:tcW w:w="1106" w:type="dxa"/>
            <w:vAlign w:val="center"/>
          </w:tcPr>
          <w:p w14:paraId="01837D6A" w14:textId="61C52A51" w:rsidR="00BD0C88" w:rsidRPr="00CD2C82" w:rsidRDefault="00BD0C88" w:rsidP="720B8EC3">
            <w:pPr>
              <w:jc w:val="center"/>
              <w:rPr>
                <w:rFonts w:ascii="Aptos" w:hAnsi="Aptos" w:cs="Arial"/>
                <w:color w:val="000000" w:themeColor="text1"/>
                <w:sz w:val="20"/>
                <w:szCs w:val="20"/>
              </w:rPr>
            </w:pPr>
          </w:p>
        </w:tc>
      </w:tr>
      <w:tr w:rsidR="00BD0C88" w14:paraId="1B668FB3" w14:textId="2C6F00EF" w:rsidTr="720B8EC3">
        <w:tc>
          <w:tcPr>
            <w:tcW w:w="1838" w:type="dxa"/>
            <w:vAlign w:val="center"/>
          </w:tcPr>
          <w:p w14:paraId="7C1B4F79" w14:textId="2496685A" w:rsidR="00BD0C88" w:rsidRPr="006125D2" w:rsidRDefault="00BD0C88" w:rsidP="720B8EC3">
            <w:pPr>
              <w:rPr>
                <w:rFonts w:ascii="Aptos" w:hAnsi="Aptos" w:cs="Arial"/>
                <w:color w:val="000000" w:themeColor="text1"/>
                <w:sz w:val="20"/>
                <w:szCs w:val="20"/>
              </w:rPr>
            </w:pPr>
            <w:r w:rsidRPr="720B8EC3">
              <w:rPr>
                <w:rFonts w:ascii="Aptos" w:hAnsi="Aptos" w:cs="Arial"/>
                <w:color w:val="000000" w:themeColor="text1"/>
                <w:sz w:val="20"/>
                <w:szCs w:val="20"/>
              </w:rPr>
              <w:t>Roberto</w:t>
            </w:r>
            <w:r w:rsidR="002311DD" w:rsidRPr="720B8EC3">
              <w:rPr>
                <w:rFonts w:ascii="Aptos" w:hAnsi="Aptos" w:cs="Arial"/>
                <w:color w:val="000000" w:themeColor="text1"/>
                <w:sz w:val="20"/>
                <w:szCs w:val="20"/>
              </w:rPr>
              <w:t xml:space="preserve"> S </w:t>
            </w:r>
          </w:p>
        </w:tc>
        <w:tc>
          <w:tcPr>
            <w:tcW w:w="1418" w:type="dxa"/>
            <w:vAlign w:val="center"/>
          </w:tcPr>
          <w:p w14:paraId="5E41446B" w14:textId="1E28E219" w:rsidR="00BD0C88" w:rsidRPr="006125D2" w:rsidRDefault="002311DD" w:rsidP="720B8EC3">
            <w:pPr>
              <w:rPr>
                <w:rFonts w:ascii="Aptos" w:hAnsi="Aptos" w:cs="Arial"/>
                <w:color w:val="000000" w:themeColor="text1"/>
                <w:sz w:val="20"/>
                <w:szCs w:val="20"/>
              </w:rPr>
            </w:pPr>
            <w:r w:rsidRPr="720B8EC3">
              <w:rPr>
                <w:rFonts w:ascii="Aptos" w:hAnsi="Aptos" w:cs="Arial"/>
                <w:color w:val="000000" w:themeColor="text1"/>
                <w:sz w:val="20"/>
                <w:szCs w:val="20"/>
              </w:rPr>
              <w:t>Dias</w:t>
            </w:r>
          </w:p>
        </w:tc>
        <w:tc>
          <w:tcPr>
            <w:tcW w:w="2835" w:type="dxa"/>
            <w:vAlign w:val="center"/>
          </w:tcPr>
          <w:p w14:paraId="3EED057C" w14:textId="6AE64057" w:rsidR="00BD0C88" w:rsidRPr="006125D2" w:rsidRDefault="00BD0C88" w:rsidP="00BD0C88">
            <w:pPr>
              <w:jc w:val="both"/>
              <w:rPr>
                <w:rFonts w:ascii="Aptos" w:hAnsi="Aptos"/>
                <w:sz w:val="20"/>
                <w:szCs w:val="20"/>
              </w:rPr>
            </w:pPr>
            <w:bookmarkStart w:id="1" w:name="_Hlk142585149"/>
            <w:r w:rsidRPr="720B8EC3">
              <w:rPr>
                <w:rFonts w:ascii="Aptos" w:hAnsi="Aptos"/>
                <w:sz w:val="20"/>
                <w:szCs w:val="20"/>
              </w:rPr>
              <w:t>Department of General Biology, Federal University of Viçosa, Av. Peter Henry Rolfs, s/n, Campus Universitario, 36570-900, Viçosa, Minas Gerais, Brazil.</w:t>
            </w:r>
            <w:bookmarkEnd w:id="1"/>
          </w:p>
          <w:p w14:paraId="3EC4C5A6" w14:textId="5AC8A3D0" w:rsidR="00BD0C88" w:rsidRPr="006125D2" w:rsidRDefault="00BD0C88" w:rsidP="720B8EC3">
            <w:pPr>
              <w:rPr>
                <w:rFonts w:ascii="Aptos" w:hAnsi="Aptos" w:cs="Arial"/>
                <w:color w:val="000000" w:themeColor="text1"/>
                <w:sz w:val="20"/>
                <w:szCs w:val="20"/>
              </w:rPr>
            </w:pPr>
          </w:p>
        </w:tc>
        <w:tc>
          <w:tcPr>
            <w:tcW w:w="2126" w:type="dxa"/>
            <w:vAlign w:val="center"/>
          </w:tcPr>
          <w:p w14:paraId="1DDF5257" w14:textId="6B0F08A4" w:rsidR="00BD0C88" w:rsidRPr="0017060B" w:rsidRDefault="005E64C8" w:rsidP="00BD0C88">
            <w:pPr>
              <w:rPr>
                <w:rFonts w:ascii="Aptos" w:hAnsi="Aptos" w:cs="Arial"/>
                <w:sz w:val="20"/>
                <w:szCs w:val="20"/>
              </w:rPr>
            </w:pPr>
            <w:hyperlink r:id="rId10">
              <w:r w:rsidR="002311DD" w:rsidRPr="720B8EC3">
                <w:rPr>
                  <w:rStyle w:val="Hyperlink"/>
                  <w:rFonts w:ascii="Aptos" w:hAnsi="Aptos" w:cs="Arial"/>
                  <w:color w:val="auto"/>
                  <w:sz w:val="20"/>
                  <w:szCs w:val="20"/>
                  <w:u w:val="none"/>
                </w:rPr>
                <w:t>rosousa318@gmail.com</w:t>
              </w:r>
            </w:hyperlink>
          </w:p>
        </w:tc>
        <w:tc>
          <w:tcPr>
            <w:tcW w:w="1106" w:type="dxa"/>
            <w:vAlign w:val="center"/>
          </w:tcPr>
          <w:p w14:paraId="398397DC" w14:textId="1802474E" w:rsidR="00BD0C88" w:rsidRPr="00CD2C82" w:rsidRDefault="006125D2" w:rsidP="720B8EC3">
            <w:pPr>
              <w:jc w:val="center"/>
              <w:rPr>
                <w:rFonts w:ascii="Aptos" w:hAnsi="Aptos" w:cs="Arial"/>
                <w:color w:val="000000" w:themeColor="text1"/>
                <w:sz w:val="20"/>
                <w:szCs w:val="20"/>
              </w:rPr>
            </w:pPr>
            <w:r w:rsidRPr="720B8EC3">
              <w:rPr>
                <w:rFonts w:ascii="Aptos" w:hAnsi="Aptos" w:cs="Arial"/>
                <w:color w:val="000000" w:themeColor="text1"/>
                <w:sz w:val="20"/>
                <w:szCs w:val="20"/>
              </w:rPr>
              <w:t>X</w:t>
            </w:r>
          </w:p>
        </w:tc>
      </w:tr>
      <w:tr w:rsidR="00BD0C88" w14:paraId="1EC2C947" w14:textId="08659965" w:rsidTr="720B8EC3">
        <w:tc>
          <w:tcPr>
            <w:tcW w:w="1838" w:type="dxa"/>
            <w:vAlign w:val="center"/>
          </w:tcPr>
          <w:p w14:paraId="48A3936E" w14:textId="46116D56" w:rsidR="00BD0C88" w:rsidRPr="006125D2" w:rsidRDefault="00BD0C88" w:rsidP="720B8EC3">
            <w:pPr>
              <w:rPr>
                <w:rFonts w:ascii="Aptos" w:hAnsi="Aptos" w:cs="Arial"/>
                <w:color w:val="000000" w:themeColor="text1"/>
                <w:sz w:val="20"/>
                <w:szCs w:val="20"/>
              </w:rPr>
            </w:pPr>
            <w:r w:rsidRPr="720B8EC3">
              <w:rPr>
                <w:rFonts w:ascii="Aptos" w:hAnsi="Aptos" w:cs="Arial"/>
                <w:color w:val="000000" w:themeColor="text1"/>
                <w:sz w:val="20"/>
                <w:szCs w:val="20"/>
              </w:rPr>
              <w:t>Mirelly</w:t>
            </w:r>
            <w:r w:rsidR="002311DD" w:rsidRPr="720B8EC3">
              <w:rPr>
                <w:rFonts w:ascii="Aptos" w:hAnsi="Aptos" w:cs="Arial"/>
                <w:color w:val="000000" w:themeColor="text1"/>
                <w:sz w:val="20"/>
                <w:szCs w:val="20"/>
              </w:rPr>
              <w:t xml:space="preserve"> J F</w:t>
            </w:r>
          </w:p>
        </w:tc>
        <w:tc>
          <w:tcPr>
            <w:tcW w:w="1418" w:type="dxa"/>
            <w:vAlign w:val="center"/>
          </w:tcPr>
          <w:p w14:paraId="2BEC470C" w14:textId="2288C157" w:rsidR="00BD0C88" w:rsidRPr="006125D2" w:rsidRDefault="002311DD" w:rsidP="720B8EC3">
            <w:pPr>
              <w:rPr>
                <w:rFonts w:ascii="Aptos" w:hAnsi="Aptos" w:cs="Arial"/>
                <w:color w:val="000000" w:themeColor="text1"/>
                <w:sz w:val="20"/>
                <w:szCs w:val="20"/>
              </w:rPr>
            </w:pPr>
            <w:r w:rsidRPr="720B8EC3">
              <w:rPr>
                <w:rFonts w:ascii="Aptos" w:hAnsi="Aptos" w:cs="Arial"/>
                <w:color w:val="000000" w:themeColor="text1"/>
                <w:sz w:val="20"/>
                <w:szCs w:val="20"/>
              </w:rPr>
              <w:t>Silva</w:t>
            </w:r>
          </w:p>
        </w:tc>
        <w:tc>
          <w:tcPr>
            <w:tcW w:w="2835" w:type="dxa"/>
            <w:vAlign w:val="center"/>
          </w:tcPr>
          <w:p w14:paraId="465BAECA" w14:textId="4268D3DA" w:rsidR="00BD0C88" w:rsidRPr="006125D2" w:rsidRDefault="00BD0C88" w:rsidP="720B8EC3">
            <w:pPr>
              <w:rPr>
                <w:rFonts w:ascii="Aptos" w:hAnsi="Aptos" w:cs="Arial"/>
                <w:color w:val="000000" w:themeColor="text1"/>
                <w:sz w:val="20"/>
                <w:szCs w:val="20"/>
              </w:rPr>
            </w:pPr>
            <w:r w:rsidRPr="720B8EC3">
              <w:rPr>
                <w:rFonts w:ascii="Aptos" w:hAnsi="Aptos"/>
                <w:sz w:val="20"/>
                <w:szCs w:val="20"/>
              </w:rPr>
              <w:t>Department of Microbiology, Federal University of Vicosa, Av. Peter Henry Rolfs, s/n, Campus Universitario, 36570-900, Vicosa, Minas Gerais, Brazil</w:t>
            </w:r>
          </w:p>
        </w:tc>
        <w:tc>
          <w:tcPr>
            <w:tcW w:w="2126" w:type="dxa"/>
            <w:vAlign w:val="center"/>
          </w:tcPr>
          <w:p w14:paraId="7413E6FE" w14:textId="3ACB5904" w:rsidR="00BD0C88" w:rsidRPr="006125D2" w:rsidRDefault="00BD0C88" w:rsidP="00BD0C88">
            <w:pPr>
              <w:rPr>
                <w:rFonts w:ascii="Aptos" w:hAnsi="Aptos" w:cs="Arial"/>
                <w:sz w:val="20"/>
                <w:szCs w:val="20"/>
              </w:rPr>
            </w:pPr>
            <w:r w:rsidRPr="720B8EC3">
              <w:rPr>
                <w:rFonts w:ascii="Aptos" w:hAnsi="Aptos" w:cs="Arial"/>
                <w:sz w:val="20"/>
                <w:szCs w:val="20"/>
              </w:rPr>
              <w:t>mirelly.silva@ufv.br</w:t>
            </w:r>
          </w:p>
          <w:p w14:paraId="464D4E54" w14:textId="77777777" w:rsidR="00BD0C88" w:rsidRPr="006125D2" w:rsidRDefault="00BD0C88" w:rsidP="720B8EC3">
            <w:pPr>
              <w:rPr>
                <w:rFonts w:ascii="Aptos" w:hAnsi="Aptos" w:cs="Arial"/>
                <w:color w:val="000000" w:themeColor="text1"/>
                <w:sz w:val="20"/>
                <w:szCs w:val="20"/>
              </w:rPr>
            </w:pPr>
          </w:p>
        </w:tc>
        <w:tc>
          <w:tcPr>
            <w:tcW w:w="1106" w:type="dxa"/>
            <w:vAlign w:val="center"/>
          </w:tcPr>
          <w:p w14:paraId="3CBA77FB" w14:textId="2B04C666" w:rsidR="00BD0C88" w:rsidRPr="00CD2C82" w:rsidRDefault="00BD0C88" w:rsidP="720B8EC3">
            <w:pPr>
              <w:jc w:val="center"/>
              <w:rPr>
                <w:rFonts w:ascii="Aptos" w:hAnsi="Aptos" w:cs="Arial"/>
                <w:color w:val="000000" w:themeColor="text1"/>
                <w:sz w:val="20"/>
                <w:szCs w:val="20"/>
              </w:rPr>
            </w:pPr>
          </w:p>
        </w:tc>
      </w:tr>
      <w:tr w:rsidR="00BD0C88" w14:paraId="1E87AB62" w14:textId="5899AC2D" w:rsidTr="720B8EC3">
        <w:tc>
          <w:tcPr>
            <w:tcW w:w="1838" w:type="dxa"/>
            <w:vAlign w:val="center"/>
          </w:tcPr>
          <w:p w14:paraId="31B07DB0" w14:textId="3EC8B954" w:rsidR="00BD0C88" w:rsidRPr="006125D2" w:rsidRDefault="00BD0C88" w:rsidP="720B8EC3">
            <w:pPr>
              <w:rPr>
                <w:rFonts w:ascii="Aptos" w:hAnsi="Aptos" w:cs="Arial"/>
                <w:color w:val="000000" w:themeColor="text1"/>
                <w:sz w:val="20"/>
                <w:szCs w:val="20"/>
              </w:rPr>
            </w:pPr>
            <w:r w:rsidRPr="720B8EC3">
              <w:rPr>
                <w:rFonts w:ascii="Aptos" w:hAnsi="Aptos" w:cs="Arial"/>
                <w:color w:val="000000" w:themeColor="text1"/>
                <w:sz w:val="20"/>
                <w:szCs w:val="20"/>
              </w:rPr>
              <w:t>Carlos</w:t>
            </w:r>
            <w:r w:rsidR="006125D2" w:rsidRPr="720B8EC3">
              <w:rPr>
                <w:rFonts w:ascii="Aptos" w:hAnsi="Aptos" w:cs="Arial"/>
                <w:color w:val="000000" w:themeColor="text1"/>
                <w:sz w:val="20"/>
                <w:szCs w:val="20"/>
              </w:rPr>
              <w:t xml:space="preserve"> </w:t>
            </w:r>
            <w:r w:rsidR="002311DD" w:rsidRPr="720B8EC3">
              <w:rPr>
                <w:rFonts w:ascii="Aptos" w:hAnsi="Aptos" w:cs="Arial"/>
                <w:color w:val="000000" w:themeColor="text1"/>
                <w:sz w:val="20"/>
                <w:szCs w:val="20"/>
              </w:rPr>
              <w:t xml:space="preserve">H M </w:t>
            </w:r>
          </w:p>
        </w:tc>
        <w:tc>
          <w:tcPr>
            <w:tcW w:w="1418" w:type="dxa"/>
            <w:vAlign w:val="center"/>
          </w:tcPr>
          <w:p w14:paraId="007E1446" w14:textId="3A7AD21F" w:rsidR="00BD0C88" w:rsidRPr="006125D2" w:rsidRDefault="002311DD" w:rsidP="720B8EC3">
            <w:pPr>
              <w:rPr>
                <w:rFonts w:ascii="Aptos" w:hAnsi="Aptos" w:cs="Arial"/>
                <w:color w:val="000000" w:themeColor="text1"/>
                <w:sz w:val="20"/>
                <w:szCs w:val="20"/>
              </w:rPr>
            </w:pPr>
            <w:r w:rsidRPr="720B8EC3">
              <w:rPr>
                <w:rFonts w:ascii="Aptos" w:hAnsi="Aptos" w:cs="Arial"/>
                <w:color w:val="000000" w:themeColor="text1"/>
                <w:sz w:val="20"/>
                <w:szCs w:val="20"/>
              </w:rPr>
              <w:t>Da Silva</w:t>
            </w:r>
          </w:p>
        </w:tc>
        <w:tc>
          <w:tcPr>
            <w:tcW w:w="2835" w:type="dxa"/>
            <w:vAlign w:val="center"/>
          </w:tcPr>
          <w:p w14:paraId="5AD29B0F" w14:textId="4A941781" w:rsidR="00BD0C88" w:rsidRPr="006125D2" w:rsidRDefault="00BD0C88" w:rsidP="720B8EC3">
            <w:pPr>
              <w:rPr>
                <w:rFonts w:ascii="Aptos" w:hAnsi="Aptos" w:cs="Arial"/>
                <w:color w:val="000000" w:themeColor="text1"/>
                <w:sz w:val="20"/>
                <w:szCs w:val="20"/>
              </w:rPr>
            </w:pPr>
            <w:r w:rsidRPr="720B8EC3">
              <w:rPr>
                <w:rFonts w:ascii="Aptos" w:hAnsi="Aptos"/>
                <w:sz w:val="20"/>
                <w:szCs w:val="20"/>
              </w:rPr>
              <w:t>Department of Microbiology, Federal University of Vicosa, Av. Peter Henry Rolfs, s/n, Campus Universitario, 36570-900, Vicosa, Minas Gerais, Brazil</w:t>
            </w:r>
          </w:p>
        </w:tc>
        <w:tc>
          <w:tcPr>
            <w:tcW w:w="2126" w:type="dxa"/>
            <w:vAlign w:val="center"/>
          </w:tcPr>
          <w:p w14:paraId="131B160D" w14:textId="77777777" w:rsidR="00BD0C88" w:rsidRPr="006125D2" w:rsidRDefault="00BD0C88" w:rsidP="00BD0C88">
            <w:pPr>
              <w:rPr>
                <w:rFonts w:ascii="Aptos" w:hAnsi="Aptos" w:cs="Arial"/>
                <w:sz w:val="20"/>
                <w:szCs w:val="20"/>
              </w:rPr>
            </w:pPr>
            <w:r w:rsidRPr="720B8EC3">
              <w:rPr>
                <w:rFonts w:ascii="Aptos" w:hAnsi="Aptos" w:cs="Arial"/>
                <w:sz w:val="20"/>
                <w:szCs w:val="20"/>
              </w:rPr>
              <w:t>carlos.silva4@ufv.br</w:t>
            </w:r>
          </w:p>
          <w:p w14:paraId="5C936B49" w14:textId="77777777" w:rsidR="00BD0C88" w:rsidRPr="006125D2" w:rsidRDefault="00BD0C88" w:rsidP="720B8EC3">
            <w:pPr>
              <w:rPr>
                <w:rFonts w:ascii="Aptos" w:hAnsi="Aptos" w:cs="Arial"/>
                <w:color w:val="000000" w:themeColor="text1"/>
                <w:sz w:val="20"/>
                <w:szCs w:val="20"/>
              </w:rPr>
            </w:pPr>
          </w:p>
        </w:tc>
        <w:tc>
          <w:tcPr>
            <w:tcW w:w="1106" w:type="dxa"/>
            <w:vAlign w:val="center"/>
          </w:tcPr>
          <w:p w14:paraId="1A6F2BF1" w14:textId="713BF4F1" w:rsidR="00BD0C88" w:rsidRPr="00CD2C82" w:rsidRDefault="00BD0C88" w:rsidP="720B8EC3">
            <w:pPr>
              <w:jc w:val="center"/>
              <w:rPr>
                <w:rFonts w:ascii="Aptos" w:hAnsi="Aptos" w:cs="Arial"/>
                <w:color w:val="000000" w:themeColor="text1"/>
                <w:sz w:val="20"/>
                <w:szCs w:val="20"/>
              </w:rPr>
            </w:pPr>
          </w:p>
        </w:tc>
      </w:tr>
      <w:tr w:rsidR="00BD0C88" w14:paraId="4EB04DC5" w14:textId="35F57E1D" w:rsidTr="720B8EC3">
        <w:tc>
          <w:tcPr>
            <w:tcW w:w="1838" w:type="dxa"/>
            <w:vAlign w:val="center"/>
          </w:tcPr>
          <w:p w14:paraId="55C69C9A" w14:textId="02B8C1A9" w:rsidR="00BD0C88" w:rsidRPr="006125D2" w:rsidRDefault="00BD0C88" w:rsidP="720B8EC3">
            <w:pPr>
              <w:rPr>
                <w:rFonts w:ascii="Aptos" w:hAnsi="Aptos"/>
                <w:sz w:val="20"/>
                <w:szCs w:val="20"/>
              </w:rPr>
            </w:pPr>
            <w:r w:rsidRPr="720B8EC3">
              <w:rPr>
                <w:rFonts w:ascii="Aptos" w:hAnsi="Aptos"/>
                <w:sz w:val="20"/>
                <w:szCs w:val="20"/>
              </w:rPr>
              <w:t>Andrew</w:t>
            </w:r>
            <w:r w:rsidR="006E6680" w:rsidRPr="720B8EC3">
              <w:rPr>
                <w:rFonts w:ascii="Aptos" w:hAnsi="Aptos"/>
                <w:sz w:val="20"/>
                <w:szCs w:val="20"/>
              </w:rPr>
              <w:t xml:space="preserve"> M</w:t>
            </w:r>
          </w:p>
        </w:tc>
        <w:tc>
          <w:tcPr>
            <w:tcW w:w="1418" w:type="dxa"/>
            <w:vAlign w:val="center"/>
          </w:tcPr>
          <w:p w14:paraId="4874EED5" w14:textId="78F5A217" w:rsidR="00BD0C88" w:rsidRPr="006125D2" w:rsidRDefault="00BD0C88" w:rsidP="00BD0C88">
            <w:pPr>
              <w:rPr>
                <w:rFonts w:ascii="Aptos" w:hAnsi="Aptos" w:cs="Arial"/>
                <w:color w:val="000000" w:themeColor="text1"/>
                <w:sz w:val="20"/>
                <w:szCs w:val="20"/>
              </w:rPr>
            </w:pPr>
            <w:r w:rsidRPr="720B8EC3">
              <w:rPr>
                <w:rFonts w:ascii="Aptos" w:hAnsi="Aptos"/>
                <w:sz w:val="20"/>
                <w:szCs w:val="20"/>
              </w:rPr>
              <w:t>Kropinski</w:t>
            </w:r>
          </w:p>
        </w:tc>
        <w:tc>
          <w:tcPr>
            <w:tcW w:w="2835" w:type="dxa"/>
            <w:vAlign w:val="center"/>
          </w:tcPr>
          <w:p w14:paraId="3F729D28" w14:textId="652AF951" w:rsidR="00BD0C88" w:rsidRPr="006125D2" w:rsidRDefault="00BD0C88" w:rsidP="720B8EC3">
            <w:pPr>
              <w:rPr>
                <w:rFonts w:ascii="Aptos" w:hAnsi="Aptos" w:cs="Arial"/>
                <w:color w:val="000000" w:themeColor="text1"/>
                <w:sz w:val="20"/>
                <w:szCs w:val="20"/>
              </w:rPr>
            </w:pPr>
            <w:r w:rsidRPr="720B8EC3">
              <w:rPr>
                <w:rFonts w:ascii="Aptos" w:hAnsi="Aptos"/>
                <w:sz w:val="20"/>
                <w:szCs w:val="20"/>
              </w:rPr>
              <w:t>Department of Pathobiology, University of Guelph, Guelph, Ontario N1G 2W1, Canada</w:t>
            </w:r>
          </w:p>
        </w:tc>
        <w:tc>
          <w:tcPr>
            <w:tcW w:w="2126" w:type="dxa"/>
            <w:vAlign w:val="center"/>
          </w:tcPr>
          <w:p w14:paraId="2B03DFE0" w14:textId="4AF72381" w:rsidR="00BD0C88" w:rsidRPr="0017060B" w:rsidRDefault="005E64C8" w:rsidP="720B8EC3">
            <w:pPr>
              <w:rPr>
                <w:rFonts w:ascii="Aptos" w:hAnsi="Aptos" w:cs="Arial"/>
                <w:sz w:val="20"/>
                <w:szCs w:val="20"/>
              </w:rPr>
            </w:pPr>
            <w:hyperlink r:id="rId11">
              <w:r w:rsidR="002311DD" w:rsidRPr="720B8EC3">
                <w:rPr>
                  <w:rStyle w:val="Hyperlink"/>
                  <w:rFonts w:ascii="Aptos" w:hAnsi="Aptos" w:cs="Arial"/>
                  <w:color w:val="auto"/>
                  <w:sz w:val="20"/>
                  <w:szCs w:val="20"/>
                  <w:u w:val="none"/>
                </w:rPr>
                <w:t>Phage.Canada@gmail.com</w:t>
              </w:r>
            </w:hyperlink>
          </w:p>
        </w:tc>
        <w:tc>
          <w:tcPr>
            <w:tcW w:w="1106" w:type="dxa"/>
            <w:vAlign w:val="center"/>
          </w:tcPr>
          <w:p w14:paraId="25F3F5E7" w14:textId="2430C31B" w:rsidR="00BD0C88" w:rsidRPr="00CD2C82" w:rsidRDefault="00BD0C88" w:rsidP="720B8EC3">
            <w:pPr>
              <w:jc w:val="center"/>
              <w:rPr>
                <w:rFonts w:ascii="Aptos" w:hAnsi="Aptos" w:cs="Arial"/>
                <w:color w:val="000000" w:themeColor="text1"/>
                <w:sz w:val="20"/>
                <w:szCs w:val="20"/>
              </w:rPr>
            </w:pPr>
          </w:p>
        </w:tc>
      </w:tr>
      <w:tr w:rsidR="00BD0C88" w14:paraId="6DE43341" w14:textId="77777777" w:rsidTr="720B8EC3">
        <w:trPr>
          <w:trHeight w:val="63"/>
        </w:trPr>
        <w:tc>
          <w:tcPr>
            <w:tcW w:w="1838" w:type="dxa"/>
            <w:vAlign w:val="center"/>
          </w:tcPr>
          <w:p w14:paraId="60AEED7E" w14:textId="4AA74862" w:rsidR="00BD0C88" w:rsidRPr="006125D2" w:rsidRDefault="006125D2" w:rsidP="720B8EC3">
            <w:pPr>
              <w:rPr>
                <w:rFonts w:ascii="Aptos" w:hAnsi="Aptos" w:cs="Arial"/>
                <w:color w:val="000000" w:themeColor="text1"/>
                <w:sz w:val="20"/>
                <w:szCs w:val="20"/>
              </w:rPr>
            </w:pPr>
            <w:r w:rsidRPr="720B8EC3">
              <w:rPr>
                <w:rFonts w:ascii="Aptos" w:hAnsi="Aptos" w:cs="Arial"/>
                <w:color w:val="000000" w:themeColor="text1"/>
                <w:sz w:val="20"/>
                <w:szCs w:val="20"/>
              </w:rPr>
              <w:t>Dann</w:t>
            </w:r>
          </w:p>
        </w:tc>
        <w:tc>
          <w:tcPr>
            <w:tcW w:w="1418" w:type="dxa"/>
            <w:vAlign w:val="center"/>
          </w:tcPr>
          <w:p w14:paraId="31D9E420" w14:textId="689D3977" w:rsidR="00BD0C88" w:rsidRPr="006125D2" w:rsidRDefault="006125D2" w:rsidP="720B8EC3">
            <w:pPr>
              <w:rPr>
                <w:rFonts w:ascii="Aptos" w:hAnsi="Aptos" w:cs="Arial"/>
                <w:color w:val="000000" w:themeColor="text1"/>
                <w:sz w:val="20"/>
                <w:szCs w:val="20"/>
              </w:rPr>
            </w:pPr>
            <w:r w:rsidRPr="720B8EC3">
              <w:rPr>
                <w:rFonts w:ascii="Aptos" w:hAnsi="Aptos" w:cs="Arial"/>
                <w:color w:val="000000" w:themeColor="text1"/>
                <w:sz w:val="20"/>
                <w:szCs w:val="20"/>
              </w:rPr>
              <w:t>Turner</w:t>
            </w:r>
          </w:p>
        </w:tc>
        <w:tc>
          <w:tcPr>
            <w:tcW w:w="2835" w:type="dxa"/>
            <w:vAlign w:val="center"/>
          </w:tcPr>
          <w:p w14:paraId="0F1161F1" w14:textId="2023B3B1" w:rsidR="00BD0C88" w:rsidRPr="006125D2" w:rsidRDefault="002311DD" w:rsidP="720B8EC3">
            <w:pPr>
              <w:rPr>
                <w:rFonts w:ascii="Aptos" w:hAnsi="Aptos" w:cs="Arial"/>
                <w:color w:val="000000" w:themeColor="text1"/>
                <w:sz w:val="20"/>
                <w:szCs w:val="20"/>
              </w:rPr>
            </w:pPr>
            <w:r w:rsidRPr="720B8EC3">
              <w:rPr>
                <w:rFonts w:ascii="Aptos" w:hAnsi="Aptos" w:cs="Arial"/>
                <w:sz w:val="20"/>
                <w:szCs w:val="20"/>
              </w:rPr>
              <w:t>University of the West of England, Bristol, UK</w:t>
            </w:r>
          </w:p>
        </w:tc>
        <w:tc>
          <w:tcPr>
            <w:tcW w:w="2126" w:type="dxa"/>
            <w:vAlign w:val="center"/>
          </w:tcPr>
          <w:p w14:paraId="28E70483" w14:textId="22B048E0" w:rsidR="00BD0C88" w:rsidRPr="0017060B" w:rsidRDefault="005E64C8" w:rsidP="720B8EC3">
            <w:pPr>
              <w:rPr>
                <w:rFonts w:ascii="Aptos" w:hAnsi="Aptos" w:cs="Arial"/>
                <w:sz w:val="20"/>
                <w:szCs w:val="20"/>
              </w:rPr>
            </w:pPr>
            <w:hyperlink r:id="rId12">
              <w:r w:rsidR="002311DD" w:rsidRPr="720B8EC3">
                <w:rPr>
                  <w:rStyle w:val="Hyperlink"/>
                  <w:rFonts w:ascii="Aptos" w:hAnsi="Aptos" w:cs="Arial"/>
                  <w:color w:val="auto"/>
                  <w:sz w:val="20"/>
                  <w:szCs w:val="20"/>
                  <w:u w:val="none"/>
                </w:rPr>
                <w:t>Dann2.Turner@uwe.ac.uk</w:t>
              </w:r>
            </w:hyperlink>
          </w:p>
        </w:tc>
        <w:tc>
          <w:tcPr>
            <w:tcW w:w="1106" w:type="dxa"/>
            <w:vAlign w:val="center"/>
          </w:tcPr>
          <w:p w14:paraId="41A4E4A4" w14:textId="77777777" w:rsidR="00BD0C88" w:rsidRPr="00CD2C82" w:rsidRDefault="00BD0C88" w:rsidP="720B8EC3">
            <w:pPr>
              <w:jc w:val="center"/>
              <w:rPr>
                <w:rFonts w:ascii="Aptos" w:hAnsi="Aptos" w:cs="Arial"/>
                <w:color w:val="000000" w:themeColor="text1"/>
                <w:sz w:val="20"/>
                <w:szCs w:val="20"/>
              </w:rPr>
            </w:pPr>
          </w:p>
        </w:tc>
      </w:tr>
      <w:tr w:rsidR="00BD0C88" w14:paraId="557AB3EC" w14:textId="7845BEC8" w:rsidTr="720B8EC3">
        <w:trPr>
          <w:trHeight w:val="63"/>
        </w:trPr>
        <w:tc>
          <w:tcPr>
            <w:tcW w:w="1838" w:type="dxa"/>
            <w:vAlign w:val="center"/>
          </w:tcPr>
          <w:p w14:paraId="246CA457" w14:textId="6B2FA87F" w:rsidR="00BD0C88" w:rsidRPr="006125D2" w:rsidRDefault="00BD0C88" w:rsidP="720B8EC3">
            <w:pPr>
              <w:rPr>
                <w:rFonts w:ascii="Aptos" w:hAnsi="Aptos" w:cs="Arial"/>
                <w:color w:val="000000" w:themeColor="text1"/>
                <w:sz w:val="20"/>
                <w:szCs w:val="20"/>
              </w:rPr>
            </w:pPr>
            <w:r w:rsidRPr="720B8EC3">
              <w:rPr>
                <w:rFonts w:ascii="Aptos" w:hAnsi="Aptos" w:cs="Arial"/>
                <w:color w:val="000000" w:themeColor="text1"/>
                <w:sz w:val="20"/>
                <w:szCs w:val="20"/>
              </w:rPr>
              <w:lastRenderedPageBreak/>
              <w:t xml:space="preserve">Sérgio O </w:t>
            </w:r>
          </w:p>
        </w:tc>
        <w:tc>
          <w:tcPr>
            <w:tcW w:w="1418" w:type="dxa"/>
            <w:vAlign w:val="center"/>
          </w:tcPr>
          <w:p w14:paraId="4E4148F7" w14:textId="74A43769" w:rsidR="00BD0C88" w:rsidRPr="006125D2" w:rsidRDefault="00BD0C88" w:rsidP="720B8EC3">
            <w:pPr>
              <w:rPr>
                <w:rFonts w:ascii="Aptos" w:hAnsi="Aptos" w:cs="Arial"/>
                <w:color w:val="000000" w:themeColor="text1"/>
                <w:sz w:val="20"/>
                <w:szCs w:val="20"/>
              </w:rPr>
            </w:pPr>
            <w:r w:rsidRPr="720B8EC3">
              <w:rPr>
                <w:rFonts w:ascii="Aptos" w:hAnsi="Aptos" w:cs="Arial"/>
                <w:color w:val="000000" w:themeColor="text1"/>
                <w:sz w:val="20"/>
                <w:szCs w:val="20"/>
              </w:rPr>
              <w:t>De Paula</w:t>
            </w:r>
          </w:p>
        </w:tc>
        <w:tc>
          <w:tcPr>
            <w:tcW w:w="2835" w:type="dxa"/>
            <w:vAlign w:val="center"/>
          </w:tcPr>
          <w:p w14:paraId="15205DAB" w14:textId="77777777" w:rsidR="00BD0C88" w:rsidRPr="006125D2" w:rsidRDefault="00BD0C88" w:rsidP="00BD0C88">
            <w:pPr>
              <w:jc w:val="both"/>
              <w:rPr>
                <w:rFonts w:ascii="Aptos" w:hAnsi="Aptos"/>
                <w:sz w:val="20"/>
                <w:szCs w:val="20"/>
              </w:rPr>
            </w:pPr>
            <w:r w:rsidRPr="720B8EC3">
              <w:rPr>
                <w:rFonts w:ascii="Aptos" w:hAnsi="Aptos"/>
                <w:sz w:val="20"/>
                <w:szCs w:val="20"/>
              </w:rPr>
              <w:t>Department of General Biology, Federal University of Viçosa, Av. Peter Henry Rolfs, s/n, Campus Universitario, 36570-900, Viçosa, Minas Gerais, Brazil.</w:t>
            </w:r>
          </w:p>
          <w:p w14:paraId="76E95799" w14:textId="17BD2501" w:rsidR="00BD0C88" w:rsidRPr="006125D2" w:rsidRDefault="00BD0C88" w:rsidP="720B8EC3">
            <w:pPr>
              <w:rPr>
                <w:rFonts w:ascii="Aptos" w:hAnsi="Aptos" w:cs="Arial"/>
                <w:color w:val="000000" w:themeColor="text1"/>
                <w:sz w:val="20"/>
                <w:szCs w:val="20"/>
              </w:rPr>
            </w:pPr>
          </w:p>
        </w:tc>
        <w:tc>
          <w:tcPr>
            <w:tcW w:w="2126" w:type="dxa"/>
            <w:vAlign w:val="center"/>
          </w:tcPr>
          <w:p w14:paraId="70D2790C" w14:textId="300DBE7B" w:rsidR="00BD0C88" w:rsidRPr="006125D2" w:rsidRDefault="00BD0C88" w:rsidP="720B8EC3">
            <w:pPr>
              <w:rPr>
                <w:rFonts w:ascii="Aptos" w:hAnsi="Aptos" w:cs="Arial"/>
                <w:color w:val="000000" w:themeColor="text1"/>
                <w:sz w:val="20"/>
                <w:szCs w:val="20"/>
              </w:rPr>
            </w:pPr>
            <w:r w:rsidRPr="720B8EC3">
              <w:rPr>
                <w:rFonts w:ascii="Aptos" w:hAnsi="Aptos" w:cs="Arial"/>
                <w:color w:val="000000" w:themeColor="text1"/>
                <w:sz w:val="20"/>
                <w:szCs w:val="20"/>
              </w:rPr>
              <w:t>depaula@ufv.br</w:t>
            </w:r>
          </w:p>
        </w:tc>
        <w:tc>
          <w:tcPr>
            <w:tcW w:w="1106" w:type="dxa"/>
            <w:vAlign w:val="center"/>
          </w:tcPr>
          <w:p w14:paraId="26B4F1E6" w14:textId="2A76381B" w:rsidR="00BD0C88" w:rsidRPr="00CD2C82" w:rsidRDefault="006125D2" w:rsidP="720B8EC3">
            <w:pPr>
              <w:jc w:val="center"/>
              <w:rPr>
                <w:rFonts w:ascii="Aptos" w:hAnsi="Aptos" w:cs="Arial"/>
                <w:color w:val="000000" w:themeColor="text1"/>
                <w:sz w:val="20"/>
                <w:szCs w:val="20"/>
              </w:rPr>
            </w:pPr>
            <w:r w:rsidRPr="720B8EC3">
              <w:rPr>
                <w:rFonts w:ascii="Aptos" w:hAnsi="Aptos" w:cs="Arial"/>
                <w:color w:val="000000" w:themeColor="text1"/>
                <w:sz w:val="20"/>
                <w:szCs w:val="20"/>
              </w:rPr>
              <w:t>X</w:t>
            </w:r>
          </w:p>
        </w:tc>
      </w:tr>
    </w:tbl>
    <w:p w14:paraId="070FAC74" w14:textId="7A9A7276" w:rsidR="00A174CC" w:rsidRPr="00C95FB7" w:rsidRDefault="00A174CC" w:rsidP="720B8EC3">
      <w:pPr>
        <w:rPr>
          <w:rFonts w:ascii="Aptos" w:hAnsi="Aptos" w:cs="Arial"/>
          <w:b/>
          <w:bCs/>
          <w:sz w:val="20"/>
          <w:szCs w:val="20"/>
        </w:rPr>
      </w:pPr>
    </w:p>
    <w:p w14:paraId="27ACB96D" w14:textId="77777777" w:rsidR="00D062BE" w:rsidRDefault="00D062BE" w:rsidP="720B8EC3">
      <w:pPr>
        <w:rPr>
          <w:rFonts w:ascii="Aptos" w:eastAsia="Times" w:hAnsi="Aptos" w:cs="Arial"/>
          <w:b/>
          <w:bCs/>
          <w:color w:val="000000"/>
          <w:sz w:val="20"/>
          <w:szCs w:val="20"/>
          <w:lang w:eastAsia="en-GB"/>
        </w:rPr>
      </w:pPr>
      <w:r w:rsidRPr="720B8EC3">
        <w:rPr>
          <w:rFonts w:ascii="Aptos" w:eastAsia="Times" w:hAnsi="Aptos" w:cs="Arial"/>
          <w:b/>
          <w:bCs/>
          <w:color w:val="000000" w:themeColor="text1"/>
          <w:sz w:val="20"/>
          <w:szCs w:val="20"/>
        </w:rPr>
        <w:br w:type="page"/>
      </w:r>
    </w:p>
    <w:p w14:paraId="1382B4BD" w14:textId="06418EA7" w:rsidR="000A7027" w:rsidRDefault="0067795B" w:rsidP="720B8EC3">
      <w:pPr>
        <w:spacing w:before="120" w:after="120"/>
        <w:rPr>
          <w:rFonts w:ascii="Aptos" w:hAnsi="Aptos" w:cs="Arial"/>
          <w:b/>
          <w:bCs/>
          <w:sz w:val="20"/>
          <w:szCs w:val="20"/>
        </w:rPr>
      </w:pPr>
      <w:r w:rsidRPr="720B8EC3">
        <w:rPr>
          <w:rFonts w:ascii="Aptos" w:hAnsi="Aptos" w:cs="Arial"/>
          <w:b/>
          <w:bCs/>
          <w:sz w:val="20"/>
          <w:szCs w:val="20"/>
        </w:rPr>
        <w:lastRenderedPageBreak/>
        <w:t xml:space="preserve">Part 1b: </w:t>
      </w:r>
      <w:r w:rsidR="000A7027" w:rsidRPr="720B8EC3">
        <w:rPr>
          <w:rFonts w:ascii="Aptos" w:hAnsi="Aptos" w:cs="Arial"/>
          <w:b/>
          <w:bCs/>
          <w:sz w:val="20"/>
          <w:szCs w:val="20"/>
        </w:rPr>
        <w:t>Taxonomy Proposal Submission</w:t>
      </w:r>
      <w:r w:rsidRPr="720B8EC3">
        <w:rPr>
          <w:rFonts w:ascii="Aptos" w:hAnsi="Aptos" w:cs="Arial"/>
          <w:b/>
          <w:bCs/>
          <w:sz w:val="20"/>
          <w:szCs w:val="20"/>
        </w:rPr>
        <w:t xml:space="preserve"> </w:t>
      </w:r>
    </w:p>
    <w:tbl>
      <w:tblPr>
        <w:tblStyle w:val="TableGrid"/>
        <w:tblW w:w="8505" w:type="dxa"/>
        <w:tblInd w:w="-5" w:type="dxa"/>
        <w:tblLook w:val="04A0" w:firstRow="1" w:lastRow="0" w:firstColumn="1" w:lastColumn="0" w:noHBand="0" w:noVBand="1"/>
      </w:tblPr>
      <w:tblGrid>
        <w:gridCol w:w="3965"/>
        <w:gridCol w:w="284"/>
        <w:gridCol w:w="3920"/>
        <w:gridCol w:w="336"/>
      </w:tblGrid>
      <w:tr w:rsidR="00683D0C" w14:paraId="02C75B6A" w14:textId="77777777" w:rsidTr="720B8EC3">
        <w:tc>
          <w:tcPr>
            <w:tcW w:w="8505" w:type="dxa"/>
            <w:gridSpan w:val="4"/>
            <w:shd w:val="clear" w:color="auto" w:fill="F2F2F2" w:themeFill="background1" w:themeFillShade="F2"/>
          </w:tcPr>
          <w:p w14:paraId="0F928364" w14:textId="621A0B80" w:rsidR="00683D0C" w:rsidRDefault="36016884" w:rsidP="720B8EC3">
            <w:pPr>
              <w:rPr>
                <w:rFonts w:ascii="Aptos" w:eastAsia="Times" w:hAnsi="Aptos" w:cs="Arial"/>
                <w:b/>
                <w:bCs/>
                <w:color w:val="000000"/>
                <w:sz w:val="20"/>
                <w:szCs w:val="20"/>
                <w:lang w:eastAsia="en-GB"/>
              </w:rPr>
            </w:pPr>
            <w:r w:rsidRPr="720B8EC3">
              <w:rPr>
                <w:rFonts w:ascii="Aptos" w:eastAsia="Times" w:hAnsi="Aptos" w:cs="Arial"/>
                <w:b/>
                <w:bCs/>
                <w:color w:val="000000" w:themeColor="text1"/>
                <w:sz w:val="20"/>
                <w:szCs w:val="20"/>
              </w:rPr>
              <w:t>ICTV Subcommittee</w:t>
            </w:r>
            <w:r w:rsidR="7BE88484" w:rsidRPr="720B8EC3">
              <w:rPr>
                <w:rFonts w:ascii="Aptos" w:eastAsia="Times" w:hAnsi="Aptos" w:cs="Arial"/>
                <w:b/>
                <w:bCs/>
                <w:color w:val="000000" w:themeColor="text1"/>
                <w:sz w:val="20"/>
                <w:szCs w:val="20"/>
              </w:rPr>
              <w:t>:</w:t>
            </w:r>
            <w:r w:rsidRPr="720B8EC3">
              <w:rPr>
                <w:rFonts w:ascii="Aptos" w:eastAsia="Times" w:hAnsi="Aptos" w:cs="Arial"/>
                <w:b/>
                <w:bCs/>
                <w:color w:val="000000" w:themeColor="text1"/>
                <w:sz w:val="20"/>
                <w:szCs w:val="20"/>
              </w:rPr>
              <w:t xml:space="preserve"> </w:t>
            </w:r>
          </w:p>
        </w:tc>
      </w:tr>
      <w:tr w:rsidR="009741D1" w14:paraId="3A2C652A" w14:textId="77777777" w:rsidTr="720B8EC3">
        <w:tc>
          <w:tcPr>
            <w:tcW w:w="3969" w:type="dxa"/>
          </w:tcPr>
          <w:p w14:paraId="350A9AF2" w14:textId="119F463E" w:rsidR="00D062BE" w:rsidRPr="0023149A" w:rsidRDefault="249DADD4" w:rsidP="000A7027">
            <w:pPr>
              <w:rPr>
                <w:rFonts w:ascii="Aptos" w:eastAsia="Times" w:hAnsi="Aptos" w:cs="Arial"/>
                <w:color w:val="000000"/>
                <w:sz w:val="20"/>
                <w:szCs w:val="20"/>
                <w:lang w:eastAsia="en-GB"/>
              </w:rPr>
            </w:pPr>
            <w:r w:rsidRPr="720B8EC3">
              <w:rPr>
                <w:rFonts w:ascii="Aptos" w:eastAsia="Times" w:hAnsi="Aptos" w:cs="Arial"/>
                <w:color w:val="000000" w:themeColor="text1"/>
                <w:sz w:val="20"/>
                <w:szCs w:val="20"/>
              </w:rPr>
              <w:t>Animal DNA Viruses and Retroviruses</w:t>
            </w:r>
          </w:p>
        </w:tc>
        <w:tc>
          <w:tcPr>
            <w:tcW w:w="284" w:type="dxa"/>
          </w:tcPr>
          <w:p w14:paraId="72E6FA8C" w14:textId="77777777" w:rsidR="00D062BE" w:rsidRDefault="00D062BE" w:rsidP="720B8EC3">
            <w:pPr>
              <w:rPr>
                <w:rFonts w:ascii="Aptos" w:eastAsia="Times" w:hAnsi="Aptos" w:cs="Arial"/>
                <w:b/>
                <w:bCs/>
                <w:color w:val="000000"/>
                <w:sz w:val="20"/>
                <w:szCs w:val="20"/>
                <w:lang w:eastAsia="en-GB"/>
              </w:rPr>
            </w:pPr>
          </w:p>
        </w:tc>
        <w:tc>
          <w:tcPr>
            <w:tcW w:w="3925" w:type="dxa"/>
          </w:tcPr>
          <w:p w14:paraId="2226CC64" w14:textId="03D21338" w:rsidR="00D062BE" w:rsidRPr="0023149A" w:rsidRDefault="249DADD4" w:rsidP="000A7027">
            <w:pPr>
              <w:rPr>
                <w:rFonts w:ascii="Aptos" w:eastAsia="Times" w:hAnsi="Aptos" w:cs="Arial"/>
                <w:color w:val="000000"/>
                <w:sz w:val="20"/>
                <w:szCs w:val="20"/>
                <w:lang w:eastAsia="en-GB"/>
              </w:rPr>
            </w:pPr>
            <w:r w:rsidRPr="720B8EC3">
              <w:rPr>
                <w:rFonts w:ascii="Aptos" w:eastAsia="Times" w:hAnsi="Aptos" w:cs="Arial"/>
                <w:color w:val="000000" w:themeColor="text1"/>
                <w:sz w:val="20"/>
                <w:szCs w:val="20"/>
              </w:rPr>
              <w:t>Bacterial viruses</w:t>
            </w:r>
          </w:p>
        </w:tc>
        <w:tc>
          <w:tcPr>
            <w:tcW w:w="327" w:type="dxa"/>
          </w:tcPr>
          <w:p w14:paraId="457BD1CC" w14:textId="75C56324" w:rsidR="00D062BE" w:rsidRDefault="006125D2" w:rsidP="720B8EC3">
            <w:pPr>
              <w:rPr>
                <w:rFonts w:ascii="Aptos" w:eastAsia="Times" w:hAnsi="Aptos" w:cs="Arial"/>
                <w:b/>
                <w:bCs/>
                <w:color w:val="000000"/>
                <w:sz w:val="20"/>
                <w:szCs w:val="20"/>
                <w:lang w:eastAsia="en-GB"/>
              </w:rPr>
            </w:pPr>
            <w:r w:rsidRPr="720B8EC3">
              <w:rPr>
                <w:rFonts w:ascii="Aptos" w:eastAsia="Times" w:hAnsi="Aptos" w:cs="Arial"/>
                <w:b/>
                <w:bCs/>
                <w:color w:val="000000" w:themeColor="text1"/>
                <w:sz w:val="20"/>
                <w:szCs w:val="20"/>
              </w:rPr>
              <w:t>X</w:t>
            </w:r>
          </w:p>
        </w:tc>
      </w:tr>
      <w:tr w:rsidR="009741D1" w14:paraId="0B035BDF" w14:textId="77777777" w:rsidTr="720B8EC3">
        <w:tc>
          <w:tcPr>
            <w:tcW w:w="3969" w:type="dxa"/>
          </w:tcPr>
          <w:p w14:paraId="5431BEDE" w14:textId="405E5CFC" w:rsidR="00D062BE" w:rsidRPr="0023149A" w:rsidRDefault="249DADD4" w:rsidP="00DD58AA">
            <w:pPr>
              <w:rPr>
                <w:rFonts w:ascii="Aptos" w:eastAsia="Times" w:hAnsi="Aptos" w:cs="Arial"/>
                <w:color w:val="000000"/>
                <w:sz w:val="20"/>
                <w:szCs w:val="20"/>
                <w:lang w:eastAsia="en-GB"/>
              </w:rPr>
            </w:pPr>
            <w:r w:rsidRPr="720B8EC3">
              <w:rPr>
                <w:rFonts w:ascii="Aptos" w:eastAsia="Times" w:hAnsi="Aptos" w:cs="Arial"/>
                <w:color w:val="000000" w:themeColor="text1"/>
                <w:sz w:val="20"/>
                <w:szCs w:val="20"/>
              </w:rPr>
              <w:t xml:space="preserve">Animal </w:t>
            </w:r>
            <w:r w:rsidR="00382FE8" w:rsidRPr="720B8EC3">
              <w:rPr>
                <w:rFonts w:ascii="Aptos" w:eastAsia="Times" w:hAnsi="Aptos" w:cs="Arial"/>
                <w:color w:val="000000" w:themeColor="text1"/>
                <w:sz w:val="20"/>
                <w:szCs w:val="20"/>
              </w:rPr>
              <w:t xml:space="preserve">minus-strand </w:t>
            </w:r>
            <w:r w:rsidRPr="720B8EC3">
              <w:rPr>
                <w:rFonts w:ascii="Aptos" w:eastAsia="Times" w:hAnsi="Aptos" w:cs="Arial"/>
                <w:color w:val="000000" w:themeColor="text1"/>
                <w:sz w:val="20"/>
                <w:szCs w:val="20"/>
              </w:rPr>
              <w:t>and dsRNA viruses</w:t>
            </w:r>
          </w:p>
        </w:tc>
        <w:tc>
          <w:tcPr>
            <w:tcW w:w="284" w:type="dxa"/>
          </w:tcPr>
          <w:p w14:paraId="137436D9" w14:textId="77777777" w:rsidR="00D062BE" w:rsidRDefault="00D062BE" w:rsidP="720B8EC3">
            <w:pPr>
              <w:rPr>
                <w:rFonts w:ascii="Aptos" w:eastAsia="Times" w:hAnsi="Aptos" w:cs="Arial"/>
                <w:b/>
                <w:bCs/>
                <w:color w:val="000000"/>
                <w:sz w:val="20"/>
                <w:szCs w:val="20"/>
                <w:lang w:eastAsia="en-GB"/>
              </w:rPr>
            </w:pPr>
          </w:p>
        </w:tc>
        <w:tc>
          <w:tcPr>
            <w:tcW w:w="3925" w:type="dxa"/>
          </w:tcPr>
          <w:p w14:paraId="6C68E165" w14:textId="14ACC1E9" w:rsidR="00D062BE" w:rsidRPr="0023149A" w:rsidRDefault="249DADD4" w:rsidP="00DD58AA">
            <w:pPr>
              <w:rPr>
                <w:rFonts w:ascii="Aptos" w:eastAsia="Times" w:hAnsi="Aptos" w:cs="Arial"/>
                <w:color w:val="000000"/>
                <w:sz w:val="20"/>
                <w:szCs w:val="20"/>
                <w:lang w:eastAsia="en-GB"/>
              </w:rPr>
            </w:pPr>
            <w:r w:rsidRPr="720B8EC3">
              <w:rPr>
                <w:rFonts w:ascii="Aptos" w:eastAsia="Times" w:hAnsi="Aptos" w:cs="Arial"/>
                <w:color w:val="000000" w:themeColor="text1"/>
                <w:sz w:val="20"/>
                <w:szCs w:val="20"/>
              </w:rPr>
              <w:t>Fungal and protist viruses</w:t>
            </w:r>
          </w:p>
        </w:tc>
        <w:tc>
          <w:tcPr>
            <w:tcW w:w="327" w:type="dxa"/>
          </w:tcPr>
          <w:p w14:paraId="0E9BD33C" w14:textId="77777777" w:rsidR="00D062BE" w:rsidRDefault="00D062BE" w:rsidP="720B8EC3">
            <w:pPr>
              <w:rPr>
                <w:rFonts w:ascii="Aptos" w:eastAsia="Times" w:hAnsi="Aptos" w:cs="Arial"/>
                <w:b/>
                <w:bCs/>
                <w:color w:val="000000"/>
                <w:sz w:val="20"/>
                <w:szCs w:val="20"/>
                <w:lang w:eastAsia="en-GB"/>
              </w:rPr>
            </w:pPr>
          </w:p>
        </w:tc>
      </w:tr>
      <w:tr w:rsidR="009741D1" w14:paraId="5D08A151" w14:textId="77777777" w:rsidTr="720B8EC3">
        <w:tc>
          <w:tcPr>
            <w:tcW w:w="3969" w:type="dxa"/>
          </w:tcPr>
          <w:p w14:paraId="1AE840E5" w14:textId="20C0CA73" w:rsidR="00D062BE" w:rsidRPr="0023149A" w:rsidRDefault="249DADD4" w:rsidP="00DD58AA">
            <w:pPr>
              <w:rPr>
                <w:rFonts w:ascii="Aptos" w:eastAsia="Times" w:hAnsi="Aptos" w:cs="Arial"/>
                <w:color w:val="000000"/>
                <w:sz w:val="20"/>
                <w:szCs w:val="20"/>
                <w:lang w:eastAsia="en-GB"/>
              </w:rPr>
            </w:pPr>
            <w:r w:rsidRPr="720B8EC3">
              <w:rPr>
                <w:rFonts w:ascii="Aptos" w:eastAsia="Times" w:hAnsi="Aptos" w:cs="Arial"/>
                <w:color w:val="000000" w:themeColor="text1"/>
                <w:sz w:val="20"/>
                <w:szCs w:val="20"/>
              </w:rPr>
              <w:t xml:space="preserve">Animal </w:t>
            </w:r>
            <w:r w:rsidR="00382FE8" w:rsidRPr="720B8EC3">
              <w:rPr>
                <w:rFonts w:ascii="Aptos" w:eastAsia="Times" w:hAnsi="Aptos" w:cs="Arial"/>
                <w:color w:val="000000" w:themeColor="text1"/>
                <w:sz w:val="20"/>
                <w:szCs w:val="20"/>
              </w:rPr>
              <w:t xml:space="preserve">positive-strand </w:t>
            </w:r>
            <w:r w:rsidRPr="720B8EC3">
              <w:rPr>
                <w:rFonts w:ascii="Aptos" w:eastAsia="Times" w:hAnsi="Aptos" w:cs="Arial"/>
                <w:color w:val="000000" w:themeColor="text1"/>
                <w:sz w:val="20"/>
                <w:szCs w:val="20"/>
              </w:rPr>
              <w:t>RNA viruses</w:t>
            </w:r>
          </w:p>
        </w:tc>
        <w:tc>
          <w:tcPr>
            <w:tcW w:w="284" w:type="dxa"/>
          </w:tcPr>
          <w:p w14:paraId="5B0E6496" w14:textId="77777777" w:rsidR="00D062BE" w:rsidRDefault="00D062BE" w:rsidP="720B8EC3">
            <w:pPr>
              <w:rPr>
                <w:rFonts w:ascii="Aptos" w:eastAsia="Times" w:hAnsi="Aptos" w:cs="Arial"/>
                <w:b/>
                <w:bCs/>
                <w:color w:val="000000"/>
                <w:sz w:val="20"/>
                <w:szCs w:val="20"/>
                <w:lang w:eastAsia="en-GB"/>
              </w:rPr>
            </w:pPr>
          </w:p>
        </w:tc>
        <w:tc>
          <w:tcPr>
            <w:tcW w:w="3925" w:type="dxa"/>
          </w:tcPr>
          <w:p w14:paraId="5235AEB3" w14:textId="6E12B24E" w:rsidR="00D062BE" w:rsidRPr="0023149A" w:rsidRDefault="249DADD4" w:rsidP="00DD58AA">
            <w:pPr>
              <w:rPr>
                <w:rFonts w:ascii="Aptos" w:eastAsia="Times" w:hAnsi="Aptos" w:cs="Arial"/>
                <w:color w:val="000000"/>
                <w:sz w:val="20"/>
                <w:szCs w:val="20"/>
                <w:lang w:eastAsia="en-GB"/>
              </w:rPr>
            </w:pPr>
            <w:r w:rsidRPr="720B8EC3">
              <w:rPr>
                <w:rFonts w:ascii="Aptos" w:eastAsia="Times" w:hAnsi="Aptos" w:cs="Arial"/>
                <w:color w:val="000000" w:themeColor="text1"/>
                <w:sz w:val="20"/>
                <w:szCs w:val="20"/>
              </w:rPr>
              <w:t>Plant viruses</w:t>
            </w:r>
          </w:p>
        </w:tc>
        <w:tc>
          <w:tcPr>
            <w:tcW w:w="327" w:type="dxa"/>
          </w:tcPr>
          <w:p w14:paraId="707BEB8E" w14:textId="77777777" w:rsidR="00D062BE" w:rsidRDefault="00D062BE" w:rsidP="720B8EC3">
            <w:pPr>
              <w:rPr>
                <w:rFonts w:ascii="Aptos" w:eastAsia="Times" w:hAnsi="Aptos" w:cs="Arial"/>
                <w:b/>
                <w:bCs/>
                <w:color w:val="000000"/>
                <w:sz w:val="20"/>
                <w:szCs w:val="20"/>
                <w:lang w:eastAsia="en-GB"/>
              </w:rPr>
            </w:pPr>
          </w:p>
        </w:tc>
      </w:tr>
      <w:tr w:rsidR="009741D1" w14:paraId="683F5094" w14:textId="77777777" w:rsidTr="720B8EC3">
        <w:tc>
          <w:tcPr>
            <w:tcW w:w="3969" w:type="dxa"/>
          </w:tcPr>
          <w:p w14:paraId="2F218EA6" w14:textId="0F84C410" w:rsidR="00D062BE" w:rsidRPr="0023149A" w:rsidRDefault="249DADD4" w:rsidP="00DD58AA">
            <w:pPr>
              <w:rPr>
                <w:rFonts w:ascii="Aptos" w:eastAsia="Times" w:hAnsi="Aptos" w:cs="Arial"/>
                <w:color w:val="000000"/>
                <w:sz w:val="20"/>
                <w:szCs w:val="20"/>
                <w:lang w:eastAsia="en-GB"/>
              </w:rPr>
            </w:pPr>
            <w:r w:rsidRPr="720B8EC3">
              <w:rPr>
                <w:rFonts w:ascii="Aptos" w:eastAsia="Times" w:hAnsi="Aptos" w:cs="Arial"/>
                <w:color w:val="000000" w:themeColor="text1"/>
                <w:sz w:val="20"/>
                <w:szCs w:val="20"/>
              </w:rPr>
              <w:t>Archaeal viruses</w:t>
            </w:r>
          </w:p>
        </w:tc>
        <w:tc>
          <w:tcPr>
            <w:tcW w:w="284" w:type="dxa"/>
          </w:tcPr>
          <w:p w14:paraId="356A3133" w14:textId="77777777" w:rsidR="00D062BE" w:rsidRDefault="00D062BE" w:rsidP="720B8EC3">
            <w:pPr>
              <w:rPr>
                <w:rFonts w:ascii="Aptos" w:eastAsia="Times" w:hAnsi="Aptos" w:cs="Arial"/>
                <w:b/>
                <w:bCs/>
                <w:color w:val="000000"/>
                <w:sz w:val="20"/>
                <w:szCs w:val="20"/>
                <w:lang w:eastAsia="en-GB"/>
              </w:rPr>
            </w:pPr>
          </w:p>
        </w:tc>
        <w:tc>
          <w:tcPr>
            <w:tcW w:w="3925" w:type="dxa"/>
          </w:tcPr>
          <w:p w14:paraId="45EE4286" w14:textId="3C0D9C02" w:rsidR="00D062BE" w:rsidRPr="0023149A" w:rsidRDefault="249DADD4" w:rsidP="00DD58AA">
            <w:pPr>
              <w:rPr>
                <w:rFonts w:ascii="Aptos" w:eastAsia="Times" w:hAnsi="Aptos" w:cs="Arial"/>
                <w:color w:val="000000"/>
                <w:sz w:val="20"/>
                <w:szCs w:val="20"/>
                <w:lang w:eastAsia="en-GB"/>
              </w:rPr>
            </w:pPr>
            <w:r w:rsidRPr="720B8EC3">
              <w:rPr>
                <w:rFonts w:ascii="Aptos" w:eastAsia="Times" w:hAnsi="Aptos" w:cs="Arial"/>
                <w:color w:val="000000" w:themeColor="text1"/>
                <w:sz w:val="20"/>
                <w:szCs w:val="20"/>
              </w:rPr>
              <w:t xml:space="preserve">General </w:t>
            </w:r>
            <w:r w:rsidR="00382FE8" w:rsidRPr="720B8EC3">
              <w:rPr>
                <w:rFonts w:ascii="Aptos" w:eastAsia="Times" w:hAnsi="Aptos" w:cs="Arial"/>
                <w:color w:val="000000" w:themeColor="text1"/>
                <w:sz w:val="20"/>
                <w:szCs w:val="20"/>
              </w:rPr>
              <w:t>-</w:t>
            </w:r>
          </w:p>
        </w:tc>
        <w:tc>
          <w:tcPr>
            <w:tcW w:w="327" w:type="dxa"/>
          </w:tcPr>
          <w:p w14:paraId="607AF614" w14:textId="77777777" w:rsidR="00D062BE" w:rsidRDefault="00D062BE" w:rsidP="720B8EC3">
            <w:pPr>
              <w:rPr>
                <w:rFonts w:ascii="Aptos" w:eastAsia="Times" w:hAnsi="Aptos" w:cs="Arial"/>
                <w:b/>
                <w:bCs/>
                <w:color w:val="000000"/>
                <w:sz w:val="20"/>
                <w:szCs w:val="20"/>
                <w:lang w:eastAsia="en-GB"/>
              </w:rPr>
            </w:pPr>
          </w:p>
        </w:tc>
      </w:tr>
    </w:tbl>
    <w:p w14:paraId="719A3232" w14:textId="77777777" w:rsidR="00D062BE" w:rsidRDefault="00D062BE" w:rsidP="720B8EC3">
      <w:pPr>
        <w:rPr>
          <w:rFonts w:ascii="Aptos" w:eastAsia="Times" w:hAnsi="Aptos" w:cs="Arial"/>
          <w:b/>
          <w:bCs/>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720B8EC3">
        <w:trPr>
          <w:trHeight w:val="147"/>
        </w:trPr>
        <w:tc>
          <w:tcPr>
            <w:tcW w:w="8505" w:type="dxa"/>
            <w:shd w:val="clear" w:color="auto" w:fill="F2F2F2" w:themeFill="background1" w:themeFillShade="F2"/>
          </w:tcPr>
          <w:p w14:paraId="68D3AD5E" w14:textId="4FA06648" w:rsidR="00CF59EA" w:rsidRPr="000C5189" w:rsidRDefault="28687414" w:rsidP="00DD58AA">
            <w:pPr>
              <w:rPr>
                <w:rFonts w:ascii="Aptos" w:hAnsi="Aptos" w:cs="Arial"/>
                <w:sz w:val="20"/>
                <w:szCs w:val="20"/>
              </w:rPr>
            </w:pPr>
            <w:r w:rsidRPr="720B8EC3">
              <w:rPr>
                <w:rFonts w:ascii="Aptos" w:hAnsi="Aptos" w:cs="Arial"/>
                <w:b/>
                <w:bCs/>
                <w:sz w:val="20"/>
                <w:szCs w:val="20"/>
              </w:rPr>
              <w:t xml:space="preserve">List </w:t>
            </w:r>
            <w:r w:rsidR="007E667B" w:rsidRPr="720B8EC3">
              <w:rPr>
                <w:rFonts w:ascii="Aptos" w:hAnsi="Aptos" w:cs="Arial"/>
                <w:b/>
                <w:bCs/>
                <w:sz w:val="20"/>
                <w:szCs w:val="20"/>
              </w:rPr>
              <w:t xml:space="preserve">the </w:t>
            </w:r>
            <w:r w:rsidRPr="720B8EC3">
              <w:rPr>
                <w:rFonts w:ascii="Aptos" w:hAnsi="Aptos" w:cs="Arial"/>
                <w:b/>
                <w:bCs/>
                <w:sz w:val="20"/>
                <w:szCs w:val="20"/>
              </w:rPr>
              <w:t>ICTV Study Group(s) that have seen or have</w:t>
            </w:r>
            <w:r w:rsidR="7FED5FDF" w:rsidRPr="720B8EC3">
              <w:rPr>
                <w:rFonts w:ascii="Aptos" w:hAnsi="Aptos" w:cs="Arial"/>
                <w:b/>
                <w:bCs/>
                <w:sz w:val="20"/>
                <w:szCs w:val="20"/>
              </w:rPr>
              <w:t xml:space="preserve"> been</w:t>
            </w:r>
            <w:r w:rsidRPr="720B8EC3">
              <w:rPr>
                <w:rFonts w:ascii="Aptos" w:hAnsi="Aptos" w:cs="Arial"/>
                <w:b/>
                <w:bCs/>
                <w:sz w:val="20"/>
                <w:szCs w:val="20"/>
              </w:rPr>
              <w:t xml:space="preserve"> involved in creating this proposal</w:t>
            </w:r>
            <w:r w:rsidR="7BE88484" w:rsidRPr="720B8EC3">
              <w:rPr>
                <w:rFonts w:ascii="Aptos" w:hAnsi="Aptos" w:cs="Arial"/>
                <w:b/>
                <w:bCs/>
                <w:sz w:val="20"/>
                <w:szCs w:val="20"/>
              </w:rPr>
              <w:t>:</w:t>
            </w:r>
            <w:r w:rsidRPr="720B8EC3">
              <w:rPr>
                <w:rFonts w:ascii="Aptos" w:hAnsi="Aptos" w:cs="Arial"/>
                <w:b/>
                <w:bCs/>
                <w:sz w:val="20"/>
                <w:szCs w:val="20"/>
              </w:rPr>
              <w:t xml:space="preserve"> </w:t>
            </w:r>
            <w:hyperlink r:id="rId13">
              <w:r w:rsidRPr="720B8EC3">
                <w:rPr>
                  <w:rStyle w:val="Hyperlink"/>
                </w:rPr>
                <w:t>https://ictv.global/sc</w:t>
              </w:r>
            </w:hyperlink>
          </w:p>
        </w:tc>
      </w:tr>
      <w:tr w:rsidR="0072682D" w:rsidRPr="000C5189" w14:paraId="0BE0A499" w14:textId="77777777" w:rsidTr="720B8EC3">
        <w:trPr>
          <w:trHeight w:val="527"/>
        </w:trPr>
        <w:tc>
          <w:tcPr>
            <w:tcW w:w="8505" w:type="dxa"/>
          </w:tcPr>
          <w:p w14:paraId="7F4EC4CB" w14:textId="5A52BF04" w:rsidR="0072682D" w:rsidRPr="00344AA3" w:rsidRDefault="006125D2" w:rsidP="00DD58AA">
            <w:pPr>
              <w:rPr>
                <w:rFonts w:ascii="Arial" w:hAnsi="Arial" w:cs="Arial"/>
                <w:sz w:val="20"/>
                <w:szCs w:val="20"/>
              </w:rPr>
            </w:pPr>
            <w:r w:rsidRPr="720B8EC3">
              <w:rPr>
                <w:rFonts w:ascii="Arial" w:hAnsi="Arial" w:cs="Arial"/>
                <w:sz w:val="20"/>
                <w:szCs w:val="20"/>
              </w:rPr>
              <w:t>Caudoviricetes Study Group</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720B8EC3">
        <w:tc>
          <w:tcPr>
            <w:tcW w:w="8505" w:type="dxa"/>
            <w:gridSpan w:val="4"/>
            <w:shd w:val="clear" w:color="auto" w:fill="F2F2F2" w:themeFill="background1" w:themeFillShade="F2"/>
          </w:tcPr>
          <w:p w14:paraId="2B285F81" w14:textId="070ACCBE" w:rsidR="00BE4F5A" w:rsidRPr="00C95FB7" w:rsidRDefault="00BE4F5A" w:rsidP="00DD58AA">
            <w:pPr>
              <w:rPr>
                <w:rFonts w:ascii="Aptos" w:hAnsi="Aptos" w:cs="Arial"/>
                <w:b/>
                <w:bCs/>
                <w:color w:val="000000"/>
                <w:sz w:val="20"/>
                <w:szCs w:val="20"/>
              </w:rPr>
            </w:pPr>
            <w:r w:rsidRPr="720B8EC3">
              <w:rPr>
                <w:rFonts w:ascii="Aptos" w:hAnsi="Aptos" w:cs="Arial"/>
                <w:b/>
                <w:bCs/>
                <w:sz w:val="20"/>
                <w:szCs w:val="20"/>
              </w:rPr>
              <w:t xml:space="preserve">Optional – complete </w:t>
            </w:r>
            <w:r w:rsidR="56870E27" w:rsidRPr="720B8EC3">
              <w:rPr>
                <w:rFonts w:ascii="Aptos" w:hAnsi="Aptos" w:cs="Arial"/>
                <w:b/>
                <w:bCs/>
                <w:sz w:val="20"/>
                <w:szCs w:val="20"/>
              </w:rPr>
              <w:t xml:space="preserve">only </w:t>
            </w:r>
            <w:r w:rsidRPr="720B8EC3">
              <w:rPr>
                <w:rFonts w:ascii="Aptos" w:hAnsi="Aptos" w:cs="Arial"/>
                <w:b/>
                <w:bCs/>
                <w:sz w:val="20"/>
                <w:szCs w:val="20"/>
              </w:rPr>
              <w:t xml:space="preserve">if formally voted on by </w:t>
            </w:r>
            <w:r w:rsidR="007E667B" w:rsidRPr="720B8EC3">
              <w:rPr>
                <w:rFonts w:ascii="Aptos" w:hAnsi="Aptos" w:cs="Arial"/>
                <w:b/>
                <w:bCs/>
                <w:sz w:val="20"/>
                <w:szCs w:val="20"/>
              </w:rPr>
              <w:t xml:space="preserve">an </w:t>
            </w:r>
            <w:r w:rsidRPr="720B8EC3">
              <w:rPr>
                <w:rFonts w:ascii="Aptos" w:hAnsi="Aptos" w:cs="Arial"/>
                <w:b/>
                <w:bCs/>
                <w:sz w:val="20"/>
                <w:szCs w:val="20"/>
              </w:rPr>
              <w:t>ICTV Study Group</w:t>
            </w:r>
            <w:r w:rsidR="7BE88484" w:rsidRPr="720B8EC3">
              <w:rPr>
                <w:rFonts w:ascii="Aptos" w:hAnsi="Aptos" w:cs="Arial"/>
                <w:b/>
                <w:bCs/>
                <w:sz w:val="20"/>
                <w:szCs w:val="20"/>
              </w:rPr>
              <w:t>:</w:t>
            </w:r>
            <w:r w:rsidRPr="720B8EC3">
              <w:rPr>
                <w:rFonts w:ascii="Aptos" w:hAnsi="Aptos" w:cs="Arial"/>
                <w:b/>
                <w:bCs/>
                <w:sz w:val="20"/>
                <w:szCs w:val="20"/>
              </w:rPr>
              <w:t xml:space="preserve"> </w:t>
            </w:r>
          </w:p>
        </w:tc>
      </w:tr>
      <w:tr w:rsidR="00BE4F5A" w:rsidRPr="00C95FB7" w14:paraId="177BF95A" w14:textId="77777777" w:rsidTr="720B8EC3">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720B8EC3">
              <w:rPr>
                <w:rFonts w:ascii="Aptos" w:hAnsi="Aptos" w:cs="Arial"/>
                <w:b/>
                <w:bCs/>
                <w:color w:val="000000" w:themeColor="text1"/>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720B8EC3">
              <w:rPr>
                <w:rFonts w:ascii="Aptos" w:hAnsi="Aptos" w:cs="Arial"/>
                <w:b/>
                <w:bCs/>
                <w:color w:val="000000" w:themeColor="text1"/>
                <w:sz w:val="20"/>
                <w:szCs w:val="20"/>
              </w:rPr>
              <w:t>Number of members</w:t>
            </w:r>
          </w:p>
        </w:tc>
      </w:tr>
      <w:tr w:rsidR="00BE4F5A" w:rsidRPr="00C95FB7" w14:paraId="7D7BE950" w14:textId="77777777" w:rsidTr="720B8EC3">
        <w:tc>
          <w:tcPr>
            <w:tcW w:w="2410" w:type="dxa"/>
            <w:vMerge/>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720B8EC3">
              <w:rPr>
                <w:rFonts w:ascii="Aptos" w:hAnsi="Aptos" w:cs="Arial"/>
                <w:b/>
                <w:bCs/>
                <w:sz w:val="20"/>
                <w:szCs w:val="20"/>
              </w:rPr>
              <w:t xml:space="preserve">Votes </w:t>
            </w:r>
            <w:r w:rsidR="00382FE8" w:rsidRPr="720B8EC3">
              <w:rPr>
                <w:rFonts w:ascii="Aptos" w:hAnsi="Aptos" w:cs="Arial"/>
                <w:b/>
                <w:bCs/>
                <w:sz w:val="20"/>
                <w:szCs w:val="20"/>
              </w:rPr>
              <w:t xml:space="preserve">in </w:t>
            </w:r>
            <w:r w:rsidRPr="720B8EC3">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720B8EC3">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720B8EC3">
              <w:rPr>
                <w:rFonts w:ascii="Aptos" w:hAnsi="Aptos" w:cs="Arial"/>
                <w:b/>
                <w:bCs/>
                <w:sz w:val="20"/>
                <w:szCs w:val="20"/>
              </w:rPr>
              <w:t>No vote</w:t>
            </w:r>
          </w:p>
        </w:tc>
      </w:tr>
      <w:tr w:rsidR="00BE4F5A" w:rsidRPr="00C95FB7" w14:paraId="6CEB31DD" w14:textId="77777777" w:rsidTr="720B8EC3">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720B8EC3">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720B8EC3">
        <w:trPr>
          <w:trHeight w:val="244"/>
        </w:trPr>
        <w:tc>
          <w:tcPr>
            <w:tcW w:w="2268" w:type="dxa"/>
            <w:shd w:val="clear" w:color="auto" w:fill="F2F2F2" w:themeFill="background1" w:themeFillShade="F2"/>
          </w:tcPr>
          <w:p w14:paraId="753A3328" w14:textId="5DACA3B3" w:rsidR="003A18C5" w:rsidRDefault="4765D047" w:rsidP="720B8EC3">
            <w:pPr>
              <w:ind w:left="174"/>
              <w:rPr>
                <w:rFonts w:ascii="Aptos" w:hAnsi="Aptos" w:cs="Arial"/>
                <w:sz w:val="20"/>
                <w:szCs w:val="20"/>
              </w:rPr>
            </w:pPr>
            <w:r w:rsidRPr="720B8EC3">
              <w:rPr>
                <w:rFonts w:ascii="Aptos" w:hAnsi="Aptos" w:cs="Arial"/>
                <w:b/>
                <w:bCs/>
                <w:sz w:val="20"/>
                <w:szCs w:val="20"/>
              </w:rPr>
              <w:t>Submission date</w:t>
            </w:r>
            <w:r w:rsidR="7BE88484" w:rsidRPr="720B8EC3">
              <w:rPr>
                <w:rFonts w:ascii="Aptos" w:hAnsi="Aptos" w:cs="Arial"/>
                <w:b/>
                <w:bCs/>
                <w:sz w:val="20"/>
                <w:szCs w:val="20"/>
              </w:rPr>
              <w:t>:</w:t>
            </w:r>
          </w:p>
        </w:tc>
        <w:tc>
          <w:tcPr>
            <w:tcW w:w="1701" w:type="dxa"/>
          </w:tcPr>
          <w:p w14:paraId="54C988CE" w14:textId="628E191A" w:rsidR="003A18C5" w:rsidRPr="001D0007" w:rsidRDefault="4765D047" w:rsidP="720B8EC3">
            <w:pPr>
              <w:rPr>
                <w:rFonts w:ascii="Aptos" w:hAnsi="Aptos" w:cs="Arial"/>
                <w:color w:val="000000" w:themeColor="text1"/>
                <w:sz w:val="20"/>
                <w:szCs w:val="20"/>
              </w:rPr>
            </w:pPr>
            <w:r w:rsidRPr="720B8EC3">
              <w:rPr>
                <w:rFonts w:ascii="Aptos" w:hAnsi="Aptos" w:cs="Arial"/>
                <w:sz w:val="20"/>
                <w:szCs w:val="20"/>
              </w:rPr>
              <w:t xml:space="preserve">  </w:t>
            </w:r>
          </w:p>
        </w:tc>
      </w:tr>
    </w:tbl>
    <w:p w14:paraId="46934237" w14:textId="77777777" w:rsidR="003A18C5" w:rsidRDefault="003A18C5" w:rsidP="720B8EC3">
      <w:pPr>
        <w:rPr>
          <w:rFonts w:ascii="Aptos" w:hAnsi="Aptos" w:cs="Arial"/>
          <w:b/>
          <w:bCs/>
          <w:sz w:val="20"/>
          <w:szCs w:val="20"/>
        </w:rPr>
      </w:pPr>
    </w:p>
    <w:p w14:paraId="71426659" w14:textId="77777777" w:rsidR="003A18C5" w:rsidRDefault="003A18C5" w:rsidP="720B8EC3">
      <w:pPr>
        <w:ind w:right="828"/>
        <w:rPr>
          <w:rFonts w:ascii="Aptos" w:hAnsi="Aptos" w:cs="Arial"/>
          <w:b/>
          <w:bCs/>
          <w:sz w:val="20"/>
          <w:szCs w:val="20"/>
        </w:rPr>
      </w:pPr>
    </w:p>
    <w:p w14:paraId="6142524C" w14:textId="4B99F3E8" w:rsidR="0072682D" w:rsidRPr="00F110F7" w:rsidRDefault="0067795B" w:rsidP="003A18C5">
      <w:pPr>
        <w:spacing w:after="120"/>
        <w:ind w:right="828"/>
        <w:rPr>
          <w:rFonts w:ascii="Aptos" w:hAnsi="Aptos" w:cs="Arial"/>
          <w:color w:val="0070C0"/>
          <w:sz w:val="20"/>
          <w:szCs w:val="20"/>
        </w:rPr>
      </w:pPr>
      <w:r w:rsidRPr="720B8EC3">
        <w:rPr>
          <w:rFonts w:ascii="Aptos" w:hAnsi="Aptos" w:cs="Arial"/>
          <w:b/>
          <w:bCs/>
          <w:sz w:val="20"/>
          <w:szCs w:val="20"/>
        </w:rPr>
        <w:t xml:space="preserve">Part 1c: </w:t>
      </w:r>
      <w:r w:rsidR="000A7027" w:rsidRPr="720B8EC3">
        <w:rPr>
          <w:rFonts w:ascii="Aptos" w:hAnsi="Aptos" w:cs="Arial"/>
          <w:b/>
          <w:bCs/>
          <w:sz w:val="20"/>
          <w:szCs w:val="20"/>
        </w:rPr>
        <w:t xml:space="preserve">Feedback from </w:t>
      </w:r>
      <w:r w:rsidR="00382FE8" w:rsidRPr="720B8EC3">
        <w:rPr>
          <w:rFonts w:ascii="Aptos" w:hAnsi="Aptos" w:cs="Arial"/>
          <w:b/>
          <w:bCs/>
          <w:sz w:val="20"/>
          <w:szCs w:val="20"/>
        </w:rPr>
        <w:t xml:space="preserve">ICTV </w:t>
      </w:r>
      <w:r w:rsidR="000A7027" w:rsidRPr="720B8EC3">
        <w:rPr>
          <w:rFonts w:ascii="Aptos" w:hAnsi="Aptos" w:cs="Arial"/>
          <w:b/>
          <w:bCs/>
          <w:sz w:val="20"/>
          <w:szCs w:val="20"/>
        </w:rPr>
        <w:t xml:space="preserve">Executive Committee </w:t>
      </w:r>
      <w:r w:rsidR="0058465A" w:rsidRPr="720B8EC3">
        <w:rPr>
          <w:rFonts w:ascii="Aptos" w:hAnsi="Aptos" w:cs="Arial"/>
          <w:b/>
          <w:bCs/>
          <w:sz w:val="20"/>
          <w:szCs w:val="20"/>
        </w:rPr>
        <w:t xml:space="preserve">(EC) </w:t>
      </w:r>
      <w:r w:rsidR="000A7027" w:rsidRPr="720B8EC3">
        <w:rPr>
          <w:rFonts w:ascii="Aptos" w:hAnsi="Aptos" w:cs="Arial"/>
          <w:b/>
          <w:bCs/>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720B8EC3">
        <w:tc>
          <w:tcPr>
            <w:tcW w:w="8080" w:type="dxa"/>
            <w:shd w:val="clear" w:color="auto" w:fill="F2F2F2" w:themeFill="background1" w:themeFillShade="F2"/>
          </w:tcPr>
          <w:p w14:paraId="7394893D" w14:textId="4310FBEC" w:rsidR="000A7027" w:rsidRPr="0067795B" w:rsidRDefault="28687414" w:rsidP="720B8EC3">
            <w:pPr>
              <w:rPr>
                <w:rFonts w:ascii="Aptos" w:eastAsia="Times" w:hAnsi="Aptos" w:cs="Arial"/>
                <w:b/>
                <w:bCs/>
                <w:color w:val="000000"/>
                <w:sz w:val="20"/>
                <w:szCs w:val="20"/>
                <w:lang w:eastAsia="en-GB"/>
              </w:rPr>
            </w:pPr>
            <w:r w:rsidRPr="720B8EC3">
              <w:rPr>
                <w:rFonts w:ascii="Aptos" w:hAnsi="Aptos" w:cs="Arial"/>
                <w:b/>
                <w:bCs/>
                <w:sz w:val="20"/>
                <w:szCs w:val="20"/>
              </w:rPr>
              <w:t xml:space="preserve">Executive Committee Meeting Decision </w:t>
            </w:r>
            <w:r w:rsidR="0067795B" w:rsidRPr="720B8EC3">
              <w:rPr>
                <w:rFonts w:ascii="Aptos" w:eastAsia="Times" w:hAnsi="Aptos" w:cs="Arial"/>
                <w:b/>
                <w:bCs/>
                <w:color w:val="000000" w:themeColor="text1"/>
                <w:sz w:val="20"/>
                <w:szCs w:val="20"/>
              </w:rPr>
              <w:t>code</w:t>
            </w:r>
            <w:r w:rsidR="7BE88484" w:rsidRPr="720B8EC3">
              <w:rPr>
                <w:rFonts w:ascii="Aptos" w:eastAsia="Times" w:hAnsi="Aptos" w:cs="Arial"/>
                <w:b/>
                <w:bCs/>
                <w:color w:val="000000" w:themeColor="text1"/>
                <w:sz w:val="20"/>
                <w:szCs w:val="20"/>
              </w:rPr>
              <w:t>:</w:t>
            </w:r>
          </w:p>
        </w:tc>
        <w:tc>
          <w:tcPr>
            <w:tcW w:w="425" w:type="dxa"/>
          </w:tcPr>
          <w:p w14:paraId="2461D595" w14:textId="77777777" w:rsidR="000A7027" w:rsidRPr="00C95FB7" w:rsidRDefault="000A7027" w:rsidP="720B8EC3">
            <w:pPr>
              <w:rPr>
                <w:rFonts w:ascii="Aptos" w:eastAsia="Times" w:hAnsi="Aptos" w:cs="Arial"/>
                <w:b/>
                <w:bCs/>
                <w:color w:val="A6A6A6" w:themeColor="background1" w:themeShade="A6"/>
                <w:sz w:val="20"/>
                <w:szCs w:val="20"/>
                <w:lang w:eastAsia="en-GB"/>
              </w:rPr>
            </w:pPr>
            <w:r w:rsidRPr="720B8EC3">
              <w:rPr>
                <w:rFonts w:ascii="Aptos" w:eastAsia="Times" w:hAnsi="Aptos" w:cs="Arial"/>
                <w:b/>
                <w:bCs/>
                <w:color w:val="A6A6A6" w:themeColor="background1" w:themeShade="A6"/>
                <w:sz w:val="20"/>
                <w:szCs w:val="20"/>
              </w:rPr>
              <w:t>X</w:t>
            </w:r>
          </w:p>
        </w:tc>
      </w:tr>
      <w:tr w:rsidR="000A7027" w14:paraId="78B67569" w14:textId="77777777" w:rsidTr="720B8EC3">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720B8EC3">
              <w:rPr>
                <w:rFonts w:ascii="Aptos" w:eastAsia="Times" w:hAnsi="Aptos" w:cs="Arial"/>
                <w:color w:val="000000" w:themeColor="text1"/>
                <w:sz w:val="20"/>
                <w:szCs w:val="20"/>
              </w:rPr>
              <w:t xml:space="preserve">A </w:t>
            </w:r>
            <w:r w:rsidR="0058465A" w:rsidRPr="720B8EC3">
              <w:rPr>
                <w:rFonts w:ascii="Aptos" w:eastAsia="Times" w:hAnsi="Aptos" w:cs="Arial"/>
                <w:color w:val="000000" w:themeColor="text1"/>
                <w:sz w:val="20"/>
                <w:szCs w:val="20"/>
              </w:rPr>
              <w:t>–</w:t>
            </w:r>
            <w:r w:rsidRPr="720B8EC3">
              <w:rPr>
                <w:rFonts w:ascii="Aptos" w:eastAsia="Times" w:hAnsi="Aptos" w:cs="Arial"/>
                <w:color w:val="000000" w:themeColor="text1"/>
                <w:sz w:val="20"/>
                <w:szCs w:val="20"/>
              </w:rPr>
              <w:t xml:space="preserve"> Accept</w:t>
            </w:r>
          </w:p>
        </w:tc>
        <w:tc>
          <w:tcPr>
            <w:tcW w:w="425" w:type="dxa"/>
          </w:tcPr>
          <w:p w14:paraId="45A226C7" w14:textId="77777777" w:rsidR="000A7027" w:rsidRDefault="000A7027" w:rsidP="720B8EC3">
            <w:pPr>
              <w:rPr>
                <w:rFonts w:ascii="Aptos" w:eastAsia="Times" w:hAnsi="Aptos" w:cs="Arial"/>
                <w:b/>
                <w:bCs/>
                <w:color w:val="000000"/>
                <w:sz w:val="20"/>
                <w:szCs w:val="20"/>
                <w:lang w:eastAsia="en-GB"/>
              </w:rPr>
            </w:pPr>
          </w:p>
        </w:tc>
      </w:tr>
      <w:tr w:rsidR="000A7027" w14:paraId="3369515D" w14:textId="77777777" w:rsidTr="720B8EC3">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sidRPr="720B8EC3">
              <w:rPr>
                <w:rFonts w:ascii="Aptos" w:eastAsia="Times" w:hAnsi="Aptos" w:cs="Arial"/>
                <w:color w:val="000000" w:themeColor="text1"/>
                <w:sz w:val="20"/>
                <w:szCs w:val="20"/>
              </w:rPr>
              <w:t>Ac – Accept subject to revision</w:t>
            </w:r>
            <w:r w:rsidR="0058465A" w:rsidRPr="720B8EC3">
              <w:rPr>
                <w:rFonts w:ascii="Aptos" w:eastAsia="Times" w:hAnsi="Aptos" w:cs="Arial"/>
                <w:color w:val="000000" w:themeColor="text1"/>
                <w:sz w:val="20"/>
                <w:szCs w:val="20"/>
              </w:rPr>
              <w:t xml:space="preserve"> by relevant subcommittee chair</w:t>
            </w:r>
            <w:r w:rsidRPr="720B8EC3">
              <w:rPr>
                <w:rFonts w:ascii="Aptos" w:eastAsia="Times" w:hAnsi="Aptos" w:cs="Arial"/>
                <w:color w:val="000000" w:themeColor="text1"/>
                <w:sz w:val="20"/>
                <w:szCs w:val="20"/>
              </w:rPr>
              <w:t>. No further vote required</w:t>
            </w:r>
          </w:p>
        </w:tc>
        <w:tc>
          <w:tcPr>
            <w:tcW w:w="425" w:type="dxa"/>
          </w:tcPr>
          <w:p w14:paraId="7B4F7C87" w14:textId="56FB0157" w:rsidR="000A7027" w:rsidRDefault="00B92636" w:rsidP="24CE3264">
            <w:pPr>
              <w:rPr>
                <w:rFonts w:ascii="Aptos" w:eastAsia="Times" w:hAnsi="Aptos" w:cs="Arial"/>
                <w:b/>
                <w:bCs/>
                <w:color w:val="000000"/>
                <w:sz w:val="20"/>
                <w:szCs w:val="20"/>
                <w:lang w:eastAsia="en-GB"/>
              </w:rPr>
            </w:pPr>
            <w:r w:rsidRPr="720B8EC3">
              <w:rPr>
                <w:rFonts w:ascii="Aptos" w:eastAsia="Times" w:hAnsi="Aptos" w:cs="Arial"/>
                <w:b/>
                <w:bCs/>
                <w:color w:val="000000" w:themeColor="text1"/>
                <w:sz w:val="20"/>
                <w:szCs w:val="20"/>
              </w:rPr>
              <w:t>X</w:t>
            </w:r>
          </w:p>
        </w:tc>
      </w:tr>
      <w:tr w:rsidR="000A7027" w14:paraId="5D9CF6FC" w14:textId="77777777" w:rsidTr="720B8EC3">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sidRPr="720B8EC3">
              <w:rPr>
                <w:rFonts w:ascii="Aptos" w:eastAsia="Times" w:hAnsi="Aptos" w:cs="Arial"/>
                <w:color w:val="000000" w:themeColor="text1"/>
                <w:sz w:val="20"/>
                <w:szCs w:val="20"/>
              </w:rPr>
              <w:t>U</w:t>
            </w:r>
            <w:r w:rsidR="000A7027" w:rsidRPr="720B8EC3">
              <w:rPr>
                <w:rFonts w:ascii="Aptos" w:eastAsia="Times" w:hAnsi="Aptos" w:cs="Arial"/>
                <w:color w:val="000000" w:themeColor="text1"/>
                <w:sz w:val="20"/>
                <w:szCs w:val="20"/>
              </w:rPr>
              <w:t xml:space="preserve"> – Accept </w:t>
            </w:r>
            <w:r w:rsidRPr="720B8EC3">
              <w:rPr>
                <w:rFonts w:ascii="Aptos" w:eastAsia="Times" w:hAnsi="Aptos" w:cs="Arial"/>
                <w:color w:val="000000" w:themeColor="text1"/>
                <w:sz w:val="20"/>
                <w:szCs w:val="20"/>
              </w:rPr>
              <w:t>without</w:t>
            </w:r>
            <w:r w:rsidR="000A7027" w:rsidRPr="720B8EC3">
              <w:rPr>
                <w:rFonts w:ascii="Aptos" w:eastAsia="Times" w:hAnsi="Aptos" w:cs="Arial"/>
                <w:color w:val="000000" w:themeColor="text1"/>
                <w:sz w:val="20"/>
                <w:szCs w:val="20"/>
              </w:rPr>
              <w:t xml:space="preserve"> revision</w:t>
            </w:r>
            <w:r w:rsidRPr="720B8EC3">
              <w:rPr>
                <w:rFonts w:ascii="Aptos" w:eastAsia="Times" w:hAnsi="Aptos" w:cs="Arial"/>
                <w:color w:val="000000" w:themeColor="text1"/>
                <w:sz w:val="20"/>
                <w:szCs w:val="20"/>
              </w:rPr>
              <w:t xml:space="preserve"> but with r</w:t>
            </w:r>
            <w:r w:rsidR="000A7027" w:rsidRPr="720B8EC3">
              <w:rPr>
                <w:rFonts w:ascii="Aptos" w:eastAsia="Times" w:hAnsi="Aptos" w:cs="Arial"/>
                <w:color w:val="000000" w:themeColor="text1"/>
                <w:sz w:val="20"/>
                <w:szCs w:val="20"/>
              </w:rPr>
              <w:t xml:space="preserve">e-evaluation </w:t>
            </w:r>
            <w:r w:rsidRPr="720B8EC3">
              <w:rPr>
                <w:rFonts w:ascii="Aptos" w:eastAsia="Times" w:hAnsi="Aptos" w:cs="Arial"/>
                <w:color w:val="000000" w:themeColor="text1"/>
                <w:sz w:val="20"/>
                <w:szCs w:val="20"/>
              </w:rPr>
              <w:t xml:space="preserve">and email vote </w:t>
            </w:r>
            <w:r w:rsidR="000A7027" w:rsidRPr="720B8EC3">
              <w:rPr>
                <w:rFonts w:ascii="Aptos" w:eastAsia="Times" w:hAnsi="Aptos" w:cs="Arial"/>
                <w:color w:val="000000" w:themeColor="text1"/>
                <w:sz w:val="20"/>
                <w:szCs w:val="20"/>
              </w:rPr>
              <w:t>by the EC</w:t>
            </w:r>
          </w:p>
        </w:tc>
        <w:tc>
          <w:tcPr>
            <w:tcW w:w="425" w:type="dxa"/>
          </w:tcPr>
          <w:p w14:paraId="773F9751" w14:textId="178723F6" w:rsidR="000A7027" w:rsidRDefault="000A7027" w:rsidP="720B8EC3">
            <w:pPr>
              <w:rPr>
                <w:rFonts w:ascii="Aptos" w:eastAsia="Times" w:hAnsi="Aptos" w:cs="Arial"/>
                <w:b/>
                <w:bCs/>
                <w:color w:val="000000"/>
                <w:sz w:val="20"/>
                <w:szCs w:val="20"/>
                <w:lang w:eastAsia="en-GB"/>
              </w:rPr>
            </w:pPr>
          </w:p>
        </w:tc>
      </w:tr>
      <w:tr w:rsidR="000A7027" w14:paraId="59BD71F4" w14:textId="77777777" w:rsidTr="720B8EC3">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sidRPr="720B8EC3">
              <w:rPr>
                <w:rFonts w:ascii="Aptos" w:eastAsia="Times" w:hAnsi="Aptos" w:cs="Arial"/>
                <w:color w:val="000000" w:themeColor="text1"/>
                <w:sz w:val="20"/>
                <w:szCs w:val="20"/>
              </w:rPr>
              <w:t>U</w:t>
            </w:r>
            <w:r w:rsidR="0058465A" w:rsidRPr="720B8EC3">
              <w:rPr>
                <w:rFonts w:ascii="Aptos" w:eastAsia="Times" w:hAnsi="Aptos" w:cs="Arial"/>
                <w:color w:val="000000" w:themeColor="text1"/>
                <w:sz w:val="20"/>
                <w:szCs w:val="20"/>
              </w:rPr>
              <w:t>c</w:t>
            </w:r>
            <w:r w:rsidRPr="720B8EC3">
              <w:rPr>
                <w:rFonts w:ascii="Aptos" w:eastAsia="Times" w:hAnsi="Aptos" w:cs="Arial"/>
                <w:color w:val="000000" w:themeColor="text1"/>
                <w:sz w:val="20"/>
                <w:szCs w:val="20"/>
              </w:rPr>
              <w:t xml:space="preserve"> – </w:t>
            </w:r>
            <w:r w:rsidR="0058465A" w:rsidRPr="720B8EC3">
              <w:rPr>
                <w:rFonts w:ascii="Aptos" w:eastAsia="Times" w:hAnsi="Aptos" w:cs="Arial"/>
                <w:color w:val="000000" w:themeColor="text1"/>
                <w:sz w:val="20"/>
                <w:szCs w:val="20"/>
              </w:rPr>
              <w:t>Accept subject to revision and re-evaluation and email vote by the EC</w:t>
            </w:r>
          </w:p>
        </w:tc>
        <w:tc>
          <w:tcPr>
            <w:tcW w:w="425" w:type="dxa"/>
          </w:tcPr>
          <w:p w14:paraId="6D29054E" w14:textId="77777777" w:rsidR="000A7027" w:rsidRDefault="000A7027" w:rsidP="720B8EC3">
            <w:pPr>
              <w:rPr>
                <w:rFonts w:ascii="Aptos" w:eastAsia="Times" w:hAnsi="Aptos" w:cs="Arial"/>
                <w:b/>
                <w:bCs/>
                <w:color w:val="000000"/>
                <w:sz w:val="20"/>
                <w:szCs w:val="20"/>
                <w:lang w:eastAsia="en-GB"/>
              </w:rPr>
            </w:pPr>
          </w:p>
        </w:tc>
      </w:tr>
      <w:tr w:rsidR="000A7027" w14:paraId="2117D303" w14:textId="77777777" w:rsidTr="720B8EC3">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sidRPr="720B8EC3">
              <w:rPr>
                <w:rFonts w:ascii="Aptos" w:eastAsia="Times" w:hAnsi="Aptos" w:cs="Arial"/>
                <w:color w:val="000000" w:themeColor="text1"/>
                <w:sz w:val="20"/>
                <w:szCs w:val="20"/>
              </w:rPr>
              <w:t>Ud – Deferred to the next EC meeting, with an invitation to revise based on EC comments</w:t>
            </w:r>
          </w:p>
        </w:tc>
        <w:tc>
          <w:tcPr>
            <w:tcW w:w="425" w:type="dxa"/>
          </w:tcPr>
          <w:p w14:paraId="7304FAD6" w14:textId="77777777" w:rsidR="000A7027" w:rsidRDefault="000A7027" w:rsidP="720B8EC3">
            <w:pPr>
              <w:rPr>
                <w:rFonts w:ascii="Aptos" w:eastAsia="Times" w:hAnsi="Aptos" w:cs="Arial"/>
                <w:b/>
                <w:bCs/>
                <w:color w:val="000000"/>
                <w:sz w:val="20"/>
                <w:szCs w:val="20"/>
                <w:lang w:eastAsia="en-GB"/>
              </w:rPr>
            </w:pPr>
          </w:p>
        </w:tc>
      </w:tr>
      <w:tr w:rsidR="00903048" w14:paraId="26CEB8AD" w14:textId="77777777" w:rsidTr="720B8EC3">
        <w:tc>
          <w:tcPr>
            <w:tcW w:w="8080" w:type="dxa"/>
          </w:tcPr>
          <w:p w14:paraId="7764C134" w14:textId="09155EE7" w:rsidR="00903048" w:rsidRDefault="7179426F" w:rsidP="00DD58AA">
            <w:pPr>
              <w:rPr>
                <w:rFonts w:ascii="Aptos" w:eastAsia="Times" w:hAnsi="Aptos" w:cs="Arial"/>
                <w:color w:val="000000"/>
                <w:sz w:val="20"/>
                <w:szCs w:val="20"/>
                <w:lang w:eastAsia="en-GB"/>
              </w:rPr>
            </w:pPr>
            <w:r w:rsidRPr="720B8EC3">
              <w:rPr>
                <w:rFonts w:ascii="Aptos" w:eastAsia="Times" w:hAnsi="Aptos" w:cs="Arial"/>
                <w:color w:val="000000" w:themeColor="text1"/>
                <w:sz w:val="20"/>
                <w:szCs w:val="20"/>
              </w:rPr>
              <w:t>J - Reject</w:t>
            </w:r>
          </w:p>
        </w:tc>
        <w:tc>
          <w:tcPr>
            <w:tcW w:w="425" w:type="dxa"/>
          </w:tcPr>
          <w:p w14:paraId="6F54E47E" w14:textId="77777777" w:rsidR="00903048" w:rsidRDefault="00903048" w:rsidP="720B8EC3">
            <w:pPr>
              <w:rPr>
                <w:rFonts w:ascii="Aptos" w:eastAsia="Times" w:hAnsi="Aptos" w:cs="Arial"/>
                <w:b/>
                <w:bCs/>
                <w:color w:val="000000"/>
                <w:sz w:val="20"/>
                <w:szCs w:val="20"/>
                <w:lang w:eastAsia="en-GB"/>
              </w:rPr>
            </w:pPr>
          </w:p>
        </w:tc>
      </w:tr>
      <w:tr w:rsidR="00903048" w14:paraId="3071CAAD" w14:textId="77777777" w:rsidTr="720B8EC3">
        <w:tc>
          <w:tcPr>
            <w:tcW w:w="8080" w:type="dxa"/>
          </w:tcPr>
          <w:p w14:paraId="638F84E9" w14:textId="55B1FB64" w:rsidR="00903048" w:rsidRDefault="7179426F" w:rsidP="00DD58AA">
            <w:pPr>
              <w:rPr>
                <w:rFonts w:ascii="Aptos" w:eastAsia="Times" w:hAnsi="Aptos" w:cs="Arial"/>
                <w:color w:val="000000"/>
                <w:sz w:val="20"/>
                <w:szCs w:val="20"/>
                <w:lang w:eastAsia="en-GB"/>
              </w:rPr>
            </w:pPr>
            <w:r w:rsidRPr="720B8EC3">
              <w:rPr>
                <w:rFonts w:ascii="Aptos" w:eastAsia="Times" w:hAnsi="Aptos" w:cs="Arial"/>
                <w:color w:val="000000" w:themeColor="text1"/>
                <w:sz w:val="20"/>
                <w:szCs w:val="20"/>
              </w:rPr>
              <w:t>W - Withdrawn</w:t>
            </w:r>
          </w:p>
        </w:tc>
        <w:tc>
          <w:tcPr>
            <w:tcW w:w="425" w:type="dxa"/>
          </w:tcPr>
          <w:p w14:paraId="13EAC41A" w14:textId="77777777" w:rsidR="00903048" w:rsidRDefault="00903048" w:rsidP="720B8EC3">
            <w:pPr>
              <w:rPr>
                <w:rFonts w:ascii="Aptos" w:eastAsia="Times" w:hAnsi="Aptos" w:cs="Arial"/>
                <w:b/>
                <w:bCs/>
                <w:color w:val="000000"/>
                <w:sz w:val="20"/>
                <w:szCs w:val="20"/>
                <w:lang w:eastAsia="en-GB"/>
              </w:rPr>
            </w:pPr>
          </w:p>
        </w:tc>
      </w:tr>
    </w:tbl>
    <w:p w14:paraId="1219F415" w14:textId="2C9E8083" w:rsidR="000A7027" w:rsidRDefault="000A7027" w:rsidP="720B8EC3">
      <w:pPr>
        <w:rPr>
          <w:rFonts w:ascii="Aptos" w:eastAsia="Times" w:hAnsi="Aptos" w:cs="Arial"/>
          <w:b/>
          <w:bCs/>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720B8EC3">
        <w:trPr>
          <w:trHeight w:val="211"/>
        </w:trPr>
        <w:tc>
          <w:tcPr>
            <w:tcW w:w="8505" w:type="dxa"/>
            <w:shd w:val="clear" w:color="auto" w:fill="F2F2F2" w:themeFill="background1" w:themeFillShade="F2"/>
          </w:tcPr>
          <w:p w14:paraId="49D4D24B" w14:textId="7D9D5ACE" w:rsidR="00CF59EA" w:rsidRPr="00C95FB7" w:rsidRDefault="28687414" w:rsidP="00DD58AA">
            <w:pPr>
              <w:rPr>
                <w:rFonts w:ascii="Aptos" w:hAnsi="Aptos" w:cs="Arial"/>
                <w:sz w:val="20"/>
                <w:szCs w:val="20"/>
              </w:rPr>
            </w:pPr>
            <w:r w:rsidRPr="720B8EC3">
              <w:rPr>
                <w:rFonts w:ascii="Aptos" w:hAnsi="Aptos" w:cs="Arial"/>
                <w:b/>
                <w:bCs/>
                <w:sz w:val="20"/>
                <w:szCs w:val="20"/>
              </w:rPr>
              <w:t>Comments from the Executive Committee</w:t>
            </w:r>
            <w:r w:rsidR="7BE88484" w:rsidRPr="720B8EC3">
              <w:rPr>
                <w:rFonts w:ascii="Aptos" w:hAnsi="Aptos" w:cs="Arial"/>
                <w:b/>
                <w:bCs/>
                <w:sz w:val="20"/>
                <w:szCs w:val="20"/>
              </w:rPr>
              <w:t>:</w:t>
            </w:r>
          </w:p>
        </w:tc>
      </w:tr>
      <w:tr w:rsidR="000A7027" w:rsidRPr="00C95FB7" w14:paraId="7B05B82E" w14:textId="77777777" w:rsidTr="720B8EC3">
        <w:trPr>
          <w:trHeight w:val="794"/>
        </w:trPr>
        <w:tc>
          <w:tcPr>
            <w:tcW w:w="8505" w:type="dxa"/>
          </w:tcPr>
          <w:p w14:paraId="7B42CB10" w14:textId="75E2EE0E" w:rsidR="000A7027" w:rsidRPr="00C95FB7" w:rsidRDefault="774EE67C" w:rsidP="24CE3264">
            <w:pPr>
              <w:rPr>
                <w:rFonts w:ascii="Aptos" w:hAnsi="Aptos" w:cs="Arial"/>
                <w:sz w:val="20"/>
                <w:szCs w:val="20"/>
              </w:rPr>
            </w:pPr>
            <w:r w:rsidRPr="720B8EC3">
              <w:rPr>
                <w:rFonts w:ascii="Aptos" w:hAnsi="Aptos" w:cs="Arial"/>
                <w:sz w:val="20"/>
                <w:szCs w:val="20"/>
              </w:rPr>
              <w:t>Evelien Adriaenssens should not be a co-author of this proposal (she doesn’t recall being involved). Author table has middle names but those should be initials, are the surnames correct in the columns, delete part 2</w:t>
            </w:r>
          </w:p>
          <w:p w14:paraId="352B8AE1" w14:textId="6305C3B1" w:rsidR="000A7027" w:rsidRPr="00C95FB7" w:rsidRDefault="000A7027" w:rsidP="00DD58AA">
            <w:pPr>
              <w:rPr>
                <w:rFonts w:ascii="Aptos" w:hAnsi="Aptos" w:cs="Arial"/>
                <w:sz w:val="20"/>
                <w:szCs w:val="20"/>
              </w:rPr>
            </w:pP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720B8EC3">
      <w:pPr>
        <w:rPr>
          <w:rFonts w:ascii="Aptos" w:hAnsi="Aptos" w:cs="Arial"/>
          <w:b/>
          <w:bCs/>
          <w:sz w:val="20"/>
          <w:szCs w:val="20"/>
        </w:rPr>
      </w:pPr>
    </w:p>
    <w:p w14:paraId="493C87B5" w14:textId="77777777" w:rsidR="00DD58AA" w:rsidRDefault="00DD58AA" w:rsidP="720B8EC3">
      <w:pPr>
        <w:rPr>
          <w:rFonts w:ascii="Aptos" w:hAnsi="Aptos" w:cs="Arial"/>
          <w:b/>
          <w:bCs/>
          <w:sz w:val="20"/>
          <w:szCs w:val="20"/>
        </w:rPr>
      </w:pPr>
    </w:p>
    <w:p w14:paraId="1F76B955" w14:textId="1321D66D" w:rsidR="00C95FB7" w:rsidRDefault="0067795B" w:rsidP="720B8EC3">
      <w:pPr>
        <w:spacing w:after="120"/>
        <w:rPr>
          <w:rFonts w:ascii="Aptos" w:hAnsi="Aptos" w:cs="Arial"/>
          <w:b/>
          <w:bCs/>
          <w:sz w:val="20"/>
          <w:szCs w:val="20"/>
        </w:rPr>
      </w:pPr>
      <w:r w:rsidRPr="720B8EC3">
        <w:rPr>
          <w:rFonts w:ascii="Aptos" w:hAnsi="Aptos" w:cs="Arial"/>
          <w:b/>
          <w:bCs/>
          <w:sz w:val="20"/>
          <w:szCs w:val="20"/>
        </w:rPr>
        <w:t xml:space="preserve">Part 1d: </w:t>
      </w:r>
      <w:r w:rsidR="00C95FB7" w:rsidRPr="720B8EC3">
        <w:rPr>
          <w:rFonts w:ascii="Aptos" w:hAnsi="Aptos" w:cs="Arial"/>
          <w:b/>
          <w:bCs/>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720B8EC3">
        <w:tc>
          <w:tcPr>
            <w:tcW w:w="8505" w:type="dxa"/>
            <w:shd w:val="clear" w:color="auto" w:fill="F2F2F2" w:themeFill="background1" w:themeFillShade="F2"/>
          </w:tcPr>
          <w:p w14:paraId="0B8993B8" w14:textId="6AA52A2C" w:rsidR="00CF59EA" w:rsidRPr="00C95FB7" w:rsidRDefault="28687414" w:rsidP="00DD58AA">
            <w:pPr>
              <w:rPr>
                <w:rFonts w:ascii="Aptos" w:hAnsi="Aptos" w:cs="Arial"/>
                <w:sz w:val="20"/>
                <w:szCs w:val="20"/>
              </w:rPr>
            </w:pPr>
            <w:r w:rsidRPr="720B8EC3">
              <w:rPr>
                <w:rFonts w:ascii="Aptos" w:hAnsi="Aptos" w:cs="Arial"/>
                <w:b/>
                <w:bCs/>
                <w:sz w:val="20"/>
                <w:szCs w:val="20"/>
              </w:rPr>
              <w:t>Response of proposer</w:t>
            </w:r>
            <w:r w:rsidR="7BE88484" w:rsidRPr="720B8EC3">
              <w:rPr>
                <w:rFonts w:ascii="Aptos" w:hAnsi="Aptos" w:cs="Arial"/>
                <w:b/>
                <w:bCs/>
                <w:sz w:val="20"/>
                <w:szCs w:val="20"/>
              </w:rPr>
              <w:t>:</w:t>
            </w:r>
            <w:r w:rsidRPr="720B8EC3">
              <w:rPr>
                <w:rFonts w:ascii="Aptos" w:hAnsi="Aptos" w:cs="Arial"/>
                <w:b/>
                <w:bCs/>
                <w:sz w:val="20"/>
                <w:szCs w:val="20"/>
              </w:rPr>
              <w:t xml:space="preserve"> </w:t>
            </w:r>
          </w:p>
        </w:tc>
      </w:tr>
      <w:tr w:rsidR="00296DA3" w:rsidRPr="00C95FB7" w14:paraId="2A62C96B" w14:textId="77777777" w:rsidTr="720B8EC3">
        <w:tc>
          <w:tcPr>
            <w:tcW w:w="8505" w:type="dxa"/>
          </w:tcPr>
          <w:p w14:paraId="4483A209" w14:textId="347B6C7F" w:rsidR="00296DA3" w:rsidRPr="00C9249C" w:rsidRDefault="00C9249C" w:rsidP="00DD58AA">
            <w:pPr>
              <w:rPr>
                <w:rFonts w:ascii="Aptos" w:hAnsi="Aptos" w:cs="Arial"/>
                <w:sz w:val="20"/>
                <w:szCs w:val="20"/>
              </w:rPr>
            </w:pPr>
            <w:r w:rsidRPr="00C9249C">
              <w:rPr>
                <w:rFonts w:ascii="Aptos" w:hAnsi="Aptos" w:cs="Arial"/>
                <w:sz w:val="20"/>
                <w:szCs w:val="20"/>
              </w:rPr>
              <w:t>Evelien Adriaenssens' name has been renewed as a co-author of this proposal. The author list has been adjusted to include only middle initials. Last names have been verified and are correct. The proposal was previously sent to Andrew; he assisted in filling out the forms.</w:t>
            </w: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720B8EC3">
        <w:trPr>
          <w:trHeight w:val="244"/>
        </w:trPr>
        <w:tc>
          <w:tcPr>
            <w:tcW w:w="1980" w:type="dxa"/>
            <w:shd w:val="clear" w:color="auto" w:fill="F2F2F2" w:themeFill="background1" w:themeFillShade="F2"/>
          </w:tcPr>
          <w:p w14:paraId="006DDA83" w14:textId="70A2AC88" w:rsidR="00BE4F5A" w:rsidRDefault="00BE4F5A" w:rsidP="720B8EC3">
            <w:pPr>
              <w:ind w:left="174"/>
              <w:rPr>
                <w:rFonts w:ascii="Aptos" w:hAnsi="Aptos" w:cs="Arial"/>
                <w:sz w:val="20"/>
                <w:szCs w:val="20"/>
              </w:rPr>
            </w:pPr>
            <w:r w:rsidRPr="720B8EC3">
              <w:rPr>
                <w:rFonts w:ascii="Aptos" w:hAnsi="Aptos" w:cs="Arial"/>
                <w:b/>
                <w:bCs/>
                <w:sz w:val="20"/>
                <w:szCs w:val="20"/>
              </w:rPr>
              <w:t>Revision date</w:t>
            </w:r>
            <w:r w:rsidR="7BE88484" w:rsidRPr="720B8EC3">
              <w:rPr>
                <w:rFonts w:ascii="Aptos" w:hAnsi="Aptos" w:cs="Arial"/>
                <w:b/>
                <w:bCs/>
                <w:sz w:val="20"/>
                <w:szCs w:val="20"/>
              </w:rPr>
              <w:t>:</w:t>
            </w:r>
          </w:p>
        </w:tc>
        <w:tc>
          <w:tcPr>
            <w:tcW w:w="1843" w:type="dxa"/>
          </w:tcPr>
          <w:p w14:paraId="11649694" w14:textId="57038E63" w:rsidR="00BE4F5A" w:rsidRDefault="00B92636" w:rsidP="720B8EC3">
            <w:pPr>
              <w:rPr>
                <w:rFonts w:ascii="Aptos" w:hAnsi="Aptos" w:cs="Arial"/>
                <w:sz w:val="20"/>
                <w:szCs w:val="20"/>
              </w:rPr>
            </w:pPr>
            <w:r>
              <w:rPr>
                <w:rFonts w:ascii="Aptos" w:hAnsi="Aptos" w:cs="Arial"/>
                <w:sz w:val="20"/>
                <w:szCs w:val="20"/>
              </w:rPr>
              <w:t>08/20/2025</w:t>
            </w:r>
          </w:p>
        </w:tc>
      </w:tr>
    </w:tbl>
    <w:p w14:paraId="5F5E1C06" w14:textId="77777777" w:rsidR="00953FFE" w:rsidRDefault="00953FFE" w:rsidP="00DD58AA">
      <w:pPr>
        <w:ind w:firstLine="720"/>
        <w:rPr>
          <w:rFonts w:ascii="Aptos" w:hAnsi="Aptos" w:cs="Arial"/>
          <w:b/>
          <w:bCs/>
          <w:sz w:val="20"/>
          <w:szCs w:val="20"/>
        </w:rPr>
      </w:pPr>
    </w:p>
    <w:p w14:paraId="7C2D104C" w14:textId="0279A4C8" w:rsidR="00CF59EA" w:rsidRDefault="00CF59EA" w:rsidP="00DD58AA">
      <w:pPr>
        <w:rPr>
          <w:rFonts w:ascii="Aptos" w:hAnsi="Aptos" w:cs="Arial"/>
          <w:color w:val="C00000"/>
          <w:sz w:val="20"/>
          <w:szCs w:val="20"/>
        </w:rPr>
      </w:pPr>
    </w:p>
    <w:p w14:paraId="68D95475" w14:textId="77777777" w:rsidR="00953FFE" w:rsidRDefault="00953FFE" w:rsidP="720B8EC3">
      <w:pPr>
        <w:ind w:firstLine="720"/>
        <w:rPr>
          <w:rFonts w:ascii="Aptos" w:hAnsi="Aptos" w:cs="Arial"/>
          <w:b/>
          <w:bCs/>
          <w:sz w:val="20"/>
          <w:szCs w:val="20"/>
        </w:rPr>
      </w:pPr>
    </w:p>
    <w:p w14:paraId="17A5E8B0" w14:textId="00B25CC5" w:rsidR="006C0F51" w:rsidRPr="006C0F51" w:rsidRDefault="006C0F51" w:rsidP="24CE3264">
      <w:pPr>
        <w:rPr>
          <w:rFonts w:ascii="Aptos" w:hAnsi="Aptos" w:cs="Arial"/>
          <w:b/>
          <w:bCs/>
          <w:color w:val="000000" w:themeColor="text1"/>
          <w:sz w:val="20"/>
          <w:szCs w:val="20"/>
        </w:rPr>
      </w:pPr>
    </w:p>
    <w:p w14:paraId="48DB7F5D" w14:textId="77777777" w:rsidR="00953FFE" w:rsidRPr="00382FE8" w:rsidRDefault="00953FFE" w:rsidP="720B8EC3">
      <w:pPr>
        <w:pStyle w:val="BodyTextIndent"/>
        <w:ind w:left="0" w:firstLine="0"/>
        <w:rPr>
          <w:rFonts w:ascii="Aptos" w:hAnsi="Aptos" w:cs="Arial"/>
          <w:color w:val="000000"/>
          <w:sz w:val="20"/>
          <w:szCs w:val="20"/>
        </w:rPr>
      </w:pPr>
      <w:r w:rsidRPr="720B8EC3">
        <w:rPr>
          <w:rFonts w:ascii="Aptos" w:hAnsi="Aptos" w:cs="Arial"/>
          <w:b/>
          <w:bCs/>
          <w:color w:val="000000" w:themeColor="text1"/>
          <w:sz w:val="20"/>
          <w:szCs w:val="20"/>
        </w:rPr>
        <w:t>Part 3:</w:t>
      </w:r>
      <w:r w:rsidRPr="720B8EC3">
        <w:rPr>
          <w:rFonts w:ascii="Aptos" w:hAnsi="Aptos" w:cs="Arial"/>
          <w:color w:val="000000" w:themeColor="text1"/>
          <w:sz w:val="20"/>
          <w:szCs w:val="20"/>
        </w:rPr>
        <w:t xml:space="preserve"> </w:t>
      </w:r>
      <w:r w:rsidRPr="720B8EC3">
        <w:rPr>
          <w:rFonts w:ascii="Aptos" w:hAnsi="Aptos" w:cs="Arial"/>
          <w:b/>
          <w:bCs/>
          <w:color w:val="000000" w:themeColor="text1"/>
          <w:sz w:val="20"/>
          <w:szCs w:val="20"/>
        </w:rPr>
        <w:t>TAXONOMIC PROPOSAL</w:t>
      </w:r>
    </w:p>
    <w:p w14:paraId="5DCC6628" w14:textId="12962E4C" w:rsidR="00DD58AA" w:rsidRDefault="005E64C8" w:rsidP="720B8EC3">
      <w:pPr>
        <w:pStyle w:val="BodyTextIndent"/>
        <w:ind w:left="0" w:hanging="15"/>
        <w:rPr>
          <w:rFonts w:ascii="Aptos" w:hAnsi="Aptos" w:cs="Arial"/>
          <w:b/>
          <w:bCs/>
          <w:color w:val="000000"/>
          <w:sz w:val="20"/>
          <w:szCs w:val="20"/>
        </w:rPr>
      </w:pPr>
      <w:hyperlink r:id="rId14">
        <w:r w:rsidR="001D0007" w:rsidRPr="720B8EC3">
          <w:rPr>
            <w:rStyle w:val="Hyperlink"/>
            <w:rFonts w:ascii="Aptos" w:hAnsi="Aptos" w:cs="Arial"/>
            <w:sz w:val="20"/>
            <w:szCs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720B8EC3">
        <w:tc>
          <w:tcPr>
            <w:tcW w:w="6232" w:type="dxa"/>
            <w:gridSpan w:val="4"/>
            <w:shd w:val="clear" w:color="auto" w:fill="F2F2F2" w:themeFill="background1" w:themeFillShade="F2"/>
          </w:tcPr>
          <w:p w14:paraId="577293E5" w14:textId="47DE3819" w:rsidR="00E37077" w:rsidRPr="00E37077" w:rsidRDefault="089A8CCB" w:rsidP="720B8EC3">
            <w:pPr>
              <w:rPr>
                <w:rFonts w:ascii="Aptos" w:eastAsia="Times" w:hAnsi="Aptos" w:cs="Arial"/>
                <w:b/>
                <w:bCs/>
                <w:color w:val="0070C0"/>
                <w:sz w:val="20"/>
                <w:szCs w:val="20"/>
                <w:lang w:eastAsia="en-GB"/>
              </w:rPr>
            </w:pPr>
            <w:r w:rsidRPr="720B8EC3">
              <w:rPr>
                <w:rFonts w:ascii="Aptos" w:eastAsia="Times" w:hAnsi="Aptos" w:cs="Arial"/>
                <w:b/>
                <w:bCs/>
                <w:color w:val="000000" w:themeColor="text1"/>
                <w:sz w:val="20"/>
                <w:szCs w:val="20"/>
              </w:rPr>
              <w:t>Taxonomic changes proposed</w:t>
            </w:r>
            <w:r w:rsidR="7BE88484" w:rsidRPr="720B8EC3">
              <w:rPr>
                <w:rFonts w:ascii="Aptos" w:eastAsia="Times" w:hAnsi="Aptos" w:cs="Arial"/>
                <w:b/>
                <w:bCs/>
                <w:color w:val="000000" w:themeColor="text1"/>
                <w:sz w:val="20"/>
                <w:szCs w:val="20"/>
              </w:rPr>
              <w:t>:</w:t>
            </w:r>
            <w:r w:rsidRPr="720B8EC3">
              <w:rPr>
                <w:rFonts w:ascii="Aptos" w:eastAsia="Times" w:hAnsi="Aptos" w:cs="Arial"/>
                <w:b/>
                <w:bCs/>
                <w:color w:val="000000" w:themeColor="text1"/>
                <w:sz w:val="20"/>
                <w:szCs w:val="20"/>
              </w:rPr>
              <w:t xml:space="preserve"> </w:t>
            </w:r>
          </w:p>
        </w:tc>
      </w:tr>
      <w:tr w:rsidR="00953FFE" w14:paraId="1E0D3D23" w14:textId="77777777" w:rsidTr="720B8EC3">
        <w:tc>
          <w:tcPr>
            <w:tcW w:w="2972" w:type="dxa"/>
          </w:tcPr>
          <w:p w14:paraId="6B63C19C" w14:textId="375B7AAA" w:rsidR="00953FFE" w:rsidRPr="0023149A" w:rsidRDefault="6182FE65" w:rsidP="00DD58AA">
            <w:pPr>
              <w:rPr>
                <w:rFonts w:ascii="Aptos" w:eastAsia="Times" w:hAnsi="Aptos" w:cs="Arial"/>
                <w:color w:val="000000"/>
                <w:sz w:val="20"/>
                <w:szCs w:val="20"/>
                <w:lang w:eastAsia="en-GB"/>
              </w:rPr>
            </w:pPr>
            <w:r w:rsidRPr="720B8EC3">
              <w:rPr>
                <w:rFonts w:ascii="Aptos" w:eastAsia="Times" w:hAnsi="Aptos" w:cs="Arial"/>
                <w:color w:val="000000" w:themeColor="text1"/>
                <w:sz w:val="20"/>
                <w:szCs w:val="20"/>
              </w:rPr>
              <w:t>Establish</w:t>
            </w:r>
            <w:r w:rsidR="00953FFE" w:rsidRPr="720B8EC3">
              <w:rPr>
                <w:rFonts w:ascii="Aptos" w:eastAsia="Times" w:hAnsi="Aptos" w:cs="Arial"/>
                <w:color w:val="000000" w:themeColor="text1"/>
                <w:sz w:val="20"/>
                <w:szCs w:val="20"/>
              </w:rPr>
              <w:t xml:space="preserve"> new taxon</w:t>
            </w:r>
          </w:p>
        </w:tc>
        <w:tc>
          <w:tcPr>
            <w:tcW w:w="425" w:type="dxa"/>
          </w:tcPr>
          <w:p w14:paraId="6D0772EF" w14:textId="184CA828" w:rsidR="00953FFE" w:rsidRDefault="42CF2A7F" w:rsidP="720B8EC3">
            <w:pPr>
              <w:rPr>
                <w:rFonts w:ascii="Aptos" w:eastAsia="Times" w:hAnsi="Aptos" w:cs="Arial"/>
                <w:b/>
                <w:bCs/>
                <w:color w:val="000000"/>
                <w:sz w:val="20"/>
                <w:szCs w:val="20"/>
                <w:lang w:eastAsia="en-GB"/>
              </w:rPr>
            </w:pPr>
            <w:r w:rsidRPr="720B8EC3">
              <w:rPr>
                <w:rFonts w:ascii="Aptos" w:eastAsia="Times" w:hAnsi="Aptos" w:cs="Arial"/>
                <w:b/>
                <w:bCs/>
                <w:color w:val="000000" w:themeColor="text1"/>
                <w:sz w:val="20"/>
                <w:szCs w:val="20"/>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720B8EC3">
              <w:rPr>
                <w:rFonts w:ascii="Aptos" w:eastAsia="Times" w:hAnsi="Aptos" w:cs="Arial"/>
                <w:color w:val="000000" w:themeColor="text1"/>
                <w:sz w:val="20"/>
                <w:szCs w:val="20"/>
              </w:rPr>
              <w:t>Split taxon</w:t>
            </w:r>
          </w:p>
        </w:tc>
        <w:tc>
          <w:tcPr>
            <w:tcW w:w="425" w:type="dxa"/>
          </w:tcPr>
          <w:p w14:paraId="5E9F3DA8" w14:textId="77777777" w:rsidR="00953FFE" w:rsidRDefault="00953FFE" w:rsidP="720B8EC3">
            <w:pPr>
              <w:rPr>
                <w:rFonts w:ascii="Aptos" w:eastAsia="Times" w:hAnsi="Aptos" w:cs="Arial"/>
                <w:b/>
                <w:bCs/>
                <w:color w:val="000000"/>
                <w:sz w:val="20"/>
                <w:szCs w:val="20"/>
                <w:lang w:eastAsia="en-GB"/>
              </w:rPr>
            </w:pPr>
          </w:p>
        </w:tc>
      </w:tr>
      <w:tr w:rsidR="00953FFE" w14:paraId="728F008B" w14:textId="77777777" w:rsidTr="720B8EC3">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720B8EC3">
              <w:rPr>
                <w:rFonts w:ascii="Aptos" w:eastAsia="Times" w:hAnsi="Aptos" w:cs="Arial"/>
                <w:color w:val="000000" w:themeColor="text1"/>
                <w:sz w:val="20"/>
                <w:szCs w:val="20"/>
              </w:rPr>
              <w:t>Abolish taxon</w:t>
            </w:r>
          </w:p>
        </w:tc>
        <w:tc>
          <w:tcPr>
            <w:tcW w:w="425" w:type="dxa"/>
          </w:tcPr>
          <w:p w14:paraId="7B96FC9C" w14:textId="77777777" w:rsidR="00953FFE" w:rsidRDefault="00953FFE" w:rsidP="720B8EC3">
            <w:pPr>
              <w:rPr>
                <w:rFonts w:ascii="Aptos" w:eastAsia="Times" w:hAnsi="Aptos" w:cs="Arial"/>
                <w:b/>
                <w:bCs/>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720B8EC3">
              <w:rPr>
                <w:rFonts w:ascii="Aptos" w:eastAsia="Times" w:hAnsi="Aptos" w:cs="Arial"/>
                <w:color w:val="000000" w:themeColor="text1"/>
                <w:sz w:val="20"/>
                <w:szCs w:val="20"/>
              </w:rPr>
              <w:t>Merge taxon</w:t>
            </w:r>
          </w:p>
        </w:tc>
        <w:tc>
          <w:tcPr>
            <w:tcW w:w="425" w:type="dxa"/>
          </w:tcPr>
          <w:p w14:paraId="5FF5C4E2" w14:textId="77777777" w:rsidR="00953FFE" w:rsidRDefault="00953FFE" w:rsidP="720B8EC3">
            <w:pPr>
              <w:rPr>
                <w:rFonts w:ascii="Aptos" w:eastAsia="Times" w:hAnsi="Aptos" w:cs="Arial"/>
                <w:b/>
                <w:bCs/>
                <w:color w:val="000000"/>
                <w:sz w:val="20"/>
                <w:szCs w:val="20"/>
                <w:lang w:eastAsia="en-GB"/>
              </w:rPr>
            </w:pPr>
          </w:p>
        </w:tc>
      </w:tr>
      <w:tr w:rsidR="00953FFE" w14:paraId="272ED85B" w14:textId="77777777" w:rsidTr="720B8EC3">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720B8EC3">
              <w:rPr>
                <w:rFonts w:ascii="Aptos" w:eastAsia="Times" w:hAnsi="Aptos" w:cs="Arial"/>
                <w:color w:val="000000" w:themeColor="text1"/>
                <w:sz w:val="20"/>
                <w:szCs w:val="20"/>
              </w:rPr>
              <w:lastRenderedPageBreak/>
              <w:t>Move taxon</w:t>
            </w:r>
          </w:p>
        </w:tc>
        <w:tc>
          <w:tcPr>
            <w:tcW w:w="425" w:type="dxa"/>
          </w:tcPr>
          <w:p w14:paraId="7FAF7A1A" w14:textId="77777777" w:rsidR="00953FFE" w:rsidRDefault="00953FFE" w:rsidP="720B8EC3">
            <w:pPr>
              <w:rPr>
                <w:rFonts w:ascii="Aptos" w:eastAsia="Times" w:hAnsi="Aptos" w:cs="Arial"/>
                <w:b/>
                <w:bCs/>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720B8EC3">
              <w:rPr>
                <w:rFonts w:ascii="Aptos" w:eastAsia="Times" w:hAnsi="Aptos" w:cs="Arial"/>
                <w:color w:val="000000" w:themeColor="text1"/>
                <w:sz w:val="20"/>
                <w:szCs w:val="20"/>
              </w:rPr>
              <w:t>Promote taxon</w:t>
            </w:r>
          </w:p>
        </w:tc>
        <w:tc>
          <w:tcPr>
            <w:tcW w:w="425" w:type="dxa"/>
          </w:tcPr>
          <w:p w14:paraId="43A189C3" w14:textId="77777777" w:rsidR="00953FFE" w:rsidRDefault="00953FFE" w:rsidP="720B8EC3">
            <w:pPr>
              <w:rPr>
                <w:rFonts w:ascii="Aptos" w:eastAsia="Times" w:hAnsi="Aptos" w:cs="Arial"/>
                <w:b/>
                <w:bCs/>
                <w:color w:val="000000"/>
                <w:sz w:val="20"/>
                <w:szCs w:val="20"/>
                <w:lang w:eastAsia="en-GB"/>
              </w:rPr>
            </w:pPr>
          </w:p>
        </w:tc>
      </w:tr>
      <w:tr w:rsidR="00953FFE" w14:paraId="5BF9C33F" w14:textId="77777777" w:rsidTr="720B8EC3">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720B8EC3">
              <w:rPr>
                <w:rFonts w:ascii="Aptos" w:eastAsia="Times" w:hAnsi="Aptos" w:cs="Arial"/>
                <w:color w:val="000000" w:themeColor="text1"/>
                <w:sz w:val="20"/>
                <w:szCs w:val="20"/>
              </w:rPr>
              <w:t>Rename taxon</w:t>
            </w:r>
          </w:p>
        </w:tc>
        <w:tc>
          <w:tcPr>
            <w:tcW w:w="425" w:type="dxa"/>
          </w:tcPr>
          <w:p w14:paraId="60231381" w14:textId="77777777" w:rsidR="00953FFE" w:rsidRDefault="00953FFE" w:rsidP="720B8EC3">
            <w:pPr>
              <w:rPr>
                <w:rFonts w:ascii="Aptos" w:eastAsia="Times" w:hAnsi="Aptos" w:cs="Arial"/>
                <w:b/>
                <w:bCs/>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720B8EC3">
              <w:rPr>
                <w:rFonts w:ascii="Aptos" w:eastAsia="Times" w:hAnsi="Aptos" w:cs="Arial"/>
                <w:color w:val="000000" w:themeColor="text1"/>
                <w:sz w:val="20"/>
                <w:szCs w:val="20"/>
              </w:rPr>
              <w:t>Demote taxon</w:t>
            </w:r>
          </w:p>
        </w:tc>
        <w:tc>
          <w:tcPr>
            <w:tcW w:w="425" w:type="dxa"/>
          </w:tcPr>
          <w:p w14:paraId="4EC0F813" w14:textId="77777777" w:rsidR="00953FFE" w:rsidRDefault="00953FFE" w:rsidP="720B8EC3">
            <w:pPr>
              <w:rPr>
                <w:rFonts w:ascii="Aptos" w:eastAsia="Times" w:hAnsi="Aptos" w:cs="Arial"/>
                <w:b/>
                <w:bCs/>
                <w:color w:val="000000"/>
                <w:sz w:val="20"/>
                <w:szCs w:val="20"/>
                <w:lang w:eastAsia="en-GB"/>
              </w:rPr>
            </w:pPr>
          </w:p>
        </w:tc>
      </w:tr>
      <w:tr w:rsidR="00953FFE" w14:paraId="013D4D0A" w14:textId="77777777" w:rsidTr="720B8EC3">
        <w:trPr>
          <w:gridAfter w:val="2"/>
          <w:wAfter w:w="2835" w:type="dxa"/>
        </w:trPr>
        <w:tc>
          <w:tcPr>
            <w:tcW w:w="2972" w:type="dxa"/>
          </w:tcPr>
          <w:p w14:paraId="17C439A1" w14:textId="77777777" w:rsidR="00953FFE" w:rsidRDefault="00953FFE" w:rsidP="720B8EC3">
            <w:pPr>
              <w:rPr>
                <w:rFonts w:ascii="Aptos" w:hAnsi="Aptos" w:cs="Arial"/>
                <w:b/>
                <w:bCs/>
                <w:sz w:val="20"/>
                <w:szCs w:val="20"/>
              </w:rPr>
            </w:pPr>
            <w:r w:rsidRPr="720B8EC3">
              <w:rPr>
                <w:rFonts w:ascii="Aptos" w:eastAsia="Times" w:hAnsi="Aptos" w:cs="Arial"/>
                <w:color w:val="000000" w:themeColor="text1"/>
                <w:sz w:val="20"/>
                <w:szCs w:val="20"/>
              </w:rPr>
              <w:t>Move and rename</w:t>
            </w:r>
          </w:p>
        </w:tc>
        <w:tc>
          <w:tcPr>
            <w:tcW w:w="425" w:type="dxa"/>
          </w:tcPr>
          <w:p w14:paraId="5DE3A4FC" w14:textId="77777777" w:rsidR="00953FFE" w:rsidRDefault="00953FFE" w:rsidP="720B8EC3">
            <w:pPr>
              <w:rPr>
                <w:rFonts w:ascii="Aptos" w:hAnsi="Aptos" w:cs="Arial"/>
                <w:b/>
                <w:bCs/>
                <w:sz w:val="20"/>
                <w:szCs w:val="20"/>
              </w:rPr>
            </w:pPr>
          </w:p>
        </w:tc>
      </w:tr>
    </w:tbl>
    <w:p w14:paraId="063E591F" w14:textId="77777777" w:rsidR="00333392" w:rsidRDefault="00333392" w:rsidP="720B8EC3">
      <w:pPr>
        <w:rPr>
          <w:rFonts w:ascii="Aptos" w:hAnsi="Aptos" w:cs="Arial"/>
          <w:color w:val="808080" w:themeColor="background1" w:themeShade="80"/>
          <w:sz w:val="20"/>
          <w:szCs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720B8EC3">
        <w:trPr>
          <w:trHeight w:val="297"/>
        </w:trPr>
        <w:tc>
          <w:tcPr>
            <w:tcW w:w="8926" w:type="dxa"/>
            <w:gridSpan w:val="2"/>
            <w:shd w:val="clear" w:color="auto" w:fill="F2F2F2" w:themeFill="background1" w:themeFillShade="F2"/>
          </w:tcPr>
          <w:p w14:paraId="20EDA6C5" w14:textId="1218A297" w:rsidR="00333392" w:rsidRPr="00220A26" w:rsidRDefault="32140B6B" w:rsidP="720B8EC3">
            <w:pPr>
              <w:rPr>
                <w:rFonts w:ascii="Aptos" w:hAnsi="Aptos" w:cs="Arial"/>
                <w:b/>
                <w:bCs/>
                <w:color w:val="0000FF"/>
                <w:sz w:val="20"/>
                <w:szCs w:val="20"/>
              </w:rPr>
            </w:pPr>
            <w:r w:rsidRPr="720B8EC3">
              <w:rPr>
                <w:rFonts w:ascii="Aptos" w:hAnsi="Aptos" w:cs="Arial"/>
                <w:b/>
                <w:bCs/>
                <w:sz w:val="20"/>
                <w:szCs w:val="20"/>
              </w:rPr>
              <w:t xml:space="preserve">Etymology </w:t>
            </w:r>
            <w:r w:rsidR="00FC2269" w:rsidRPr="720B8EC3">
              <w:rPr>
                <w:rFonts w:ascii="Aptos" w:hAnsi="Aptos" w:cs="Arial"/>
                <w:b/>
                <w:bCs/>
                <w:sz w:val="20"/>
                <w:szCs w:val="20"/>
              </w:rPr>
              <w:t xml:space="preserve">(origin) </w:t>
            </w:r>
            <w:r w:rsidRPr="720B8EC3">
              <w:rPr>
                <w:rFonts w:ascii="Aptos" w:hAnsi="Aptos" w:cs="Arial"/>
                <w:b/>
                <w:bCs/>
                <w:sz w:val="20"/>
                <w:szCs w:val="20"/>
              </w:rPr>
              <w:t xml:space="preserve">of proposed taxonomic names: </w:t>
            </w:r>
          </w:p>
        </w:tc>
      </w:tr>
      <w:tr w:rsidR="00333392" w:rsidRPr="009F7856" w14:paraId="08F7F3C3" w14:textId="77777777" w:rsidTr="720B8EC3">
        <w:trPr>
          <w:trHeight w:val="73"/>
        </w:trPr>
        <w:tc>
          <w:tcPr>
            <w:tcW w:w="2547" w:type="dxa"/>
          </w:tcPr>
          <w:p w14:paraId="6B25076F" w14:textId="0D060A7A" w:rsidR="00333392" w:rsidRPr="00C8775F" w:rsidRDefault="32140B6B" w:rsidP="720B8EC3">
            <w:pPr>
              <w:rPr>
                <w:rFonts w:ascii="Aptos" w:hAnsi="Aptos" w:cs="Arial"/>
                <w:b/>
                <w:bCs/>
                <w:sz w:val="20"/>
                <w:szCs w:val="20"/>
              </w:rPr>
            </w:pPr>
            <w:r w:rsidRPr="720B8EC3">
              <w:rPr>
                <w:rFonts w:ascii="Aptos" w:hAnsi="Aptos" w:cs="Arial"/>
                <w:b/>
                <w:bCs/>
                <w:sz w:val="20"/>
                <w:szCs w:val="20"/>
              </w:rPr>
              <w:t xml:space="preserve">Taxon name </w:t>
            </w:r>
          </w:p>
        </w:tc>
        <w:tc>
          <w:tcPr>
            <w:tcW w:w="6379" w:type="dxa"/>
          </w:tcPr>
          <w:p w14:paraId="069B2570" w14:textId="77777777" w:rsidR="00333392" w:rsidRPr="00CF59EA" w:rsidRDefault="32140B6B" w:rsidP="720B8EC3">
            <w:pPr>
              <w:rPr>
                <w:rFonts w:ascii="Aptos" w:hAnsi="Aptos" w:cs="Arial"/>
                <w:b/>
                <w:bCs/>
                <w:sz w:val="20"/>
                <w:szCs w:val="20"/>
              </w:rPr>
            </w:pPr>
            <w:r w:rsidRPr="720B8EC3">
              <w:rPr>
                <w:rFonts w:ascii="Aptos" w:hAnsi="Aptos" w:cs="Arial"/>
                <w:b/>
                <w:bCs/>
                <w:sz w:val="20"/>
                <w:szCs w:val="20"/>
              </w:rPr>
              <w:t>Etymology of the term</w:t>
            </w:r>
          </w:p>
        </w:tc>
      </w:tr>
      <w:tr w:rsidR="00333392" w:rsidRPr="009F7856" w14:paraId="48273F44" w14:textId="77777777" w:rsidTr="720B8EC3">
        <w:trPr>
          <w:trHeight w:val="71"/>
        </w:trPr>
        <w:tc>
          <w:tcPr>
            <w:tcW w:w="2547" w:type="dxa"/>
            <w:vAlign w:val="center"/>
          </w:tcPr>
          <w:p w14:paraId="2B4F2A8D" w14:textId="582DA3A6" w:rsidR="00333392" w:rsidRPr="000E573D" w:rsidRDefault="666FB138" w:rsidP="720B8EC3">
            <w:pPr>
              <w:jc w:val="both"/>
              <w:rPr>
                <w:rFonts w:ascii="Aptos" w:hAnsi="Aptos" w:cs="Arial"/>
                <w:i/>
                <w:iCs/>
                <w:color w:val="000000" w:themeColor="text1"/>
                <w:sz w:val="20"/>
                <w:szCs w:val="20"/>
              </w:rPr>
            </w:pPr>
            <w:r w:rsidRPr="720B8EC3">
              <w:rPr>
                <w:rFonts w:ascii="Aptos" w:hAnsi="Aptos" w:cs="Arial"/>
                <w:i/>
                <w:iCs/>
                <w:color w:val="000000" w:themeColor="text1"/>
                <w:sz w:val="20"/>
                <w:szCs w:val="20"/>
              </w:rPr>
              <w:t>Lutzviridae</w:t>
            </w:r>
          </w:p>
        </w:tc>
        <w:tc>
          <w:tcPr>
            <w:tcW w:w="6379" w:type="dxa"/>
            <w:vAlign w:val="center"/>
          </w:tcPr>
          <w:p w14:paraId="17202B3B" w14:textId="7BBB4F80" w:rsidR="00333392" w:rsidRPr="000E573D" w:rsidRDefault="666FB138" w:rsidP="720B8EC3">
            <w:pPr>
              <w:jc w:val="both"/>
              <w:rPr>
                <w:rFonts w:ascii="Aptos" w:hAnsi="Aptos" w:cs="Arial"/>
                <w:color w:val="000000" w:themeColor="text1"/>
                <w:sz w:val="20"/>
                <w:szCs w:val="20"/>
              </w:rPr>
            </w:pPr>
            <w:r w:rsidRPr="720B8EC3">
              <w:rPr>
                <w:rFonts w:ascii="Aptos" w:hAnsi="Aptos" w:cs="Arial"/>
                <w:color w:val="000000" w:themeColor="text1"/>
                <w:sz w:val="20"/>
                <w:szCs w:val="20"/>
              </w:rPr>
              <w:t xml:space="preserve">In honor of Bertha </w:t>
            </w:r>
            <w:r w:rsidRPr="720B8EC3">
              <w:rPr>
                <w:rFonts w:ascii="Aptos" w:hAnsi="Aptos" w:cs="Arial"/>
                <w:color w:val="000000" w:themeColor="text1"/>
                <w:sz w:val="20"/>
                <w:szCs w:val="20"/>
                <w:u w:val="single"/>
              </w:rPr>
              <w:t>Lutz</w:t>
            </w:r>
            <w:r w:rsidRPr="720B8EC3">
              <w:rPr>
                <w:rFonts w:ascii="Aptos" w:hAnsi="Aptos" w:cs="Arial"/>
                <w:color w:val="000000" w:themeColor="text1"/>
                <w:sz w:val="20"/>
                <w:szCs w:val="20"/>
              </w:rPr>
              <w:t>, a Brazilian zoologist, politician and diplomat; the suffix -</w:t>
            </w:r>
            <w:r w:rsidRPr="720B8EC3">
              <w:rPr>
                <w:rFonts w:ascii="Aptos" w:hAnsi="Aptos" w:cs="Arial"/>
                <w:i/>
                <w:iCs/>
                <w:color w:val="000000" w:themeColor="text1"/>
                <w:sz w:val="20"/>
                <w:szCs w:val="20"/>
              </w:rPr>
              <w:t>viridae</w:t>
            </w:r>
            <w:r w:rsidRPr="720B8EC3">
              <w:rPr>
                <w:rFonts w:ascii="Aptos" w:hAnsi="Aptos" w:cs="Arial"/>
                <w:color w:val="000000" w:themeColor="text1"/>
                <w:sz w:val="20"/>
                <w:szCs w:val="20"/>
              </w:rPr>
              <w:t xml:space="preserve"> for family taxa.</w:t>
            </w:r>
          </w:p>
        </w:tc>
      </w:tr>
      <w:tr w:rsidR="00333392" w:rsidRPr="009F7856" w14:paraId="7AAF5EF0" w14:textId="77777777" w:rsidTr="720B8EC3">
        <w:trPr>
          <w:trHeight w:val="71"/>
        </w:trPr>
        <w:tc>
          <w:tcPr>
            <w:tcW w:w="2547" w:type="dxa"/>
            <w:vAlign w:val="center"/>
          </w:tcPr>
          <w:p w14:paraId="24B2DC76" w14:textId="6528344A" w:rsidR="00333392" w:rsidRPr="004B4F8E" w:rsidRDefault="00333392" w:rsidP="720B8EC3">
            <w:pPr>
              <w:jc w:val="both"/>
              <w:rPr>
                <w:rFonts w:ascii="Aptos" w:hAnsi="Aptos" w:cs="Arial"/>
                <w:b/>
                <w:bCs/>
                <w:i/>
                <w:iCs/>
                <w:color w:val="000000" w:themeColor="text1"/>
                <w:sz w:val="20"/>
                <w:szCs w:val="20"/>
              </w:rPr>
            </w:pPr>
          </w:p>
        </w:tc>
        <w:tc>
          <w:tcPr>
            <w:tcW w:w="6379" w:type="dxa"/>
            <w:vAlign w:val="center"/>
          </w:tcPr>
          <w:p w14:paraId="7CC05CA7" w14:textId="05212F82" w:rsidR="00333392" w:rsidRPr="00040CB0" w:rsidRDefault="00333392" w:rsidP="720B8EC3">
            <w:pPr>
              <w:jc w:val="both"/>
              <w:rPr>
                <w:rFonts w:ascii="Aptos" w:hAnsi="Aptos" w:cs="Arial"/>
                <w:b/>
                <w:bCs/>
                <w:color w:val="000000" w:themeColor="text1"/>
                <w:sz w:val="20"/>
                <w:szCs w:val="20"/>
              </w:rPr>
            </w:pPr>
          </w:p>
        </w:tc>
      </w:tr>
      <w:tr w:rsidR="00FC2269" w:rsidRPr="009F7856" w14:paraId="1165141A" w14:textId="77777777" w:rsidTr="720B8EC3">
        <w:trPr>
          <w:trHeight w:val="71"/>
        </w:trPr>
        <w:tc>
          <w:tcPr>
            <w:tcW w:w="2547" w:type="dxa"/>
            <w:vAlign w:val="center"/>
          </w:tcPr>
          <w:p w14:paraId="2D7AAFF0" w14:textId="77777777" w:rsidR="00FC2269" w:rsidRPr="00040CB0" w:rsidRDefault="00FC2269" w:rsidP="720B8EC3">
            <w:pPr>
              <w:jc w:val="both"/>
              <w:rPr>
                <w:rFonts w:ascii="Aptos" w:hAnsi="Aptos" w:cs="Arial"/>
                <w:b/>
                <w:bCs/>
                <w:color w:val="000000" w:themeColor="text1"/>
                <w:sz w:val="20"/>
                <w:szCs w:val="20"/>
              </w:rPr>
            </w:pPr>
          </w:p>
        </w:tc>
        <w:tc>
          <w:tcPr>
            <w:tcW w:w="6379" w:type="dxa"/>
            <w:vAlign w:val="center"/>
          </w:tcPr>
          <w:p w14:paraId="56BC5065" w14:textId="77777777" w:rsidR="00FC2269" w:rsidRPr="00040CB0" w:rsidRDefault="00FC2269" w:rsidP="720B8EC3">
            <w:pPr>
              <w:jc w:val="both"/>
              <w:rPr>
                <w:rFonts w:ascii="Aptos" w:hAnsi="Aptos" w:cs="Arial"/>
                <w:b/>
                <w:bCs/>
                <w:color w:val="000000" w:themeColor="text1"/>
                <w:sz w:val="20"/>
                <w:szCs w:val="20"/>
              </w:rPr>
            </w:pPr>
          </w:p>
        </w:tc>
      </w:tr>
      <w:tr w:rsidR="00FC2269" w:rsidRPr="009F7856" w14:paraId="20245EE3" w14:textId="77777777" w:rsidTr="720B8EC3">
        <w:trPr>
          <w:trHeight w:val="71"/>
        </w:trPr>
        <w:tc>
          <w:tcPr>
            <w:tcW w:w="2547" w:type="dxa"/>
            <w:vAlign w:val="center"/>
          </w:tcPr>
          <w:p w14:paraId="6DC0E204" w14:textId="77777777" w:rsidR="00FC2269" w:rsidRPr="00040CB0" w:rsidRDefault="00FC2269" w:rsidP="720B8EC3">
            <w:pPr>
              <w:jc w:val="both"/>
              <w:rPr>
                <w:rFonts w:ascii="Aptos" w:hAnsi="Aptos" w:cs="Arial"/>
                <w:b/>
                <w:bCs/>
                <w:color w:val="000000" w:themeColor="text1"/>
                <w:sz w:val="20"/>
                <w:szCs w:val="20"/>
              </w:rPr>
            </w:pPr>
          </w:p>
        </w:tc>
        <w:tc>
          <w:tcPr>
            <w:tcW w:w="6379" w:type="dxa"/>
            <w:vAlign w:val="center"/>
          </w:tcPr>
          <w:p w14:paraId="1BAB929D" w14:textId="77777777" w:rsidR="00FC2269" w:rsidRPr="00040CB0" w:rsidRDefault="00FC2269" w:rsidP="720B8EC3">
            <w:pPr>
              <w:jc w:val="both"/>
              <w:rPr>
                <w:rFonts w:ascii="Aptos" w:hAnsi="Aptos" w:cs="Arial"/>
                <w:b/>
                <w:bCs/>
                <w:color w:val="000000" w:themeColor="text1"/>
                <w:sz w:val="20"/>
                <w:szCs w:val="20"/>
              </w:rPr>
            </w:pP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720B8EC3">
        <w:tc>
          <w:tcPr>
            <w:tcW w:w="8926" w:type="dxa"/>
            <w:gridSpan w:val="3"/>
            <w:shd w:val="clear" w:color="auto" w:fill="F2F2F2" w:themeFill="background1" w:themeFillShade="F2"/>
          </w:tcPr>
          <w:p w14:paraId="2B545D29" w14:textId="5796C8B2" w:rsidR="00333392" w:rsidRDefault="32140B6B" w:rsidP="00333392">
            <w:pPr>
              <w:rPr>
                <w:rFonts w:ascii="Aptos" w:hAnsi="Aptos" w:cs="Arial"/>
                <w:color w:val="0000FF"/>
                <w:sz w:val="20"/>
                <w:szCs w:val="20"/>
              </w:rPr>
            </w:pPr>
            <w:r w:rsidRPr="720B8EC3">
              <w:rPr>
                <w:rFonts w:ascii="Aptos" w:hAnsi="Aptos" w:cs="Arial"/>
                <w:b/>
                <w:bCs/>
                <w:color w:val="000000" w:themeColor="text1"/>
                <w:sz w:val="20"/>
                <w:szCs w:val="20"/>
              </w:rPr>
              <w:t xml:space="preserve">Permission for use of names derived from a living person:        </w:t>
            </w:r>
          </w:p>
        </w:tc>
      </w:tr>
      <w:tr w:rsidR="00DD58AA" w14:paraId="28DCB929" w14:textId="77777777" w:rsidTr="720B8EC3">
        <w:tc>
          <w:tcPr>
            <w:tcW w:w="2547" w:type="dxa"/>
          </w:tcPr>
          <w:p w14:paraId="71228610" w14:textId="16682F7A" w:rsidR="00DD58AA" w:rsidRDefault="3B2854B6" w:rsidP="00DD58AA">
            <w:pPr>
              <w:rPr>
                <w:rFonts w:ascii="Aptos" w:hAnsi="Aptos" w:cs="Arial"/>
                <w:color w:val="0000FF"/>
                <w:sz w:val="20"/>
                <w:szCs w:val="20"/>
              </w:rPr>
            </w:pPr>
            <w:r w:rsidRPr="720B8EC3">
              <w:rPr>
                <w:rFonts w:ascii="Aptos" w:hAnsi="Aptos" w:cs="Arial"/>
                <w:b/>
                <w:bCs/>
                <w:color w:val="000000" w:themeColor="text1"/>
                <w:sz w:val="20"/>
                <w:szCs w:val="20"/>
              </w:rPr>
              <w:t>Taxon name</w:t>
            </w:r>
          </w:p>
        </w:tc>
        <w:tc>
          <w:tcPr>
            <w:tcW w:w="5103" w:type="dxa"/>
          </w:tcPr>
          <w:p w14:paraId="547E1A15" w14:textId="7404A137" w:rsidR="00DD58AA" w:rsidRDefault="75223F2E" w:rsidP="00DD58AA">
            <w:pPr>
              <w:rPr>
                <w:rFonts w:ascii="Aptos" w:hAnsi="Aptos" w:cs="Arial"/>
                <w:color w:val="0000FF"/>
                <w:sz w:val="20"/>
                <w:szCs w:val="20"/>
              </w:rPr>
            </w:pPr>
            <w:r w:rsidRPr="720B8EC3">
              <w:rPr>
                <w:rFonts w:ascii="Aptos" w:hAnsi="Aptos" w:cs="Arial"/>
                <w:b/>
                <w:bCs/>
                <w:color w:val="000000" w:themeColor="text1"/>
                <w:sz w:val="20"/>
                <w:szCs w:val="20"/>
              </w:rPr>
              <w:t>Full name of p</w:t>
            </w:r>
            <w:r w:rsidR="3B2854B6" w:rsidRPr="720B8EC3">
              <w:rPr>
                <w:rFonts w:ascii="Aptos" w:hAnsi="Aptos" w:cs="Arial"/>
                <w:b/>
                <w:bCs/>
                <w:color w:val="000000" w:themeColor="text1"/>
                <w:sz w:val="20"/>
                <w:szCs w:val="20"/>
              </w:rPr>
              <w:t>erson from whom the name is derived</w:t>
            </w:r>
          </w:p>
        </w:tc>
        <w:tc>
          <w:tcPr>
            <w:tcW w:w="1276" w:type="dxa"/>
          </w:tcPr>
          <w:p w14:paraId="04BB84A7" w14:textId="4E9E4129" w:rsidR="00DD58AA" w:rsidRDefault="3B2854B6" w:rsidP="00DD58AA">
            <w:pPr>
              <w:rPr>
                <w:rFonts w:ascii="Aptos" w:hAnsi="Aptos" w:cs="Arial"/>
                <w:color w:val="0000FF"/>
                <w:sz w:val="20"/>
                <w:szCs w:val="20"/>
              </w:rPr>
            </w:pPr>
            <w:r w:rsidRPr="720B8EC3">
              <w:rPr>
                <w:rFonts w:ascii="Aptos" w:hAnsi="Aptos" w:cs="Arial"/>
                <w:b/>
                <w:bCs/>
                <w:color w:val="000000" w:themeColor="text1"/>
                <w:sz w:val="20"/>
                <w:szCs w:val="20"/>
              </w:rPr>
              <w:t xml:space="preserve">Attached </w:t>
            </w:r>
          </w:p>
        </w:tc>
      </w:tr>
      <w:tr w:rsidR="00DD58AA" w14:paraId="640B0925" w14:textId="77777777" w:rsidTr="720B8EC3">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720B8EC3">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720B8EC3">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720B8EC3">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720B8EC3">
        <w:tc>
          <w:tcPr>
            <w:tcW w:w="8926" w:type="dxa"/>
            <w:shd w:val="clear" w:color="auto" w:fill="F2F2F2" w:themeFill="background1" w:themeFillShade="F2"/>
          </w:tcPr>
          <w:p w14:paraId="5831EE03" w14:textId="2D780F77" w:rsidR="00A77B8E" w:rsidRDefault="22040FBC" w:rsidP="00DD58AA">
            <w:pPr>
              <w:rPr>
                <w:rFonts w:ascii="Aptos" w:hAnsi="Aptos" w:cs="Arial"/>
                <w:color w:val="0000FF"/>
                <w:sz w:val="20"/>
                <w:szCs w:val="20"/>
              </w:rPr>
            </w:pPr>
            <w:r w:rsidRPr="720B8EC3">
              <w:rPr>
                <w:rFonts w:ascii="Aptos" w:hAnsi="Aptos" w:cs="Arial"/>
                <w:b/>
                <w:bCs/>
                <w:sz w:val="20"/>
                <w:szCs w:val="20"/>
              </w:rPr>
              <w:t>Abstract</w:t>
            </w:r>
            <w:r w:rsidR="2231B85F" w:rsidRPr="720B8EC3">
              <w:rPr>
                <w:rFonts w:ascii="Aptos" w:hAnsi="Aptos" w:cs="Arial"/>
                <w:b/>
                <w:bCs/>
                <w:sz w:val="20"/>
                <w:szCs w:val="20"/>
              </w:rPr>
              <w:t xml:space="preserve"> of Taxonomy Proposal</w:t>
            </w:r>
            <w:r w:rsidR="7BE88484" w:rsidRPr="720B8EC3">
              <w:rPr>
                <w:rFonts w:ascii="Aptos" w:hAnsi="Aptos" w:cs="Arial"/>
                <w:b/>
                <w:bCs/>
                <w:sz w:val="20"/>
                <w:szCs w:val="20"/>
              </w:rPr>
              <w:t>:</w:t>
            </w:r>
            <w:r w:rsidRPr="720B8EC3">
              <w:rPr>
                <w:rFonts w:ascii="Aptos" w:hAnsi="Aptos" w:cs="Arial"/>
                <w:b/>
                <w:bCs/>
                <w:sz w:val="20"/>
                <w:szCs w:val="20"/>
              </w:rPr>
              <w:t xml:space="preserve"> </w:t>
            </w:r>
          </w:p>
        </w:tc>
      </w:tr>
      <w:tr w:rsidR="00A77B8E" w14:paraId="62FCA94B" w14:textId="77777777" w:rsidTr="720B8EC3">
        <w:tc>
          <w:tcPr>
            <w:tcW w:w="8926" w:type="dxa"/>
          </w:tcPr>
          <w:p w14:paraId="4FD7E42A" w14:textId="77777777" w:rsidR="00A77B8E" w:rsidRDefault="00A77B8E" w:rsidP="720B8EC3">
            <w:pPr>
              <w:rPr>
                <w:rFonts w:ascii="Aptos" w:hAnsi="Aptos" w:cs="Arial"/>
                <w:b/>
                <w:bCs/>
                <w:i/>
                <w:iCs/>
                <w:sz w:val="20"/>
                <w:szCs w:val="20"/>
              </w:rPr>
            </w:pPr>
          </w:p>
          <w:p w14:paraId="2858EDEF" w14:textId="79402908" w:rsidR="00A77B8E" w:rsidRPr="00BE4F5A" w:rsidRDefault="22040FBC" w:rsidP="00DD58AA">
            <w:pPr>
              <w:rPr>
                <w:rFonts w:ascii="Aptos" w:hAnsi="Aptos" w:cs="Arial"/>
                <w:sz w:val="20"/>
                <w:szCs w:val="20"/>
              </w:rPr>
            </w:pPr>
            <w:r w:rsidRPr="720B8EC3">
              <w:rPr>
                <w:rFonts w:ascii="Aptos" w:hAnsi="Aptos" w:cs="Arial"/>
                <w:i/>
                <w:iCs/>
                <w:sz w:val="20"/>
                <w:szCs w:val="20"/>
              </w:rPr>
              <w:t xml:space="preserve">Taxonomic </w:t>
            </w:r>
            <w:r w:rsidR="6182FE65" w:rsidRPr="720B8EC3">
              <w:rPr>
                <w:rFonts w:ascii="Aptos" w:hAnsi="Aptos" w:cs="Arial"/>
                <w:i/>
                <w:iCs/>
                <w:sz w:val="20"/>
                <w:szCs w:val="20"/>
              </w:rPr>
              <w:t>rank</w:t>
            </w:r>
            <w:r w:rsidRPr="720B8EC3">
              <w:rPr>
                <w:rFonts w:ascii="Aptos" w:hAnsi="Aptos" w:cs="Arial"/>
                <w:i/>
                <w:iCs/>
                <w:sz w:val="20"/>
                <w:szCs w:val="20"/>
              </w:rPr>
              <w:t>(s) affected</w:t>
            </w:r>
            <w:r w:rsidRPr="720B8EC3">
              <w:rPr>
                <w:rFonts w:ascii="Aptos" w:hAnsi="Aptos" w:cs="Arial"/>
                <w:sz w:val="20"/>
                <w:szCs w:val="20"/>
              </w:rPr>
              <w:t xml:space="preserve">:       </w:t>
            </w:r>
          </w:p>
          <w:p w14:paraId="6F1ED888" w14:textId="2AECC7E2" w:rsidR="3E83DED0" w:rsidRDefault="3E83DED0" w:rsidP="720B8EC3">
            <w:pPr>
              <w:spacing w:line="259" w:lineRule="auto"/>
            </w:pPr>
            <w:r w:rsidRPr="720B8EC3">
              <w:rPr>
                <w:rFonts w:ascii="Aptos" w:hAnsi="Aptos" w:cs="Arial"/>
                <w:sz w:val="20"/>
                <w:szCs w:val="20"/>
              </w:rPr>
              <w:t>Family, genus, species</w:t>
            </w:r>
          </w:p>
          <w:p w14:paraId="36975B16" w14:textId="77777777" w:rsidR="00FC2269" w:rsidRPr="00BE4F5A" w:rsidRDefault="00FC2269" w:rsidP="00DD58AA">
            <w:pPr>
              <w:rPr>
                <w:rFonts w:ascii="Aptos" w:hAnsi="Aptos" w:cs="Arial"/>
                <w:sz w:val="20"/>
                <w:szCs w:val="20"/>
              </w:rPr>
            </w:pPr>
          </w:p>
          <w:p w14:paraId="32B5F2E1" w14:textId="77777777" w:rsidR="00A77B8E" w:rsidRPr="00BE4F5A" w:rsidRDefault="22040FBC" w:rsidP="00DD58AA">
            <w:pPr>
              <w:rPr>
                <w:rFonts w:ascii="Aptos" w:hAnsi="Aptos" w:cs="Arial"/>
                <w:sz w:val="20"/>
                <w:szCs w:val="20"/>
              </w:rPr>
            </w:pPr>
            <w:r w:rsidRPr="720B8EC3">
              <w:rPr>
                <w:rFonts w:ascii="Aptos" w:hAnsi="Aptos" w:cs="Arial"/>
                <w:i/>
                <w:iCs/>
                <w:sz w:val="20"/>
                <w:szCs w:val="20"/>
              </w:rPr>
              <w:t>Description of current taxonomy</w:t>
            </w:r>
            <w:r w:rsidRPr="720B8EC3">
              <w:rPr>
                <w:rFonts w:ascii="Aptos" w:hAnsi="Aptos" w:cs="Arial"/>
                <w:sz w:val="20"/>
                <w:szCs w:val="20"/>
              </w:rPr>
              <w:t xml:space="preserve">:       </w:t>
            </w:r>
          </w:p>
          <w:p w14:paraId="548AECB0" w14:textId="5922C745" w:rsidR="00FC2269" w:rsidRPr="00344AA3" w:rsidRDefault="3C6CAAAB" w:rsidP="720B8EC3">
            <w:pPr>
              <w:rPr>
                <w:rFonts w:ascii="Aptos" w:hAnsi="Aptos" w:cs="Arial"/>
                <w:i/>
                <w:iCs/>
                <w:sz w:val="20"/>
                <w:szCs w:val="20"/>
              </w:rPr>
            </w:pPr>
            <w:r w:rsidRPr="720B8EC3">
              <w:rPr>
                <w:rFonts w:ascii="Aptos" w:hAnsi="Aptos" w:cs="Arial"/>
                <w:sz w:val="20"/>
                <w:szCs w:val="20"/>
              </w:rPr>
              <w:t>The bacterial viruses described in this proposal are currently u</w:t>
            </w:r>
            <w:r w:rsidR="1EDD89D2" w:rsidRPr="720B8EC3">
              <w:rPr>
                <w:rFonts w:ascii="Aptos" w:hAnsi="Aptos" w:cs="Arial"/>
                <w:sz w:val="20"/>
                <w:szCs w:val="20"/>
              </w:rPr>
              <w:t>nclassified</w:t>
            </w:r>
            <w:r w:rsidR="1EDD89D2" w:rsidRPr="720B8EC3">
              <w:rPr>
                <w:rFonts w:ascii="Aptos" w:hAnsi="Aptos" w:cs="Arial"/>
                <w:i/>
                <w:iCs/>
                <w:sz w:val="20"/>
                <w:szCs w:val="20"/>
              </w:rPr>
              <w:t>.</w:t>
            </w:r>
          </w:p>
          <w:p w14:paraId="1321FC18" w14:textId="77777777" w:rsidR="00A77B8E" w:rsidRPr="00BE4F5A" w:rsidRDefault="00A77B8E" w:rsidP="00DD58AA">
            <w:pPr>
              <w:rPr>
                <w:rFonts w:ascii="Aptos" w:hAnsi="Aptos" w:cs="Arial"/>
                <w:sz w:val="20"/>
                <w:szCs w:val="20"/>
              </w:rPr>
            </w:pPr>
          </w:p>
          <w:p w14:paraId="19D0D4AD" w14:textId="77777777" w:rsidR="00A77B8E" w:rsidRPr="00BE4F5A" w:rsidRDefault="22040FBC" w:rsidP="00DD58AA">
            <w:pPr>
              <w:rPr>
                <w:rFonts w:ascii="Aptos" w:hAnsi="Aptos" w:cs="Arial"/>
                <w:sz w:val="20"/>
                <w:szCs w:val="20"/>
              </w:rPr>
            </w:pPr>
            <w:r w:rsidRPr="720B8EC3">
              <w:rPr>
                <w:rFonts w:ascii="Aptos" w:hAnsi="Aptos" w:cs="Arial"/>
                <w:i/>
                <w:iCs/>
                <w:sz w:val="20"/>
                <w:szCs w:val="20"/>
              </w:rPr>
              <w:t>Proposed</w:t>
            </w:r>
            <w:r w:rsidRPr="720B8EC3">
              <w:rPr>
                <w:rFonts w:ascii="Aptos" w:hAnsi="Aptos" w:cs="Arial"/>
                <w:sz w:val="20"/>
                <w:szCs w:val="20"/>
              </w:rPr>
              <w:t xml:space="preserve"> </w:t>
            </w:r>
            <w:r w:rsidRPr="720B8EC3">
              <w:rPr>
                <w:rFonts w:ascii="Aptos" w:hAnsi="Aptos" w:cs="Arial"/>
                <w:i/>
                <w:iCs/>
                <w:sz w:val="20"/>
                <w:szCs w:val="20"/>
              </w:rPr>
              <w:t>taxonomic change(s):</w:t>
            </w:r>
            <w:r w:rsidRPr="720B8EC3">
              <w:rPr>
                <w:rFonts w:ascii="Aptos" w:hAnsi="Aptos" w:cs="Arial"/>
                <w:sz w:val="20"/>
                <w:szCs w:val="20"/>
              </w:rPr>
              <w:t xml:space="preserve">     </w:t>
            </w:r>
          </w:p>
          <w:p w14:paraId="53F57983" w14:textId="631B95A1" w:rsidR="00FC2269" w:rsidRDefault="52F0B7CC" w:rsidP="00DD58AA">
            <w:pPr>
              <w:rPr>
                <w:rFonts w:ascii="Aptos" w:hAnsi="Aptos" w:cs="Arial"/>
                <w:sz w:val="20"/>
                <w:szCs w:val="20"/>
              </w:rPr>
            </w:pPr>
            <w:r w:rsidRPr="720B8EC3">
              <w:rPr>
                <w:rFonts w:ascii="Aptos" w:hAnsi="Aptos" w:cs="Arial"/>
                <w:sz w:val="20"/>
                <w:szCs w:val="20"/>
              </w:rPr>
              <w:t xml:space="preserve">We </w:t>
            </w:r>
            <w:r w:rsidR="210720E9" w:rsidRPr="720B8EC3">
              <w:rPr>
                <w:rFonts w:ascii="Aptos" w:hAnsi="Aptos" w:cs="Arial"/>
                <w:sz w:val="20"/>
                <w:szCs w:val="20"/>
              </w:rPr>
              <w:t>propose</w:t>
            </w:r>
            <w:r w:rsidRPr="720B8EC3">
              <w:rPr>
                <w:rFonts w:ascii="Aptos" w:hAnsi="Aptos" w:cs="Arial"/>
                <w:sz w:val="20"/>
                <w:szCs w:val="20"/>
              </w:rPr>
              <w:t xml:space="preserve"> a new family, </w:t>
            </w:r>
            <w:r w:rsidRPr="720B8EC3">
              <w:rPr>
                <w:rFonts w:ascii="Aptos" w:hAnsi="Aptos" w:cs="Arial"/>
                <w:i/>
                <w:iCs/>
                <w:sz w:val="20"/>
                <w:szCs w:val="20"/>
              </w:rPr>
              <w:t>Lutzviridae</w:t>
            </w:r>
            <w:r w:rsidRPr="720B8EC3">
              <w:rPr>
                <w:rFonts w:ascii="Aptos" w:hAnsi="Aptos" w:cs="Arial"/>
                <w:sz w:val="20"/>
                <w:szCs w:val="20"/>
              </w:rPr>
              <w:t xml:space="preserve">, which includes a single genus, </w:t>
            </w:r>
            <w:r w:rsidRPr="720B8EC3">
              <w:rPr>
                <w:rFonts w:ascii="Aptos" w:hAnsi="Aptos" w:cs="Arial"/>
                <w:i/>
                <w:iCs/>
                <w:sz w:val="20"/>
                <w:szCs w:val="20"/>
              </w:rPr>
              <w:t>Lutzvirus</w:t>
            </w:r>
            <w:r w:rsidRPr="720B8EC3">
              <w:rPr>
                <w:rFonts w:ascii="Aptos" w:hAnsi="Aptos" w:cs="Arial"/>
                <w:sz w:val="20"/>
                <w:szCs w:val="20"/>
              </w:rPr>
              <w:t>, with a single</w:t>
            </w:r>
            <w:r w:rsidR="3F231FF3" w:rsidRPr="720B8EC3">
              <w:rPr>
                <w:rFonts w:ascii="Aptos" w:hAnsi="Aptos" w:cs="Arial"/>
                <w:sz w:val="20"/>
                <w:szCs w:val="20"/>
              </w:rPr>
              <w:t xml:space="preserve"> species</w:t>
            </w:r>
            <w:r w:rsidRPr="720B8EC3">
              <w:rPr>
                <w:rFonts w:ascii="Aptos" w:hAnsi="Aptos" w:cs="Arial"/>
                <w:sz w:val="20"/>
                <w:szCs w:val="20"/>
              </w:rPr>
              <w:t xml:space="preserve"> represent</w:t>
            </w:r>
            <w:r w:rsidR="01D1B491" w:rsidRPr="720B8EC3">
              <w:rPr>
                <w:rFonts w:ascii="Aptos" w:hAnsi="Aptos" w:cs="Arial"/>
                <w:sz w:val="20"/>
                <w:szCs w:val="20"/>
              </w:rPr>
              <w:t>ed by</w:t>
            </w:r>
            <w:r w:rsidRPr="720B8EC3">
              <w:rPr>
                <w:rFonts w:ascii="Aptos" w:hAnsi="Aptos" w:cs="Arial"/>
                <w:sz w:val="20"/>
                <w:szCs w:val="20"/>
              </w:rPr>
              <w:t xml:space="preserve"> Oceanotoga phage vB_OteS-UFV02.</w:t>
            </w:r>
          </w:p>
          <w:p w14:paraId="6CDB218C" w14:textId="77777777" w:rsidR="003E5228" w:rsidRPr="00BE4F5A" w:rsidRDefault="003E5228" w:rsidP="00DD58AA">
            <w:pPr>
              <w:rPr>
                <w:rFonts w:ascii="Aptos" w:hAnsi="Aptos" w:cs="Arial"/>
                <w:sz w:val="20"/>
                <w:szCs w:val="20"/>
              </w:rPr>
            </w:pPr>
          </w:p>
          <w:p w14:paraId="6E5BCB32" w14:textId="77777777" w:rsidR="00A77B8E" w:rsidRPr="00BE4F5A" w:rsidRDefault="22040FBC" w:rsidP="720B8EC3">
            <w:pPr>
              <w:pStyle w:val="BodyTextIndent"/>
              <w:ind w:left="0" w:firstLine="0"/>
              <w:rPr>
                <w:rFonts w:ascii="Aptos" w:hAnsi="Aptos" w:cs="Arial"/>
                <w:color w:val="000000"/>
                <w:sz w:val="20"/>
                <w:szCs w:val="20"/>
              </w:rPr>
            </w:pPr>
            <w:r w:rsidRPr="720B8EC3">
              <w:rPr>
                <w:rFonts w:ascii="Aptos" w:hAnsi="Aptos" w:cs="Arial"/>
                <w:i/>
                <w:iCs/>
                <w:sz w:val="20"/>
                <w:szCs w:val="20"/>
              </w:rPr>
              <w:t>Justification</w:t>
            </w:r>
            <w:r w:rsidRPr="720B8EC3">
              <w:rPr>
                <w:rFonts w:ascii="Aptos" w:hAnsi="Aptos" w:cs="Arial"/>
                <w:sz w:val="20"/>
                <w:szCs w:val="20"/>
              </w:rPr>
              <w:t>:</w:t>
            </w:r>
          </w:p>
          <w:p w14:paraId="63F258E8" w14:textId="1975ABFB" w:rsidR="00360959" w:rsidRPr="00360959" w:rsidRDefault="7208AAFA" w:rsidP="472D8706">
            <w:pPr>
              <w:jc w:val="both"/>
              <w:rPr>
                <w:rFonts w:ascii="Aptos" w:hAnsi="Aptos" w:cs="Arial"/>
                <w:sz w:val="20"/>
                <w:szCs w:val="20"/>
              </w:rPr>
            </w:pPr>
            <w:r w:rsidRPr="720B8EC3">
              <w:rPr>
                <w:rFonts w:ascii="Aptos" w:hAnsi="Aptos" w:cs="Arial"/>
                <w:sz w:val="20"/>
                <w:szCs w:val="20"/>
              </w:rPr>
              <w:t xml:space="preserve">We propose the establishment of a new viral family, </w:t>
            </w:r>
            <w:r w:rsidRPr="720B8EC3">
              <w:rPr>
                <w:rFonts w:ascii="Aptos" w:hAnsi="Aptos" w:cs="Arial"/>
                <w:i/>
                <w:iCs/>
                <w:sz w:val="20"/>
                <w:szCs w:val="20"/>
              </w:rPr>
              <w:t>Lutzviridae</w:t>
            </w:r>
            <w:r w:rsidRPr="720B8EC3">
              <w:rPr>
                <w:rFonts w:ascii="Aptos" w:hAnsi="Aptos" w:cs="Arial"/>
                <w:sz w:val="20"/>
                <w:szCs w:val="20"/>
              </w:rPr>
              <w:t xml:space="preserve">, </w:t>
            </w:r>
            <w:r w:rsidR="4EEE9EBB" w:rsidRPr="720B8EC3">
              <w:rPr>
                <w:rFonts w:ascii="Aptos" w:hAnsi="Aptos" w:cs="Arial"/>
                <w:sz w:val="20"/>
                <w:szCs w:val="20"/>
              </w:rPr>
              <w:t>including one new genus</w:t>
            </w:r>
            <w:r w:rsidRPr="720B8EC3">
              <w:rPr>
                <w:rFonts w:ascii="Aptos" w:hAnsi="Aptos" w:cs="Arial"/>
                <w:sz w:val="20"/>
                <w:szCs w:val="20"/>
              </w:rPr>
              <w:t xml:space="preserve"> genus</w:t>
            </w:r>
            <w:r w:rsidR="4837CF89" w:rsidRPr="720B8EC3">
              <w:rPr>
                <w:rFonts w:ascii="Aptos" w:hAnsi="Aptos" w:cs="Arial"/>
                <w:sz w:val="20"/>
                <w:szCs w:val="20"/>
              </w:rPr>
              <w:t>,</w:t>
            </w:r>
            <w:r w:rsidRPr="720B8EC3">
              <w:rPr>
                <w:rFonts w:ascii="Aptos" w:hAnsi="Aptos" w:cs="Arial"/>
                <w:sz w:val="20"/>
                <w:szCs w:val="20"/>
              </w:rPr>
              <w:t xml:space="preserve"> </w:t>
            </w:r>
            <w:r w:rsidRPr="720B8EC3">
              <w:rPr>
                <w:rFonts w:ascii="Aptos" w:hAnsi="Aptos" w:cs="Arial"/>
                <w:i/>
                <w:iCs/>
                <w:sz w:val="20"/>
                <w:szCs w:val="20"/>
              </w:rPr>
              <w:t>Lutzvirus</w:t>
            </w:r>
            <w:r w:rsidRPr="720B8EC3">
              <w:rPr>
                <w:rFonts w:ascii="Aptos" w:hAnsi="Aptos" w:cs="Arial"/>
                <w:sz w:val="20"/>
                <w:szCs w:val="20"/>
              </w:rPr>
              <w:t xml:space="preserve">, </w:t>
            </w:r>
            <w:r w:rsidR="2405258B" w:rsidRPr="720B8EC3">
              <w:rPr>
                <w:rFonts w:ascii="Aptos" w:hAnsi="Aptos" w:cs="Arial"/>
                <w:sz w:val="20"/>
                <w:szCs w:val="20"/>
              </w:rPr>
              <w:t>and a single species</w:t>
            </w:r>
            <w:r w:rsidR="2D06FD1F" w:rsidRPr="720B8EC3">
              <w:rPr>
                <w:rFonts w:ascii="Aptos" w:hAnsi="Aptos" w:cs="Arial"/>
                <w:sz w:val="20"/>
                <w:szCs w:val="20"/>
              </w:rPr>
              <w:t>.</w:t>
            </w:r>
            <w:r w:rsidR="2405258B" w:rsidRPr="720B8EC3">
              <w:rPr>
                <w:rFonts w:ascii="Aptos" w:hAnsi="Aptos" w:cs="Arial"/>
                <w:sz w:val="20"/>
                <w:szCs w:val="20"/>
              </w:rPr>
              <w:t xml:space="preserve"> </w:t>
            </w:r>
            <w:r w:rsidRPr="720B8EC3">
              <w:rPr>
                <w:rFonts w:ascii="Aptos" w:hAnsi="Aptos" w:cs="Arial"/>
                <w:sz w:val="20"/>
                <w:szCs w:val="20"/>
              </w:rPr>
              <w:t xml:space="preserve">Phylogenetic analysis based on whole-genome comparisons using VIPTree demonstrates that </w:t>
            </w:r>
            <w:r w:rsidR="45454D35" w:rsidRPr="720B8EC3">
              <w:rPr>
                <w:rFonts w:ascii="Aptos" w:hAnsi="Aptos" w:cs="Arial"/>
                <w:sz w:val="20"/>
                <w:szCs w:val="20"/>
              </w:rPr>
              <w:t>Oceanotoga phage vB_OteS-UFV02 (accession OR420712.1)</w:t>
            </w:r>
            <w:r w:rsidRPr="720B8EC3">
              <w:rPr>
                <w:rFonts w:ascii="Aptos" w:hAnsi="Aptos" w:cs="Arial"/>
                <w:sz w:val="20"/>
                <w:szCs w:val="20"/>
              </w:rPr>
              <w:t xml:space="preserve"> forms a</w:t>
            </w:r>
            <w:r w:rsidR="44260614" w:rsidRPr="720B8EC3">
              <w:rPr>
                <w:rFonts w:ascii="Aptos" w:hAnsi="Aptos" w:cs="Arial"/>
                <w:sz w:val="20"/>
                <w:szCs w:val="20"/>
              </w:rPr>
              <w:t>n</w:t>
            </w:r>
            <w:r w:rsidRPr="720B8EC3">
              <w:rPr>
                <w:rFonts w:ascii="Aptos" w:hAnsi="Aptos" w:cs="Arial"/>
                <w:sz w:val="20"/>
                <w:szCs w:val="20"/>
              </w:rPr>
              <w:t xml:space="preserve"> isolated clade, showing no close evolutionary relationship to any other known viruses within the class </w:t>
            </w:r>
            <w:r w:rsidRPr="720B8EC3">
              <w:rPr>
                <w:rFonts w:ascii="Aptos" w:hAnsi="Aptos" w:cs="Arial"/>
                <w:i/>
                <w:iCs/>
                <w:sz w:val="20"/>
                <w:szCs w:val="20"/>
              </w:rPr>
              <w:t>Caudoviricetes</w:t>
            </w:r>
            <w:r w:rsidRPr="720B8EC3">
              <w:rPr>
                <w:rFonts w:ascii="Aptos" w:hAnsi="Aptos" w:cs="Arial"/>
                <w:sz w:val="20"/>
                <w:szCs w:val="20"/>
              </w:rPr>
              <w:t>.</w:t>
            </w:r>
          </w:p>
          <w:p w14:paraId="6349AF12" w14:textId="77777777" w:rsidR="00360959" w:rsidRPr="00360959" w:rsidRDefault="7208AAFA" w:rsidP="00714923">
            <w:pPr>
              <w:jc w:val="both"/>
              <w:rPr>
                <w:rFonts w:ascii="Aptos" w:hAnsi="Aptos" w:cs="Arial"/>
                <w:sz w:val="20"/>
                <w:szCs w:val="20"/>
                <w:lang w:val="pt-BR"/>
              </w:rPr>
            </w:pPr>
            <w:r w:rsidRPr="720B8EC3">
              <w:rPr>
                <w:rFonts w:ascii="Aptos" w:hAnsi="Aptos" w:cs="Arial"/>
                <w:sz w:val="20"/>
                <w:szCs w:val="20"/>
              </w:rPr>
              <w:t xml:space="preserve">Furthermore, vB_OteS-UFV02 can be considered a genomic orphan, as it shares no significant nucleotide similarity with any previously classified viral genomes. BLASTn and VIRIDIC analyses reveal less than 4% nucleotide identity with its closest match, the unclassified </w:t>
            </w:r>
            <w:r w:rsidRPr="720B8EC3">
              <w:rPr>
                <w:rFonts w:ascii="Aptos" w:hAnsi="Aptos" w:cs="Arial"/>
                <w:i/>
                <w:iCs/>
                <w:sz w:val="20"/>
                <w:szCs w:val="20"/>
              </w:rPr>
              <w:t>Clostridium</w:t>
            </w:r>
            <w:r w:rsidRPr="720B8EC3">
              <w:rPr>
                <w:rFonts w:ascii="Aptos" w:hAnsi="Aptos" w:cs="Arial"/>
                <w:sz w:val="20"/>
                <w:szCs w:val="20"/>
              </w:rPr>
              <w:t xml:space="preserve"> phage phiCTP1 (accession HM159959.1), which is far below the threshold recommended for family-level classification.</w:t>
            </w:r>
          </w:p>
          <w:p w14:paraId="18507DF4" w14:textId="6456137A" w:rsidR="00FC2269" w:rsidRPr="00714923" w:rsidRDefault="7208AAFA" w:rsidP="00714923">
            <w:pPr>
              <w:jc w:val="both"/>
              <w:rPr>
                <w:rFonts w:ascii="Aptos" w:hAnsi="Aptos" w:cs="Arial"/>
                <w:sz w:val="20"/>
                <w:szCs w:val="20"/>
                <w:lang w:val="pt-BR"/>
              </w:rPr>
            </w:pPr>
            <w:r w:rsidRPr="720B8EC3">
              <w:rPr>
                <w:rFonts w:ascii="Aptos" w:hAnsi="Aptos" w:cs="Arial"/>
                <w:sz w:val="20"/>
                <w:szCs w:val="20"/>
              </w:rPr>
              <w:t xml:space="preserve">These lines of evidence strongly support the designation of </w:t>
            </w:r>
            <w:r w:rsidRPr="720B8EC3">
              <w:rPr>
                <w:rFonts w:ascii="Aptos" w:hAnsi="Aptos" w:cs="Arial"/>
                <w:i/>
                <w:iCs/>
                <w:sz w:val="20"/>
                <w:szCs w:val="20"/>
              </w:rPr>
              <w:t>Lutzviridae</w:t>
            </w:r>
            <w:r w:rsidRPr="720B8EC3">
              <w:rPr>
                <w:rFonts w:ascii="Aptos" w:hAnsi="Aptos" w:cs="Arial"/>
                <w:sz w:val="20"/>
                <w:szCs w:val="20"/>
              </w:rPr>
              <w:t xml:space="preserve"> as a novel family within </w:t>
            </w:r>
            <w:r w:rsidRPr="720B8EC3">
              <w:rPr>
                <w:rFonts w:ascii="Aptos" w:hAnsi="Aptos" w:cs="Arial"/>
                <w:i/>
                <w:iCs/>
                <w:sz w:val="20"/>
                <w:szCs w:val="20"/>
              </w:rPr>
              <w:t>Caudoviricetes</w:t>
            </w:r>
            <w:r w:rsidRPr="720B8EC3">
              <w:rPr>
                <w:rFonts w:ascii="Aptos" w:hAnsi="Aptos" w:cs="Arial"/>
                <w:sz w:val="20"/>
                <w:szCs w:val="20"/>
              </w:rPr>
              <w:t>, encompassing bacteriophages that are highly divergent in both genomic content and evolutionary origin.</w:t>
            </w: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720B8EC3">
        <w:tc>
          <w:tcPr>
            <w:tcW w:w="8926" w:type="dxa"/>
            <w:shd w:val="clear" w:color="auto" w:fill="F2F2F2" w:themeFill="background1" w:themeFillShade="F2"/>
          </w:tcPr>
          <w:p w14:paraId="00CD2219" w14:textId="195DC783" w:rsidR="00883A5C" w:rsidRPr="00883A5C" w:rsidRDefault="22040FBC" w:rsidP="720B8EC3">
            <w:pPr>
              <w:pStyle w:val="BodyTextIndent"/>
              <w:numPr>
                <w:ilvl w:val="0"/>
                <w:numId w:val="3"/>
              </w:numPr>
              <w:rPr>
                <w:rFonts w:ascii="Aptos" w:hAnsi="Aptos" w:cs="Arial"/>
                <w:color w:val="0000FF"/>
                <w:sz w:val="20"/>
                <w:szCs w:val="20"/>
              </w:rPr>
            </w:pPr>
            <w:r w:rsidRPr="720B8EC3">
              <w:rPr>
                <w:rFonts w:ascii="Aptos" w:hAnsi="Aptos" w:cs="Arial"/>
                <w:b/>
                <w:bCs/>
                <w:color w:val="000000" w:themeColor="text1"/>
                <w:sz w:val="20"/>
                <w:szCs w:val="20"/>
              </w:rPr>
              <w:t>Text of Taxonomy proposal</w:t>
            </w:r>
            <w:r w:rsidR="7BE88484" w:rsidRPr="720B8EC3">
              <w:rPr>
                <w:rFonts w:ascii="Aptos" w:hAnsi="Aptos" w:cs="Arial"/>
                <w:b/>
                <w:bCs/>
                <w:color w:val="000000" w:themeColor="text1"/>
                <w:sz w:val="20"/>
                <w:szCs w:val="20"/>
              </w:rPr>
              <w:t>:</w:t>
            </w:r>
            <w:r w:rsidRPr="720B8EC3">
              <w:rPr>
                <w:rFonts w:ascii="Aptos" w:hAnsi="Aptos" w:cs="Arial"/>
                <w:b/>
                <w:bCs/>
                <w:color w:val="000000" w:themeColor="text1"/>
                <w:sz w:val="20"/>
                <w:szCs w:val="20"/>
              </w:rPr>
              <w:t xml:space="preserve">  </w:t>
            </w:r>
          </w:p>
          <w:p w14:paraId="4ECF6668" w14:textId="3DBBB8DE" w:rsidR="00A77B8E" w:rsidRDefault="00A77B8E" w:rsidP="720B8EC3">
            <w:pPr>
              <w:pStyle w:val="BodyTextIndent"/>
              <w:ind w:left="720" w:firstLine="0"/>
              <w:rPr>
                <w:rFonts w:ascii="Aptos" w:hAnsi="Aptos" w:cs="Arial"/>
                <w:color w:val="0000FF"/>
                <w:sz w:val="20"/>
                <w:szCs w:val="20"/>
              </w:rPr>
            </w:pPr>
          </w:p>
        </w:tc>
      </w:tr>
      <w:tr w:rsidR="00A77B8E" w14:paraId="1E86E5C0" w14:textId="77777777" w:rsidTr="720B8EC3">
        <w:tc>
          <w:tcPr>
            <w:tcW w:w="8926" w:type="dxa"/>
          </w:tcPr>
          <w:p w14:paraId="49680848" w14:textId="77777777" w:rsidR="00A77B8E" w:rsidRPr="0019731B" w:rsidRDefault="00A77B8E" w:rsidP="720B8EC3">
            <w:pPr>
              <w:rPr>
                <w:rFonts w:ascii="Aptos" w:hAnsi="Aptos" w:cs="Arial"/>
                <w:b/>
                <w:bCs/>
                <w:i/>
                <w:iCs/>
                <w:sz w:val="20"/>
                <w:szCs w:val="20"/>
              </w:rPr>
            </w:pPr>
          </w:p>
          <w:p w14:paraId="29422506" w14:textId="24473449" w:rsidR="00A77B8E" w:rsidRPr="0019731B" w:rsidRDefault="22040FBC" w:rsidP="00DD58AA">
            <w:pPr>
              <w:rPr>
                <w:rFonts w:ascii="Aptos" w:hAnsi="Aptos" w:cs="Arial"/>
                <w:sz w:val="20"/>
                <w:szCs w:val="20"/>
              </w:rPr>
            </w:pPr>
            <w:r w:rsidRPr="720B8EC3">
              <w:rPr>
                <w:rFonts w:ascii="Aptos" w:hAnsi="Aptos" w:cs="Arial"/>
                <w:i/>
                <w:iCs/>
                <w:sz w:val="20"/>
                <w:szCs w:val="20"/>
              </w:rPr>
              <w:t xml:space="preserve">Taxonomic </w:t>
            </w:r>
            <w:r w:rsidR="6182FE65" w:rsidRPr="720B8EC3">
              <w:rPr>
                <w:rFonts w:ascii="Aptos" w:hAnsi="Aptos" w:cs="Arial"/>
                <w:i/>
                <w:iCs/>
                <w:sz w:val="20"/>
                <w:szCs w:val="20"/>
              </w:rPr>
              <w:t>rank</w:t>
            </w:r>
            <w:r w:rsidRPr="720B8EC3">
              <w:rPr>
                <w:rFonts w:ascii="Aptos" w:hAnsi="Aptos" w:cs="Arial"/>
                <w:i/>
                <w:iCs/>
                <w:sz w:val="20"/>
                <w:szCs w:val="20"/>
              </w:rPr>
              <w:t>(s) affected</w:t>
            </w:r>
            <w:r w:rsidRPr="720B8EC3">
              <w:rPr>
                <w:rFonts w:ascii="Aptos" w:hAnsi="Aptos" w:cs="Arial"/>
                <w:sz w:val="20"/>
                <w:szCs w:val="20"/>
              </w:rPr>
              <w:t xml:space="preserve">:       </w:t>
            </w:r>
          </w:p>
          <w:p w14:paraId="6993234E" w14:textId="671BA10D" w:rsidR="00A77B8E" w:rsidRPr="0019731B" w:rsidRDefault="33AFFA91" w:rsidP="00DD58AA">
            <w:pPr>
              <w:rPr>
                <w:rFonts w:ascii="Aptos" w:hAnsi="Aptos" w:cs="Arial"/>
                <w:sz w:val="20"/>
                <w:szCs w:val="20"/>
              </w:rPr>
            </w:pPr>
            <w:r w:rsidRPr="720B8EC3">
              <w:rPr>
                <w:rFonts w:ascii="Aptos" w:hAnsi="Aptos" w:cs="Arial"/>
                <w:sz w:val="20"/>
                <w:szCs w:val="20"/>
              </w:rPr>
              <w:t xml:space="preserve">Species, genus and Family </w:t>
            </w:r>
          </w:p>
          <w:p w14:paraId="4CBE5628" w14:textId="215B1919" w:rsidR="00A77B8E" w:rsidRPr="0019731B" w:rsidRDefault="00A77B8E" w:rsidP="00DD58AA">
            <w:pPr>
              <w:rPr>
                <w:rFonts w:ascii="Aptos" w:hAnsi="Aptos" w:cs="Arial"/>
                <w:sz w:val="20"/>
                <w:szCs w:val="20"/>
              </w:rPr>
            </w:pPr>
          </w:p>
          <w:p w14:paraId="685E6240" w14:textId="20553191" w:rsidR="00A77B8E" w:rsidRPr="0019731B" w:rsidRDefault="22040FBC" w:rsidP="00DD58AA">
            <w:pPr>
              <w:rPr>
                <w:rFonts w:ascii="Aptos" w:hAnsi="Aptos" w:cs="Arial"/>
                <w:sz w:val="20"/>
                <w:szCs w:val="20"/>
              </w:rPr>
            </w:pPr>
            <w:r w:rsidRPr="720B8EC3">
              <w:rPr>
                <w:rFonts w:ascii="Aptos" w:hAnsi="Aptos" w:cs="Arial"/>
                <w:i/>
                <w:iCs/>
                <w:sz w:val="20"/>
                <w:szCs w:val="20"/>
              </w:rPr>
              <w:t>Description of current taxonomy</w:t>
            </w:r>
            <w:r w:rsidRPr="720B8EC3">
              <w:rPr>
                <w:rFonts w:ascii="Aptos" w:hAnsi="Aptos" w:cs="Arial"/>
                <w:sz w:val="20"/>
                <w:szCs w:val="20"/>
              </w:rPr>
              <w:t xml:space="preserve">:       </w:t>
            </w:r>
          </w:p>
          <w:p w14:paraId="104F481E" w14:textId="3F840264" w:rsidR="00FC2269" w:rsidRDefault="008C5433" w:rsidP="720B8EC3">
            <w:pPr>
              <w:rPr>
                <w:rFonts w:ascii="Aptos" w:hAnsi="Aptos" w:cs="Arial"/>
                <w:i/>
                <w:iCs/>
                <w:sz w:val="20"/>
                <w:szCs w:val="20"/>
              </w:rPr>
            </w:pPr>
            <w:r w:rsidRPr="720B8EC3">
              <w:rPr>
                <w:rFonts w:ascii="Aptos" w:hAnsi="Aptos" w:cs="Arial"/>
                <w:sz w:val="20"/>
                <w:szCs w:val="20"/>
              </w:rPr>
              <w:t xml:space="preserve">Unclassified </w:t>
            </w:r>
            <w:r w:rsidRPr="720B8EC3">
              <w:rPr>
                <w:rFonts w:ascii="Aptos" w:hAnsi="Aptos" w:cs="Arial"/>
                <w:i/>
                <w:iCs/>
                <w:sz w:val="20"/>
                <w:szCs w:val="20"/>
              </w:rPr>
              <w:t>Caudoviricetes</w:t>
            </w:r>
          </w:p>
          <w:p w14:paraId="5962FE2E" w14:textId="77777777" w:rsidR="008C5433" w:rsidRPr="0019731B" w:rsidRDefault="008C5433" w:rsidP="00DD58AA">
            <w:pPr>
              <w:rPr>
                <w:rFonts w:ascii="Aptos" w:hAnsi="Aptos" w:cs="Arial"/>
                <w:sz w:val="20"/>
                <w:szCs w:val="20"/>
              </w:rPr>
            </w:pPr>
          </w:p>
          <w:p w14:paraId="0ACA8579" w14:textId="6C2AE2D0" w:rsidR="00A77B8E" w:rsidRPr="0019731B" w:rsidRDefault="22040FBC" w:rsidP="00DD58AA">
            <w:pPr>
              <w:rPr>
                <w:rFonts w:ascii="Aptos" w:hAnsi="Aptos" w:cs="Arial"/>
                <w:sz w:val="20"/>
                <w:szCs w:val="20"/>
              </w:rPr>
            </w:pPr>
            <w:r w:rsidRPr="720B8EC3">
              <w:rPr>
                <w:rFonts w:ascii="Aptos" w:hAnsi="Aptos" w:cs="Arial"/>
                <w:i/>
                <w:iCs/>
                <w:sz w:val="20"/>
                <w:szCs w:val="20"/>
              </w:rPr>
              <w:t>Proposed</w:t>
            </w:r>
            <w:r w:rsidRPr="720B8EC3">
              <w:rPr>
                <w:rFonts w:ascii="Aptos" w:hAnsi="Aptos" w:cs="Arial"/>
                <w:sz w:val="20"/>
                <w:szCs w:val="20"/>
              </w:rPr>
              <w:t xml:space="preserve"> </w:t>
            </w:r>
            <w:r w:rsidRPr="720B8EC3">
              <w:rPr>
                <w:rFonts w:ascii="Aptos" w:hAnsi="Aptos" w:cs="Arial"/>
                <w:i/>
                <w:iCs/>
                <w:sz w:val="20"/>
                <w:szCs w:val="20"/>
              </w:rPr>
              <w:t>taxonomic change(s)</w:t>
            </w:r>
            <w:r w:rsidRPr="720B8EC3">
              <w:rPr>
                <w:rFonts w:ascii="Aptos" w:hAnsi="Aptos" w:cs="Arial"/>
                <w:sz w:val="20"/>
                <w:szCs w:val="20"/>
              </w:rPr>
              <w:t xml:space="preserve">:     </w:t>
            </w:r>
          </w:p>
          <w:p w14:paraId="1433D25C" w14:textId="12EF0E15" w:rsidR="00714923" w:rsidRPr="0019731B" w:rsidRDefault="33AFFA91" w:rsidP="00714923">
            <w:pPr>
              <w:rPr>
                <w:rFonts w:ascii="Aptos" w:hAnsi="Aptos" w:cs="Arial"/>
                <w:sz w:val="20"/>
                <w:szCs w:val="20"/>
              </w:rPr>
            </w:pPr>
            <w:r w:rsidRPr="720B8EC3">
              <w:rPr>
                <w:rFonts w:ascii="Aptos" w:hAnsi="Aptos" w:cs="Arial"/>
                <w:sz w:val="20"/>
                <w:szCs w:val="20"/>
              </w:rPr>
              <w:t>A.</w:t>
            </w:r>
            <w:r w:rsidR="00714923">
              <w:tab/>
            </w:r>
            <w:r w:rsidRPr="720B8EC3">
              <w:rPr>
                <w:rFonts w:ascii="Aptos" w:hAnsi="Aptos" w:cs="Arial"/>
                <w:sz w:val="20"/>
                <w:szCs w:val="20"/>
              </w:rPr>
              <w:t xml:space="preserve">To create a new genus </w:t>
            </w:r>
            <w:r w:rsidRPr="720B8EC3">
              <w:rPr>
                <w:rFonts w:ascii="Aptos" w:hAnsi="Aptos" w:cs="Arial"/>
                <w:i/>
                <w:iCs/>
                <w:sz w:val="20"/>
                <w:szCs w:val="20"/>
              </w:rPr>
              <w:t>Lutzvirus</w:t>
            </w:r>
            <w:r w:rsidRPr="720B8EC3">
              <w:rPr>
                <w:rFonts w:ascii="Aptos" w:hAnsi="Aptos" w:cs="Arial"/>
                <w:sz w:val="20"/>
                <w:szCs w:val="20"/>
              </w:rPr>
              <w:t xml:space="preserve"> with one species</w:t>
            </w:r>
          </w:p>
          <w:p w14:paraId="166F20E4" w14:textId="7B0DB823" w:rsidR="00A77B8E" w:rsidRPr="0019731B" w:rsidRDefault="33AFFA91" w:rsidP="720B8EC3">
            <w:pPr>
              <w:rPr>
                <w:rFonts w:ascii="Aptos" w:hAnsi="Aptos" w:cs="Arial"/>
                <w:i/>
                <w:iCs/>
                <w:sz w:val="20"/>
                <w:szCs w:val="20"/>
              </w:rPr>
            </w:pPr>
            <w:r w:rsidRPr="720B8EC3">
              <w:rPr>
                <w:rFonts w:ascii="Aptos" w:hAnsi="Aptos" w:cs="Arial"/>
                <w:sz w:val="20"/>
                <w:szCs w:val="20"/>
              </w:rPr>
              <w:lastRenderedPageBreak/>
              <w:t>B.</w:t>
            </w:r>
            <w:r w:rsidR="00714923">
              <w:tab/>
            </w:r>
            <w:r w:rsidRPr="720B8EC3">
              <w:rPr>
                <w:rFonts w:ascii="Aptos" w:hAnsi="Aptos" w:cs="Arial"/>
                <w:sz w:val="20"/>
                <w:szCs w:val="20"/>
              </w:rPr>
              <w:t xml:space="preserve">To create a new family, </w:t>
            </w:r>
            <w:r w:rsidRPr="720B8EC3">
              <w:rPr>
                <w:rFonts w:ascii="Aptos" w:hAnsi="Aptos" w:cs="Arial"/>
                <w:i/>
                <w:iCs/>
                <w:sz w:val="20"/>
                <w:szCs w:val="20"/>
              </w:rPr>
              <w:t>Lutzviridae</w:t>
            </w:r>
            <w:r w:rsidR="22D405BD" w:rsidRPr="720B8EC3">
              <w:rPr>
                <w:rFonts w:ascii="Aptos" w:hAnsi="Aptos" w:cs="Arial"/>
                <w:sz w:val="20"/>
                <w:szCs w:val="20"/>
              </w:rPr>
              <w:t xml:space="preserve"> to include</w:t>
            </w:r>
            <w:r w:rsidRPr="720B8EC3">
              <w:rPr>
                <w:rFonts w:ascii="Aptos" w:hAnsi="Aptos" w:cs="Arial"/>
                <w:sz w:val="20"/>
                <w:szCs w:val="20"/>
              </w:rPr>
              <w:t xml:space="preserve"> the</w:t>
            </w:r>
            <w:r w:rsidR="3394F237" w:rsidRPr="720B8EC3">
              <w:rPr>
                <w:rFonts w:ascii="Aptos" w:hAnsi="Aptos" w:cs="Arial"/>
                <w:sz w:val="20"/>
                <w:szCs w:val="20"/>
              </w:rPr>
              <w:t xml:space="preserve"> genus </w:t>
            </w:r>
            <w:r w:rsidRPr="720B8EC3">
              <w:rPr>
                <w:rFonts w:ascii="Aptos" w:hAnsi="Aptos" w:cs="Arial"/>
                <w:i/>
                <w:iCs/>
                <w:sz w:val="20"/>
                <w:szCs w:val="20"/>
              </w:rPr>
              <w:t>Lutzvirus</w:t>
            </w:r>
          </w:p>
          <w:p w14:paraId="0BD1EAB0" w14:textId="77777777" w:rsidR="00FC2269" w:rsidRPr="0019731B" w:rsidRDefault="00FC2269" w:rsidP="00DD58AA">
            <w:pPr>
              <w:rPr>
                <w:rFonts w:ascii="Aptos" w:hAnsi="Aptos" w:cs="Arial"/>
                <w:sz w:val="20"/>
                <w:szCs w:val="20"/>
              </w:rPr>
            </w:pPr>
          </w:p>
          <w:p w14:paraId="266FF254" w14:textId="56C79F4A" w:rsidR="00273642" w:rsidRPr="0019731B" w:rsidRDefault="66ED5003" w:rsidP="720B8EC3">
            <w:pPr>
              <w:rPr>
                <w:rFonts w:ascii="Aptos" w:hAnsi="Aptos" w:cs="Arial"/>
                <w:i/>
                <w:iCs/>
                <w:sz w:val="20"/>
                <w:szCs w:val="20"/>
              </w:rPr>
            </w:pPr>
            <w:r w:rsidRPr="720B8EC3">
              <w:rPr>
                <w:rFonts w:ascii="Aptos" w:hAnsi="Aptos" w:cs="Arial"/>
                <w:i/>
                <w:iCs/>
                <w:sz w:val="20"/>
                <w:szCs w:val="20"/>
              </w:rPr>
              <w:t>Demarcation criteria:</w:t>
            </w:r>
          </w:p>
          <w:p w14:paraId="4BB9480E" w14:textId="77777777" w:rsidR="00714923" w:rsidRPr="0019731B" w:rsidRDefault="33AFFA91" w:rsidP="00714923">
            <w:pPr>
              <w:rPr>
                <w:rFonts w:ascii="Aptos" w:hAnsi="Aptos" w:cs="Arial"/>
                <w:sz w:val="20"/>
                <w:szCs w:val="20"/>
              </w:rPr>
            </w:pPr>
            <w:r w:rsidRPr="720B8EC3">
              <w:rPr>
                <w:rFonts w:ascii="Aptos" w:hAnsi="Aptos" w:cs="Arial"/>
                <w:b/>
                <w:bCs/>
                <w:sz w:val="20"/>
                <w:szCs w:val="20"/>
              </w:rPr>
              <w:t>Species demarcation criteria:</w:t>
            </w:r>
            <w:r w:rsidRPr="720B8EC3">
              <w:rPr>
                <w:rFonts w:ascii="Aptos" w:hAnsi="Aptos"/>
                <w:sz w:val="20"/>
                <w:szCs w:val="20"/>
              </w:rPr>
              <w:t xml:space="preserve"> </w:t>
            </w:r>
            <w:r w:rsidRPr="720B8EC3">
              <w:rPr>
                <w:rFonts w:ascii="Aptos" w:hAnsi="Aptos" w:cs="Arial"/>
                <w:sz w:val="20"/>
                <w:szCs w:val="20"/>
              </w:rPr>
              <w:t xml:space="preserve">Two phages are assigned to the same species if their genomes are more than 95% identical over their genome length for isolates. </w:t>
            </w:r>
          </w:p>
          <w:p w14:paraId="1E0E2F75" w14:textId="3FC705CE" w:rsidR="00714923" w:rsidRPr="0019731B" w:rsidRDefault="33AFFA91" w:rsidP="00714923">
            <w:pPr>
              <w:rPr>
                <w:rFonts w:ascii="Aptos" w:hAnsi="Aptos" w:cs="Arial"/>
                <w:sz w:val="20"/>
                <w:szCs w:val="20"/>
              </w:rPr>
            </w:pPr>
            <w:r w:rsidRPr="720B8EC3">
              <w:rPr>
                <w:rFonts w:ascii="Aptos" w:hAnsi="Aptos" w:cs="Arial"/>
                <w:sz w:val="20"/>
                <w:szCs w:val="20"/>
              </w:rPr>
              <w:t>These values can be calculated by a number of tools, such as BLASTn [1,2] – usually calculated using intergenomic distance calculator VIRIDIC [3].</w:t>
            </w:r>
          </w:p>
          <w:p w14:paraId="213F6456" w14:textId="77777777" w:rsidR="00714923" w:rsidRPr="0019731B" w:rsidRDefault="00714923" w:rsidP="00714923">
            <w:pPr>
              <w:rPr>
                <w:rFonts w:ascii="Aptos" w:hAnsi="Aptos" w:cs="Arial"/>
                <w:sz w:val="20"/>
                <w:szCs w:val="20"/>
              </w:rPr>
            </w:pPr>
          </w:p>
          <w:p w14:paraId="17F90000" w14:textId="070EE850" w:rsidR="00714923" w:rsidRPr="0019731B" w:rsidRDefault="33AFFA91" w:rsidP="00714923">
            <w:pPr>
              <w:rPr>
                <w:rFonts w:ascii="Aptos" w:hAnsi="Aptos" w:cs="Arial"/>
                <w:sz w:val="20"/>
                <w:szCs w:val="20"/>
              </w:rPr>
            </w:pPr>
            <w:r w:rsidRPr="720B8EC3">
              <w:rPr>
                <w:rFonts w:ascii="Aptos" w:hAnsi="Aptos" w:cs="Arial"/>
                <w:b/>
                <w:bCs/>
                <w:sz w:val="20"/>
                <w:szCs w:val="20"/>
              </w:rPr>
              <w:t xml:space="preserve">Genus demarcation criteria: </w:t>
            </w:r>
            <w:r w:rsidRPr="720B8EC3">
              <w:rPr>
                <w:rFonts w:ascii="Aptos" w:hAnsi="Aptos" w:cs="Arial"/>
                <w:sz w:val="20"/>
                <w:szCs w:val="20"/>
              </w:rPr>
              <w:t>In search for criteria that create cohesive and distinct genera that are reproducible and monophyletic, the Bacterial Viruses Subcommittee has established 70% nucleotide identity of the genome length as the cut-off for genera. Genus-level groupings should always be monophyletic in the signature genes, as tested with a phylogenetic tree[4].</w:t>
            </w:r>
          </w:p>
          <w:p w14:paraId="4681C1C9" w14:textId="77777777" w:rsidR="00714923" w:rsidRPr="0019731B" w:rsidRDefault="00714923" w:rsidP="00714923">
            <w:pPr>
              <w:rPr>
                <w:rFonts w:ascii="Aptos" w:hAnsi="Aptos" w:cs="Arial"/>
                <w:sz w:val="20"/>
                <w:szCs w:val="20"/>
              </w:rPr>
            </w:pPr>
          </w:p>
          <w:p w14:paraId="7AF4284A" w14:textId="74E7F863" w:rsidR="00714923" w:rsidRPr="0019731B" w:rsidRDefault="33AFFA91" w:rsidP="00714923">
            <w:pPr>
              <w:rPr>
                <w:rFonts w:ascii="Aptos" w:hAnsi="Aptos" w:cs="Arial"/>
                <w:sz w:val="20"/>
                <w:szCs w:val="20"/>
              </w:rPr>
            </w:pPr>
            <w:r w:rsidRPr="720B8EC3">
              <w:rPr>
                <w:rFonts w:ascii="Aptos" w:hAnsi="Aptos" w:cs="Arial"/>
                <w:b/>
                <w:bCs/>
                <w:sz w:val="20"/>
                <w:szCs w:val="20"/>
              </w:rPr>
              <w:t xml:space="preserve">Subfamily demarcation criteria: </w:t>
            </w:r>
            <w:r w:rsidRPr="720B8EC3">
              <w:rPr>
                <w:rFonts w:ascii="Aptos" w:hAnsi="Aptos" w:cs="Arial"/>
                <w:sz w:val="20"/>
                <w:szCs w:val="20"/>
              </w:rPr>
              <w:t>Subfamilies are to be created when two or more genera are related below the family level. In practical terms, this usually means that they share a low degree of sequence similarity (usually about 40-50%) and that the genera form a clade in a marker tree phylogeny [4].</w:t>
            </w:r>
          </w:p>
          <w:p w14:paraId="03BA8AC9" w14:textId="77777777" w:rsidR="00714923" w:rsidRPr="0019731B" w:rsidRDefault="00714923" w:rsidP="00714923">
            <w:pPr>
              <w:rPr>
                <w:rFonts w:ascii="Aptos" w:hAnsi="Aptos" w:cs="Arial"/>
                <w:sz w:val="20"/>
                <w:szCs w:val="20"/>
              </w:rPr>
            </w:pPr>
          </w:p>
          <w:p w14:paraId="266AE3B7" w14:textId="38AD0B64" w:rsidR="00714923" w:rsidRPr="0019731B" w:rsidRDefault="33AFFA91" w:rsidP="00714923">
            <w:pPr>
              <w:rPr>
                <w:rFonts w:ascii="Aptos" w:hAnsi="Aptos" w:cs="Arial"/>
                <w:sz w:val="20"/>
                <w:szCs w:val="20"/>
              </w:rPr>
            </w:pPr>
            <w:r w:rsidRPr="720B8EC3">
              <w:rPr>
                <w:rFonts w:ascii="Aptos" w:hAnsi="Aptos" w:cs="Arial"/>
                <w:b/>
                <w:bCs/>
                <w:sz w:val="20"/>
                <w:szCs w:val="20"/>
              </w:rPr>
              <w:t>Family demarcation criteria:</w:t>
            </w:r>
            <w:r w:rsidRPr="720B8EC3">
              <w:rPr>
                <w:rFonts w:ascii="Aptos" w:hAnsi="Aptos" w:cs="Arial"/>
                <w:sz w:val="20"/>
                <w:szCs w:val="20"/>
              </w:rPr>
              <w:t xml:space="preserve"> The family is represented by a cohesive and monophyletic group in the main predicted proteome-based clustering tools (ViPTree, GRAViTy dendrogram, vConTACT2 network).  Members of the family share a significant number of orthologous genes (the number will depend on the genome sizes and number of coding sequences of members of the family) [</w:t>
            </w:r>
            <w:r w:rsidR="7E7592EA" w:rsidRPr="720B8EC3">
              <w:rPr>
                <w:rFonts w:ascii="Aptos" w:hAnsi="Aptos" w:cs="Arial"/>
                <w:sz w:val="20"/>
                <w:szCs w:val="20"/>
              </w:rPr>
              <w:t>4</w:t>
            </w:r>
            <w:r w:rsidRPr="720B8EC3">
              <w:rPr>
                <w:rFonts w:ascii="Aptos" w:hAnsi="Aptos" w:cs="Arial"/>
                <w:sz w:val="20"/>
                <w:szCs w:val="20"/>
              </w:rPr>
              <w:t>].</w:t>
            </w:r>
          </w:p>
          <w:p w14:paraId="1F25F8FD" w14:textId="77777777" w:rsidR="00FC2269" w:rsidRPr="0019731B" w:rsidRDefault="00FC2269" w:rsidP="720B8EC3">
            <w:pPr>
              <w:rPr>
                <w:rFonts w:ascii="Aptos" w:hAnsi="Aptos" w:cs="Arial"/>
                <w:i/>
                <w:iCs/>
                <w:sz w:val="20"/>
                <w:szCs w:val="20"/>
              </w:rPr>
            </w:pPr>
          </w:p>
          <w:p w14:paraId="404D8B91" w14:textId="2FB03C03" w:rsidR="00A77B8E" w:rsidRPr="0019731B" w:rsidRDefault="22040FBC" w:rsidP="00DD58AA">
            <w:pPr>
              <w:rPr>
                <w:rFonts w:ascii="Aptos" w:hAnsi="Aptos" w:cs="Arial"/>
                <w:sz w:val="20"/>
                <w:szCs w:val="20"/>
              </w:rPr>
            </w:pPr>
            <w:r w:rsidRPr="720B8EC3">
              <w:rPr>
                <w:rFonts w:ascii="Aptos" w:hAnsi="Aptos" w:cs="Arial"/>
                <w:i/>
                <w:iCs/>
                <w:sz w:val="20"/>
                <w:szCs w:val="20"/>
              </w:rPr>
              <w:t>Justification</w:t>
            </w:r>
            <w:r w:rsidRPr="720B8EC3">
              <w:rPr>
                <w:rFonts w:ascii="Aptos" w:hAnsi="Aptos" w:cs="Arial"/>
                <w:sz w:val="20"/>
                <w:szCs w:val="20"/>
              </w:rPr>
              <w:t xml:space="preserve">:      </w:t>
            </w:r>
          </w:p>
          <w:p w14:paraId="79F0111D" w14:textId="219746BA" w:rsidR="00A77B8E" w:rsidRPr="0019731B" w:rsidRDefault="7E7592EA" w:rsidP="00DD58AA">
            <w:pPr>
              <w:rPr>
                <w:rFonts w:ascii="Aptos" w:hAnsi="Aptos" w:cs="Arial"/>
                <w:sz w:val="20"/>
                <w:szCs w:val="20"/>
              </w:rPr>
            </w:pPr>
            <w:r w:rsidRPr="720B8EC3">
              <w:rPr>
                <w:rFonts w:ascii="Aptos" w:hAnsi="Aptos" w:cs="Arial"/>
                <w:sz w:val="20"/>
                <w:szCs w:val="20"/>
              </w:rPr>
              <w:t xml:space="preserve">Phage vB_OteS-UFV02 is a genomic orphan. BLASTn analysis reveals minimal nucleotide sequence similarity (&lt;4%) to the unclassified </w:t>
            </w:r>
            <w:r w:rsidRPr="720B8EC3">
              <w:rPr>
                <w:rFonts w:ascii="Aptos" w:hAnsi="Aptos" w:cs="Arial"/>
                <w:i/>
                <w:iCs/>
                <w:sz w:val="20"/>
                <w:szCs w:val="20"/>
              </w:rPr>
              <w:t>Clostridium</w:t>
            </w:r>
            <w:r w:rsidRPr="720B8EC3">
              <w:rPr>
                <w:rFonts w:ascii="Aptos" w:hAnsi="Aptos" w:cs="Arial"/>
                <w:sz w:val="20"/>
                <w:szCs w:val="20"/>
              </w:rPr>
              <w:t xml:space="preserve"> phage phiCTP1 (accession HM159959.1). Whole-genome proteomic analysis using ViPTree and phylogenetic reconstruction suggests that, although there may be a distant protein-level relationship with </w:t>
            </w:r>
            <w:r w:rsidRPr="720B8EC3">
              <w:rPr>
                <w:rFonts w:ascii="Aptos" w:hAnsi="Aptos" w:cs="Arial"/>
                <w:i/>
                <w:iCs/>
                <w:sz w:val="20"/>
                <w:szCs w:val="20"/>
              </w:rPr>
              <w:t>Clostridium-Bacillus</w:t>
            </w:r>
            <w:r w:rsidRPr="720B8EC3">
              <w:rPr>
                <w:rFonts w:ascii="Aptos" w:hAnsi="Aptos" w:cs="Arial"/>
                <w:sz w:val="20"/>
                <w:szCs w:val="20"/>
              </w:rPr>
              <w:t xml:space="preserve"> phages, this relationship is weak and evolutionarily remote.</w:t>
            </w:r>
          </w:p>
          <w:p w14:paraId="07FBC2E1" w14:textId="77777777" w:rsidR="00FC2269" w:rsidRPr="0019731B" w:rsidRDefault="00FC2269" w:rsidP="00DD58AA">
            <w:pPr>
              <w:rPr>
                <w:rFonts w:ascii="Aptos" w:hAnsi="Aptos" w:cs="Arial"/>
                <w:sz w:val="20"/>
                <w:szCs w:val="20"/>
              </w:rPr>
            </w:pPr>
          </w:p>
          <w:p w14:paraId="6439F55D" w14:textId="77777777" w:rsidR="00A77B8E" w:rsidRPr="0019731B" w:rsidRDefault="00A77B8E" w:rsidP="00DD58AA">
            <w:pPr>
              <w:rPr>
                <w:rFonts w:ascii="Aptos" w:hAnsi="Aptos" w:cs="Arial"/>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720B8EC3">
        <w:tc>
          <w:tcPr>
            <w:tcW w:w="8926" w:type="dxa"/>
            <w:shd w:val="clear" w:color="auto" w:fill="F2F2F2" w:themeFill="background1" w:themeFillShade="F2"/>
          </w:tcPr>
          <w:p w14:paraId="012DB901" w14:textId="139E0D44" w:rsidR="00E37077" w:rsidRPr="00E37077" w:rsidRDefault="089A8CCB" w:rsidP="720B8EC3">
            <w:pPr>
              <w:rPr>
                <w:rFonts w:ascii="Aptos" w:hAnsi="Aptos" w:cs="Arial"/>
                <w:b/>
                <w:bCs/>
                <w:sz w:val="20"/>
                <w:szCs w:val="20"/>
              </w:rPr>
            </w:pPr>
            <w:r w:rsidRPr="720B8EC3">
              <w:rPr>
                <w:rFonts w:ascii="Aptos" w:hAnsi="Aptos" w:cs="Arial"/>
                <w:b/>
                <w:bCs/>
                <w:sz w:val="20"/>
                <w:szCs w:val="20"/>
              </w:rPr>
              <w:lastRenderedPageBreak/>
              <w:t>References</w:t>
            </w:r>
            <w:r w:rsidR="7BE88484" w:rsidRPr="720B8EC3">
              <w:rPr>
                <w:rFonts w:ascii="Aptos" w:hAnsi="Aptos" w:cs="Arial"/>
                <w:b/>
                <w:bCs/>
                <w:sz w:val="20"/>
                <w:szCs w:val="20"/>
              </w:rPr>
              <w:t>:</w:t>
            </w:r>
            <w:r w:rsidRPr="720B8EC3">
              <w:rPr>
                <w:rFonts w:ascii="Aptos" w:hAnsi="Aptos" w:cs="Arial"/>
                <w:b/>
                <w:bCs/>
                <w:sz w:val="20"/>
                <w:szCs w:val="20"/>
              </w:rPr>
              <w:t xml:space="preserve">   </w:t>
            </w:r>
          </w:p>
        </w:tc>
      </w:tr>
      <w:tr w:rsidR="00953FFE" w:rsidRPr="00BE4F5A" w14:paraId="142CD23F" w14:textId="77777777" w:rsidTr="720B8EC3">
        <w:tc>
          <w:tcPr>
            <w:tcW w:w="8926" w:type="dxa"/>
          </w:tcPr>
          <w:p w14:paraId="75C23D25" w14:textId="77777777" w:rsidR="00E64EAF" w:rsidRPr="00B71278" w:rsidRDefault="7E7592EA" w:rsidP="00E64EAF">
            <w:pPr>
              <w:rPr>
                <w:rFonts w:ascii="Aptos" w:hAnsi="Aptos" w:cs="Arial"/>
                <w:sz w:val="20"/>
                <w:szCs w:val="20"/>
              </w:rPr>
            </w:pPr>
            <w:r w:rsidRPr="720B8EC3">
              <w:rPr>
                <w:rFonts w:ascii="Aptos" w:hAnsi="Aptos" w:cs="Arial"/>
                <w:sz w:val="20"/>
                <w:szCs w:val="20"/>
              </w:rPr>
              <w:t>1.</w:t>
            </w:r>
            <w:r w:rsidR="00E64EAF">
              <w:tab/>
            </w:r>
            <w:r w:rsidRPr="720B8EC3">
              <w:rPr>
                <w:rFonts w:ascii="Aptos" w:hAnsi="Aptos" w:cs="Arial"/>
                <w:sz w:val="20"/>
                <w:szCs w:val="20"/>
              </w:rPr>
              <w:t>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Nucleic Acids Res. 2021 Jan 8;49(D1):D10-D17. doi: 10.1093/nar/gkaa892. PMID: 33095870</w:t>
            </w:r>
          </w:p>
          <w:p w14:paraId="37B0A3A3" w14:textId="77777777" w:rsidR="00E64EAF" w:rsidRPr="00B71278" w:rsidRDefault="7E7592EA" w:rsidP="00E64EAF">
            <w:pPr>
              <w:rPr>
                <w:rFonts w:ascii="Aptos" w:hAnsi="Aptos" w:cs="Arial"/>
                <w:sz w:val="20"/>
                <w:szCs w:val="20"/>
              </w:rPr>
            </w:pPr>
            <w:r w:rsidRPr="720B8EC3">
              <w:rPr>
                <w:rFonts w:ascii="Aptos" w:hAnsi="Aptos" w:cs="Arial"/>
                <w:sz w:val="20"/>
                <w:szCs w:val="20"/>
              </w:rPr>
              <w:t>2.       O'Leary NA, Wright MW, Brister JR, Ciufo S, Haddad D, McVeigh R, et al. Reference sequence (RefSeq) database at NCBI: current status, taxonomic expansion, and functional annotation. Nucleic Acids Res. 2016;44(D1):D733-45. doi: 10.1093/nar/gkv1189. PMID: 26553804.</w:t>
            </w:r>
          </w:p>
          <w:p w14:paraId="0E826CF9" w14:textId="77777777" w:rsidR="00E64EAF" w:rsidRPr="00B71278" w:rsidRDefault="7E7592EA" w:rsidP="00E64EAF">
            <w:pPr>
              <w:rPr>
                <w:rFonts w:ascii="Aptos" w:hAnsi="Aptos" w:cs="Arial"/>
                <w:sz w:val="20"/>
                <w:szCs w:val="20"/>
              </w:rPr>
            </w:pPr>
            <w:r w:rsidRPr="720B8EC3">
              <w:rPr>
                <w:rFonts w:ascii="Aptos" w:hAnsi="Aptos" w:cs="Arial"/>
                <w:sz w:val="20"/>
                <w:szCs w:val="20"/>
              </w:rPr>
              <w:t>3.</w:t>
            </w:r>
            <w:r w:rsidR="00E64EAF">
              <w:tab/>
            </w:r>
            <w:r w:rsidRPr="720B8EC3">
              <w:rPr>
                <w:rFonts w:ascii="Aptos" w:hAnsi="Aptos" w:cs="Arial"/>
                <w:sz w:val="20"/>
                <w:szCs w:val="20"/>
              </w:rPr>
              <w:t>Moraru C, Varsani A, Kropinski AM. VIRIDIC-A Novel Tool to Calculate the Intergenomic Similarities of Prokaryote-Infecting Viruses. Viruses. 2020 Nov 6;12(11):1268. doi: 10.3390/v12111268. PMID: 33172115; PMCID: PMC7694805. http://kronos.icbm.uni-oldenburg.de/viridic/</w:t>
            </w:r>
          </w:p>
          <w:p w14:paraId="3C9B4E3F" w14:textId="77777777" w:rsidR="00E64EAF" w:rsidRPr="00B71278" w:rsidRDefault="7E7592EA" w:rsidP="00E64EAF">
            <w:pPr>
              <w:rPr>
                <w:rFonts w:ascii="Aptos" w:hAnsi="Aptos" w:cs="Arial"/>
                <w:sz w:val="20"/>
                <w:szCs w:val="20"/>
              </w:rPr>
            </w:pPr>
            <w:r w:rsidRPr="720B8EC3">
              <w:rPr>
                <w:rFonts w:ascii="Aptos" w:hAnsi="Aptos" w:cs="Arial"/>
                <w:sz w:val="20"/>
                <w:szCs w:val="20"/>
              </w:rPr>
              <w:t>4.</w:t>
            </w:r>
            <w:r w:rsidR="00E64EAF">
              <w:tab/>
            </w:r>
            <w:r w:rsidRPr="720B8EC3">
              <w:rPr>
                <w:rFonts w:ascii="Aptos" w:hAnsi="Aptos" w:cs="Arial"/>
                <w:sz w:val="20"/>
                <w:szCs w:val="20"/>
              </w:rPr>
              <w:t xml:space="preserve">Nishimura Y, Yoshida T, Kuronishi M, Uehara H, Ogata H, Goto S. ViPTree: the viral proteomic tree server. Bioinformatics. 2017; 33(15):2379-2380. doi:10.1093/bioinformatics/btx157. PubMed PMID: 28379287. https://www.genome.jp/viptree/ </w:t>
            </w:r>
          </w:p>
          <w:p w14:paraId="11D22677" w14:textId="77777777" w:rsidR="00953FFE" w:rsidRPr="00BE4F5A" w:rsidRDefault="00953FFE" w:rsidP="00DD58AA">
            <w:pPr>
              <w:rPr>
                <w:rFonts w:ascii="Aptos" w:hAnsi="Aptos" w:cs="Arial"/>
                <w:sz w:val="20"/>
                <w:szCs w:val="20"/>
              </w:rPr>
            </w:pPr>
          </w:p>
          <w:p w14:paraId="7D1B1CCD" w14:textId="7AB76FDB" w:rsidR="00953FFE" w:rsidRPr="00BE4F5A" w:rsidRDefault="00953FFE" w:rsidP="00333392">
            <w:pPr>
              <w:rPr>
                <w:rFonts w:ascii="Aptos" w:hAnsi="Aptos"/>
                <w:sz w:val="20"/>
                <w:szCs w:val="20"/>
              </w:rPr>
            </w:pPr>
            <w:r w:rsidRPr="720B8EC3">
              <w:rPr>
                <w:rFonts w:ascii="Aptos" w:hAnsi="Aptos" w:cs="Arial"/>
                <w:sz w:val="20"/>
                <w:szCs w:val="20"/>
              </w:rPr>
              <w:t xml:space="preserve">  </w:t>
            </w:r>
            <w:r w:rsidRPr="720B8EC3">
              <w:rPr>
                <w:rFonts w:ascii="Aptos" w:hAnsi="Aptos"/>
                <w:sz w:val="20"/>
                <w:szCs w:val="20"/>
              </w:rPr>
              <w:t xml:space="preserve">  </w:t>
            </w:r>
          </w:p>
        </w:tc>
      </w:tr>
    </w:tbl>
    <w:p w14:paraId="66E8B2E2" w14:textId="77777777" w:rsidR="00FC2269" w:rsidRDefault="00FC2269" w:rsidP="720B8EC3">
      <w:pPr>
        <w:rPr>
          <w:rFonts w:ascii="Aptos" w:hAnsi="Aptos" w:cs="Arial"/>
          <w:color w:val="808080" w:themeColor="background1" w:themeShade="80"/>
          <w:sz w:val="20"/>
          <w:szCs w:val="20"/>
        </w:rPr>
      </w:pPr>
    </w:p>
    <w:tbl>
      <w:tblPr>
        <w:tblStyle w:val="TableGrid"/>
        <w:tblW w:w="8926" w:type="dxa"/>
        <w:tblLook w:val="04A0" w:firstRow="1" w:lastRow="0" w:firstColumn="1" w:lastColumn="0" w:noHBand="0" w:noVBand="1"/>
      </w:tblPr>
      <w:tblGrid>
        <w:gridCol w:w="2263"/>
        <w:gridCol w:w="6663"/>
      </w:tblGrid>
      <w:tr w:rsidR="00FC2269" w:rsidRPr="009F7856" w14:paraId="52BE71B6" w14:textId="77777777" w:rsidTr="720B8EC3">
        <w:trPr>
          <w:trHeight w:val="297"/>
        </w:trPr>
        <w:tc>
          <w:tcPr>
            <w:tcW w:w="8926" w:type="dxa"/>
            <w:gridSpan w:val="2"/>
            <w:shd w:val="clear" w:color="auto" w:fill="F2F2F2" w:themeFill="background1" w:themeFillShade="F2"/>
          </w:tcPr>
          <w:p w14:paraId="0823714E" w14:textId="175954EC" w:rsidR="00FC2269" w:rsidRPr="00220A26" w:rsidRDefault="00FC2269" w:rsidP="720B8EC3">
            <w:pPr>
              <w:rPr>
                <w:rFonts w:ascii="Aptos" w:hAnsi="Aptos" w:cs="Arial"/>
                <w:b/>
                <w:bCs/>
                <w:color w:val="0000FF"/>
                <w:sz w:val="20"/>
                <w:szCs w:val="20"/>
              </w:rPr>
            </w:pPr>
            <w:r w:rsidRPr="720B8EC3">
              <w:rPr>
                <w:rFonts w:ascii="Aptos" w:hAnsi="Aptos" w:cs="Arial"/>
                <w:b/>
                <w:bCs/>
                <w:sz w:val="20"/>
                <w:szCs w:val="20"/>
              </w:rPr>
              <w:t xml:space="preserve">Accompanying files: </w:t>
            </w:r>
          </w:p>
        </w:tc>
      </w:tr>
      <w:tr w:rsidR="00FC2269" w:rsidRPr="009F7856" w14:paraId="1F0BB22C" w14:textId="77777777" w:rsidTr="720B8EC3">
        <w:trPr>
          <w:trHeight w:val="73"/>
        </w:trPr>
        <w:tc>
          <w:tcPr>
            <w:tcW w:w="2263" w:type="dxa"/>
          </w:tcPr>
          <w:p w14:paraId="6F1D2BAE" w14:textId="77777777" w:rsidR="00FC2269" w:rsidRPr="00C8775F" w:rsidRDefault="00FC2269" w:rsidP="720B8EC3">
            <w:pPr>
              <w:rPr>
                <w:rFonts w:ascii="Aptos" w:hAnsi="Aptos" w:cs="Arial"/>
                <w:b/>
                <w:bCs/>
                <w:sz w:val="20"/>
                <w:szCs w:val="20"/>
              </w:rPr>
            </w:pPr>
            <w:r w:rsidRPr="720B8EC3">
              <w:rPr>
                <w:rFonts w:ascii="Aptos" w:hAnsi="Aptos" w:cs="Arial"/>
                <w:b/>
                <w:bCs/>
                <w:sz w:val="20"/>
                <w:szCs w:val="20"/>
              </w:rPr>
              <w:t>Filename</w:t>
            </w:r>
          </w:p>
        </w:tc>
        <w:tc>
          <w:tcPr>
            <w:tcW w:w="6663" w:type="dxa"/>
          </w:tcPr>
          <w:p w14:paraId="4D21A6E0" w14:textId="77777777" w:rsidR="00FC2269" w:rsidRPr="00CF59EA" w:rsidRDefault="00FC2269" w:rsidP="720B8EC3">
            <w:pPr>
              <w:rPr>
                <w:rFonts w:ascii="Aptos" w:hAnsi="Aptos" w:cs="Arial"/>
                <w:b/>
                <w:bCs/>
                <w:sz w:val="20"/>
                <w:szCs w:val="20"/>
              </w:rPr>
            </w:pPr>
            <w:r w:rsidRPr="720B8EC3">
              <w:rPr>
                <w:rFonts w:ascii="Aptos" w:hAnsi="Aptos" w:cs="Arial"/>
                <w:b/>
                <w:bCs/>
                <w:sz w:val="20"/>
                <w:szCs w:val="20"/>
              </w:rPr>
              <w:t>Description of contents</w:t>
            </w:r>
          </w:p>
        </w:tc>
      </w:tr>
      <w:tr w:rsidR="00FC2269" w:rsidRPr="009F7856" w14:paraId="206A5E9E" w14:textId="77777777" w:rsidTr="720B8EC3">
        <w:trPr>
          <w:trHeight w:val="71"/>
        </w:trPr>
        <w:tc>
          <w:tcPr>
            <w:tcW w:w="2263" w:type="dxa"/>
          </w:tcPr>
          <w:p w14:paraId="1EBF10D0" w14:textId="77777777" w:rsidR="00FC2269" w:rsidRPr="00CF59EA" w:rsidRDefault="00FC2269" w:rsidP="720B8EC3">
            <w:pPr>
              <w:rPr>
                <w:rFonts w:ascii="Aptos" w:hAnsi="Aptos" w:cs="Arial"/>
                <w:b/>
                <w:bCs/>
                <w:sz w:val="20"/>
                <w:szCs w:val="20"/>
              </w:rPr>
            </w:pPr>
          </w:p>
        </w:tc>
        <w:tc>
          <w:tcPr>
            <w:tcW w:w="6663" w:type="dxa"/>
          </w:tcPr>
          <w:p w14:paraId="22F4B256" w14:textId="77777777" w:rsidR="00FC2269" w:rsidRPr="00CF59EA" w:rsidRDefault="00FC2269" w:rsidP="720B8EC3">
            <w:pPr>
              <w:rPr>
                <w:rFonts w:ascii="Aptos" w:hAnsi="Aptos" w:cs="Arial"/>
                <w:b/>
                <w:bCs/>
                <w:sz w:val="20"/>
                <w:szCs w:val="20"/>
              </w:rPr>
            </w:pPr>
          </w:p>
        </w:tc>
      </w:tr>
      <w:tr w:rsidR="00FC2269" w:rsidRPr="009F7856" w14:paraId="1669401A" w14:textId="77777777" w:rsidTr="720B8EC3">
        <w:trPr>
          <w:trHeight w:val="71"/>
        </w:trPr>
        <w:tc>
          <w:tcPr>
            <w:tcW w:w="2263" w:type="dxa"/>
          </w:tcPr>
          <w:p w14:paraId="2BBC90EB" w14:textId="77777777" w:rsidR="00FC2269" w:rsidRPr="00CF59EA" w:rsidRDefault="00FC2269" w:rsidP="720B8EC3">
            <w:pPr>
              <w:rPr>
                <w:rFonts w:ascii="Aptos" w:hAnsi="Aptos" w:cs="Arial"/>
                <w:b/>
                <w:bCs/>
                <w:sz w:val="20"/>
                <w:szCs w:val="20"/>
              </w:rPr>
            </w:pPr>
          </w:p>
        </w:tc>
        <w:tc>
          <w:tcPr>
            <w:tcW w:w="6663" w:type="dxa"/>
          </w:tcPr>
          <w:p w14:paraId="7C103FB7" w14:textId="77777777" w:rsidR="00FC2269" w:rsidRPr="00CF59EA" w:rsidRDefault="00FC2269" w:rsidP="720B8EC3">
            <w:pPr>
              <w:rPr>
                <w:rFonts w:ascii="Aptos" w:hAnsi="Aptos" w:cs="Arial"/>
                <w:b/>
                <w:bCs/>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720B8EC3">
        <w:tc>
          <w:tcPr>
            <w:tcW w:w="8926" w:type="dxa"/>
            <w:shd w:val="clear" w:color="auto" w:fill="F2F2F2" w:themeFill="background1" w:themeFillShade="F2"/>
          </w:tcPr>
          <w:p w14:paraId="39E278D1" w14:textId="1490B745" w:rsidR="006C0F51" w:rsidRPr="006C0F51" w:rsidRDefault="7BE88484" w:rsidP="720B8EC3">
            <w:pPr>
              <w:pStyle w:val="BodyTextIndent"/>
              <w:ind w:left="0" w:firstLine="0"/>
              <w:rPr>
                <w:rFonts w:ascii="Aptos" w:hAnsi="Aptos"/>
                <w:color w:val="0070C0"/>
                <w:sz w:val="20"/>
                <w:szCs w:val="20"/>
              </w:rPr>
            </w:pPr>
            <w:r w:rsidRPr="720B8EC3">
              <w:rPr>
                <w:rFonts w:ascii="Aptos" w:hAnsi="Aptos" w:cs="Arial"/>
                <w:b/>
                <w:bCs/>
                <w:sz w:val="20"/>
                <w:szCs w:val="20"/>
              </w:rPr>
              <w:t xml:space="preserve">Tables, Figures:  </w:t>
            </w:r>
          </w:p>
        </w:tc>
      </w:tr>
    </w:tbl>
    <w:p w14:paraId="581F7C17" w14:textId="0ED39D13" w:rsidR="0019731B" w:rsidRPr="0019731B" w:rsidRDefault="00FC2269" w:rsidP="720B8EC3">
      <w:pPr>
        <w:jc w:val="both"/>
        <w:rPr>
          <w:rFonts w:ascii="Aptos" w:hAnsi="Aptos" w:cs="Arial"/>
          <w:b/>
          <w:bCs/>
          <w:sz w:val="20"/>
          <w:szCs w:val="20"/>
        </w:rPr>
      </w:pPr>
      <w:r w:rsidRPr="720B8EC3">
        <w:rPr>
          <w:rFonts w:ascii="Aptos" w:hAnsi="Aptos" w:cs="Arial"/>
          <w:color w:val="808080" w:themeColor="background1" w:themeShade="80"/>
          <w:sz w:val="20"/>
          <w:szCs w:val="20"/>
        </w:rPr>
        <w:lastRenderedPageBreak/>
        <w:t>&lt;Start here&gt;</w:t>
      </w:r>
      <w:r w:rsidR="0019731B">
        <w:rPr>
          <w:noProof/>
        </w:rPr>
        <w:drawing>
          <wp:inline distT="0" distB="0" distL="0" distR="0" wp14:anchorId="078BD43F" wp14:editId="34906A92">
            <wp:extent cx="3009900" cy="2796179"/>
            <wp:effectExtent l="0" t="0" r="0" b="4445"/>
            <wp:docPr id="1907529787" name="Gráfic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529787" name="Gráfico 1907529787"/>
                    <pic:cNvPicPr/>
                  </pic:nvPicPr>
                  <pic:blipFill rotWithShape="1">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rcRect l="30984" t="17285" r="32905" b="23077"/>
                    <a:stretch/>
                  </pic:blipFill>
                  <pic:spPr bwMode="auto">
                    <a:xfrm>
                      <a:off x="0" y="0"/>
                      <a:ext cx="3012610" cy="2798696"/>
                    </a:xfrm>
                    <a:prstGeom prst="rect">
                      <a:avLst/>
                    </a:prstGeom>
                    <a:ln>
                      <a:noFill/>
                    </a:ln>
                    <a:extLst>
                      <a:ext uri="{53640926-AAD7-44D8-BBD7-CCE9431645EC}">
                        <a14:shadowObscured xmlns:a14="http://schemas.microsoft.com/office/drawing/2010/main"/>
                      </a:ext>
                    </a:extLst>
                  </pic:spPr>
                </pic:pic>
              </a:graphicData>
            </a:graphic>
          </wp:inline>
        </w:drawing>
      </w:r>
    </w:p>
    <w:p w14:paraId="4AE8683B" w14:textId="77777777" w:rsidR="0019731B" w:rsidRPr="0019731B" w:rsidRDefault="0019731B" w:rsidP="720B8EC3">
      <w:pPr>
        <w:jc w:val="both"/>
        <w:rPr>
          <w:rFonts w:ascii="Aptos" w:hAnsi="Aptos" w:cs="Arial"/>
          <w:sz w:val="20"/>
          <w:szCs w:val="20"/>
        </w:rPr>
      </w:pPr>
      <w:r w:rsidRPr="720B8EC3">
        <w:rPr>
          <w:rFonts w:ascii="Aptos" w:hAnsi="Aptos" w:cs="Arial"/>
          <w:b/>
          <w:bCs/>
          <w:sz w:val="20"/>
          <w:szCs w:val="20"/>
        </w:rPr>
        <w:t xml:space="preserve">Figure 1. Electron micrograph: </w:t>
      </w:r>
      <w:r w:rsidRPr="720B8EC3">
        <w:rPr>
          <w:rFonts w:ascii="Aptos" w:hAnsi="Aptos" w:cs="Arial"/>
          <w:sz w:val="20"/>
          <w:szCs w:val="20"/>
        </w:rPr>
        <w:t>Transmission electron micrographs of phage vB_OteS-UFV02 stained with 2% uranyl acetate. Arrow shows the structure of the plate and the arrow head indicates the central structure of the tail fiber. The scale bar represents 100 nm.</w:t>
      </w:r>
    </w:p>
    <w:p w14:paraId="50F36C29" w14:textId="77777777" w:rsidR="0019731B" w:rsidRPr="0019731B" w:rsidRDefault="0019731B" w:rsidP="720B8EC3">
      <w:pPr>
        <w:jc w:val="both"/>
        <w:rPr>
          <w:rFonts w:ascii="Aptos" w:hAnsi="Aptos" w:cs="Arial"/>
          <w:b/>
          <w:bCs/>
          <w:sz w:val="20"/>
          <w:szCs w:val="20"/>
        </w:rPr>
      </w:pPr>
    </w:p>
    <w:p w14:paraId="25893ABC" w14:textId="77777777" w:rsidR="0019731B" w:rsidRPr="0019731B" w:rsidRDefault="0019731B" w:rsidP="720B8EC3">
      <w:pPr>
        <w:jc w:val="both"/>
        <w:rPr>
          <w:rFonts w:ascii="Aptos" w:hAnsi="Aptos" w:cs="Arial"/>
          <w:b/>
          <w:bCs/>
          <w:sz w:val="20"/>
          <w:szCs w:val="20"/>
        </w:rPr>
      </w:pPr>
      <w:r>
        <w:rPr>
          <w:noProof/>
        </w:rPr>
        <w:drawing>
          <wp:inline distT="0" distB="0" distL="0" distR="0" wp14:anchorId="0ED9D453" wp14:editId="46A4FBBD">
            <wp:extent cx="5549900" cy="1695837"/>
            <wp:effectExtent l="0" t="0" r="0" b="0"/>
            <wp:docPr id="145047853" name="Grá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47853" name="Gráfico 145047853"/>
                    <pic:cNvPicPr/>
                  </pic:nvPicPr>
                  <pic:blipFill>
                    <a:blip r:embed="rId17">
                      <a:extLst>
                        <a:ext uri="{96DAC541-7B7A-43D3-8B79-37D633B846F1}">
                          <asvg:svgBlip xmlns:asvg="http://schemas.microsoft.com/office/drawing/2016/SVG/main" r:embed="rId18"/>
                        </a:ext>
                      </a:extLst>
                    </a:blip>
                    <a:stretch>
                      <a:fillRect/>
                    </a:stretch>
                  </pic:blipFill>
                  <pic:spPr>
                    <a:xfrm>
                      <a:off x="0" y="0"/>
                      <a:ext cx="5554241" cy="1697163"/>
                    </a:xfrm>
                    <a:prstGeom prst="rect">
                      <a:avLst/>
                    </a:prstGeom>
                  </pic:spPr>
                </pic:pic>
              </a:graphicData>
            </a:graphic>
          </wp:inline>
        </w:drawing>
      </w:r>
    </w:p>
    <w:p w14:paraId="1C9F0FF9" w14:textId="77777777" w:rsidR="0019731B" w:rsidRPr="0019731B" w:rsidRDefault="0019731B" w:rsidP="720B8EC3">
      <w:pPr>
        <w:jc w:val="both"/>
        <w:rPr>
          <w:rFonts w:ascii="Aptos" w:hAnsi="Aptos" w:cs="Arial"/>
          <w:b/>
          <w:bCs/>
          <w:sz w:val="20"/>
          <w:szCs w:val="20"/>
        </w:rPr>
      </w:pPr>
    </w:p>
    <w:p w14:paraId="1D34767C" w14:textId="77777777" w:rsidR="0019731B" w:rsidRPr="0019731B" w:rsidRDefault="0019731B" w:rsidP="720B8EC3">
      <w:pPr>
        <w:jc w:val="both"/>
        <w:rPr>
          <w:rFonts w:ascii="Aptos" w:hAnsi="Aptos" w:cs="Arial"/>
          <w:b/>
          <w:bCs/>
          <w:sz w:val="20"/>
          <w:szCs w:val="20"/>
        </w:rPr>
      </w:pPr>
      <w:r w:rsidRPr="720B8EC3">
        <w:rPr>
          <w:rFonts w:ascii="Aptos" w:hAnsi="Aptos" w:cs="Arial"/>
          <w:b/>
          <w:bCs/>
          <w:sz w:val="20"/>
          <w:szCs w:val="20"/>
        </w:rPr>
        <w:t xml:space="preserve">Figure 2. ViPTree analysis: </w:t>
      </w:r>
      <w:bookmarkStart w:id="2" w:name="_Hlk198481165"/>
      <w:r w:rsidRPr="720B8EC3">
        <w:rPr>
          <w:rFonts w:ascii="Aptos" w:hAnsi="Aptos" w:cs="Arial"/>
          <w:sz w:val="20"/>
          <w:szCs w:val="20"/>
        </w:rPr>
        <w:t>ViPTree</w:t>
      </w:r>
      <w:bookmarkEnd w:id="2"/>
      <w:r w:rsidRPr="720B8EC3">
        <w:rPr>
          <w:rFonts w:ascii="Aptos" w:hAnsi="Aptos" w:cs="Arial"/>
          <w:sz w:val="20"/>
          <w:szCs w:val="20"/>
        </w:rPr>
        <w:t xml:space="preserve"> analysis (</w:t>
      </w:r>
      <w:hyperlink>
        <w:r w:rsidRPr="720B8EC3">
          <w:rPr>
            <w:rStyle w:val="Hyperlink"/>
            <w:rFonts w:ascii="Aptos" w:eastAsia="Times" w:hAnsi="Aptos" w:cs="Arial"/>
            <w:color w:val="auto"/>
            <w:sz w:val="20"/>
            <w:szCs w:val="20"/>
          </w:rPr>
          <w:t>https://www.genome.jp/viptree/</w:t>
        </w:r>
      </w:hyperlink>
      <w:r w:rsidRPr="720B8EC3">
        <w:rPr>
          <w:rFonts w:ascii="Aptos" w:hAnsi="Aptos" w:cs="Arial"/>
          <w:sz w:val="20"/>
          <w:szCs w:val="20"/>
        </w:rPr>
        <w:t>; [3]) is based upon Rohwer and Edwards (2002) famous Phage Proteomic Tree [4]. Phage UFV02 is indicated with a red star.</w:t>
      </w:r>
    </w:p>
    <w:p w14:paraId="00B24147" w14:textId="77777777" w:rsidR="0019731B" w:rsidRDefault="0019731B" w:rsidP="0019731B">
      <w:pPr>
        <w:jc w:val="both"/>
        <w:rPr>
          <w:rFonts w:ascii="Aptos" w:hAnsi="Aptos" w:cs="Arial"/>
          <w:sz w:val="20"/>
          <w:szCs w:val="20"/>
        </w:rPr>
      </w:pPr>
    </w:p>
    <w:p w14:paraId="36543F4D" w14:textId="6E28C24F" w:rsidR="00CB00FE" w:rsidRDefault="00CB00FE" w:rsidP="0019731B">
      <w:pPr>
        <w:jc w:val="both"/>
        <w:rPr>
          <w:rFonts w:ascii="Aptos" w:hAnsi="Aptos" w:cs="Arial"/>
          <w:sz w:val="20"/>
          <w:szCs w:val="20"/>
        </w:rPr>
      </w:pPr>
      <w:r>
        <w:rPr>
          <w:noProof/>
        </w:rPr>
        <w:lastRenderedPageBreak/>
        <w:drawing>
          <wp:inline distT="0" distB="0" distL="0" distR="0" wp14:anchorId="2CB340A5" wp14:editId="0323AB74">
            <wp:extent cx="4133850" cy="5187950"/>
            <wp:effectExtent l="0" t="0" r="0" b="0"/>
            <wp:docPr id="676993483" name="Imagem 1" descr="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993483" name="Imagem 1" descr="Gráfico&#10;&#10;O conteúdo gerado por IA pode estar incorreto."/>
                    <pic:cNvPicPr/>
                  </pic:nvPicPr>
                  <pic:blipFill rotWithShape="1">
                    <a:blip r:embed="rId19" cstate="print">
                      <a:extLst>
                        <a:ext uri="{28A0092B-C50C-407E-A947-70E740481C1C}">
                          <a14:useLocalDpi xmlns:a14="http://schemas.microsoft.com/office/drawing/2010/main" val="0"/>
                        </a:ext>
                      </a:extLst>
                    </a:blip>
                    <a:srcRect l="16608" t="15335" r="13639" b="11823"/>
                    <a:stretch/>
                  </pic:blipFill>
                  <pic:spPr bwMode="auto">
                    <a:xfrm>
                      <a:off x="0" y="0"/>
                      <a:ext cx="4133850" cy="5187950"/>
                    </a:xfrm>
                    <a:prstGeom prst="rect">
                      <a:avLst/>
                    </a:prstGeom>
                    <a:ln>
                      <a:noFill/>
                    </a:ln>
                    <a:extLst>
                      <a:ext uri="{53640926-AAD7-44D8-BBD7-CCE9431645EC}">
                        <a14:shadowObscured xmlns:a14="http://schemas.microsoft.com/office/drawing/2010/main"/>
                      </a:ext>
                    </a:extLst>
                  </pic:spPr>
                </pic:pic>
              </a:graphicData>
            </a:graphic>
          </wp:inline>
        </w:drawing>
      </w:r>
    </w:p>
    <w:p w14:paraId="377C8DC9" w14:textId="53A09340" w:rsidR="00CB00FE" w:rsidRPr="0019731B" w:rsidRDefault="00CB00FE" w:rsidP="0019731B">
      <w:pPr>
        <w:jc w:val="both"/>
        <w:rPr>
          <w:rFonts w:ascii="Aptos" w:hAnsi="Aptos" w:cs="Arial"/>
          <w:sz w:val="20"/>
          <w:szCs w:val="20"/>
        </w:rPr>
      </w:pPr>
      <w:r w:rsidRPr="720B8EC3">
        <w:rPr>
          <w:rFonts w:ascii="Aptos" w:hAnsi="Aptos" w:cs="Arial"/>
          <w:b/>
          <w:bCs/>
          <w:sz w:val="20"/>
          <w:szCs w:val="20"/>
        </w:rPr>
        <w:t>Figure 3:</w:t>
      </w:r>
      <w:r w:rsidRPr="720B8EC3">
        <w:rPr>
          <w:rFonts w:ascii="Aptos" w:hAnsi="Aptos" w:cs="Arial"/>
          <w:sz w:val="20"/>
          <w:szCs w:val="20"/>
        </w:rPr>
        <w:t xml:space="preserve"> </w:t>
      </w:r>
      <w:r w:rsidR="008C5433" w:rsidRPr="720B8EC3">
        <w:rPr>
          <w:rFonts w:ascii="Aptos" w:hAnsi="Aptos" w:cs="Arial"/>
          <w:sz w:val="20"/>
          <w:szCs w:val="20"/>
        </w:rPr>
        <w:t>Heatmap generated by VIRIDIC illustrating intergenomic similarities between vB_OteS-UFV02 and phages that showed low levels of similarity using BLASTn.</w:t>
      </w:r>
    </w:p>
    <w:p w14:paraId="517EE62E" w14:textId="77777777" w:rsidR="0019731B" w:rsidRPr="0019731B" w:rsidRDefault="0019731B" w:rsidP="0019731B">
      <w:pPr>
        <w:jc w:val="both"/>
        <w:rPr>
          <w:rFonts w:ascii="Aptos" w:hAnsi="Aptos" w:cs="Arial"/>
          <w:sz w:val="20"/>
          <w:szCs w:val="20"/>
        </w:rPr>
      </w:pPr>
      <w:r>
        <w:rPr>
          <w:noProof/>
        </w:rPr>
        <w:drawing>
          <wp:inline distT="0" distB="0" distL="0" distR="0" wp14:anchorId="55155C62" wp14:editId="6ECB9790">
            <wp:extent cx="5731510" cy="2101850"/>
            <wp:effectExtent l="0" t="0" r="0" b="0"/>
            <wp:docPr id="1636460208" name="Imagem 5" descr="Tela de computador com luz vermelh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460208" name="Imagem 5" descr="Tela de computador com luz vermelha&#10;&#10;O conteúdo gerado por IA pode estar incorreto."/>
                    <pic:cNvPicPr/>
                  </pic:nvPicPr>
                  <pic:blipFill>
                    <a:blip r:embed="rId20">
                      <a:extLst>
                        <a:ext uri="{28A0092B-C50C-407E-A947-70E740481C1C}">
                          <a14:useLocalDpi xmlns:a14="http://schemas.microsoft.com/office/drawing/2010/main" val="0"/>
                        </a:ext>
                      </a:extLst>
                    </a:blip>
                    <a:stretch>
                      <a:fillRect/>
                    </a:stretch>
                  </pic:blipFill>
                  <pic:spPr>
                    <a:xfrm>
                      <a:off x="0" y="0"/>
                      <a:ext cx="5731510" cy="2101850"/>
                    </a:xfrm>
                    <a:prstGeom prst="rect">
                      <a:avLst/>
                    </a:prstGeom>
                  </pic:spPr>
                </pic:pic>
              </a:graphicData>
            </a:graphic>
          </wp:inline>
        </w:drawing>
      </w:r>
    </w:p>
    <w:p w14:paraId="0C51650E" w14:textId="77777777" w:rsidR="0019731B" w:rsidRPr="0019731B" w:rsidRDefault="0019731B" w:rsidP="720B8EC3">
      <w:pPr>
        <w:jc w:val="both"/>
        <w:rPr>
          <w:rFonts w:ascii="Aptos" w:hAnsi="Aptos" w:cs="Arial"/>
          <w:b/>
          <w:bCs/>
          <w:sz w:val="20"/>
          <w:szCs w:val="20"/>
        </w:rPr>
      </w:pPr>
    </w:p>
    <w:p w14:paraId="299E9012" w14:textId="77777777" w:rsidR="0019731B" w:rsidRPr="0019731B" w:rsidRDefault="0019731B" w:rsidP="720B8EC3">
      <w:pPr>
        <w:jc w:val="both"/>
        <w:rPr>
          <w:rFonts w:ascii="Aptos" w:hAnsi="Aptos" w:cs="Arial"/>
          <w:b/>
          <w:bCs/>
          <w:sz w:val="20"/>
          <w:szCs w:val="20"/>
        </w:rPr>
      </w:pPr>
      <w:r>
        <w:rPr>
          <w:noProof/>
        </w:rPr>
        <w:lastRenderedPageBreak/>
        <w:drawing>
          <wp:inline distT="0" distB="0" distL="0" distR="0" wp14:anchorId="431FAAF6" wp14:editId="24754AF4">
            <wp:extent cx="5731510" cy="1560195"/>
            <wp:effectExtent l="0" t="0" r="0" b="1905"/>
            <wp:docPr id="2140931734" name="Imagem 6"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931734" name="Imagem 6" descr="Uma imagem contendo Interface gráfica do usuário&#10;&#10;O conteúdo gerado por IA pode estar incorreto."/>
                    <pic:cNvPicPr/>
                  </pic:nvPicPr>
                  <pic:blipFill>
                    <a:blip r:embed="rId21">
                      <a:extLst>
                        <a:ext uri="{28A0092B-C50C-407E-A947-70E740481C1C}">
                          <a14:useLocalDpi xmlns:a14="http://schemas.microsoft.com/office/drawing/2010/main" val="0"/>
                        </a:ext>
                      </a:extLst>
                    </a:blip>
                    <a:stretch>
                      <a:fillRect/>
                    </a:stretch>
                  </pic:blipFill>
                  <pic:spPr>
                    <a:xfrm>
                      <a:off x="0" y="0"/>
                      <a:ext cx="5731510" cy="1560195"/>
                    </a:xfrm>
                    <a:prstGeom prst="rect">
                      <a:avLst/>
                    </a:prstGeom>
                  </pic:spPr>
                </pic:pic>
              </a:graphicData>
            </a:graphic>
          </wp:inline>
        </w:drawing>
      </w:r>
    </w:p>
    <w:p w14:paraId="4309CF0A" w14:textId="0EBE7741" w:rsidR="0019731B" w:rsidRPr="0019731B" w:rsidRDefault="0019731B" w:rsidP="0019731B">
      <w:pPr>
        <w:jc w:val="both"/>
        <w:rPr>
          <w:rFonts w:ascii="Aptos" w:hAnsi="Aptos" w:cs="Arial"/>
          <w:sz w:val="20"/>
          <w:szCs w:val="20"/>
        </w:rPr>
      </w:pPr>
      <w:r w:rsidRPr="720B8EC3">
        <w:rPr>
          <w:rFonts w:ascii="Aptos" w:hAnsi="Aptos" w:cs="Arial"/>
          <w:b/>
          <w:bCs/>
          <w:sz w:val="20"/>
          <w:szCs w:val="20"/>
        </w:rPr>
        <w:t xml:space="preserve">Figure </w:t>
      </w:r>
      <w:r w:rsidR="00CB00FE" w:rsidRPr="720B8EC3">
        <w:rPr>
          <w:rFonts w:ascii="Aptos" w:hAnsi="Aptos" w:cs="Arial"/>
          <w:b/>
          <w:bCs/>
          <w:sz w:val="20"/>
          <w:szCs w:val="20"/>
        </w:rPr>
        <w:t>4</w:t>
      </w:r>
      <w:r w:rsidRPr="720B8EC3">
        <w:rPr>
          <w:rFonts w:ascii="Aptos" w:hAnsi="Aptos" w:cs="Arial"/>
          <w:b/>
          <w:bCs/>
          <w:sz w:val="20"/>
          <w:szCs w:val="20"/>
        </w:rPr>
        <w:t xml:space="preserve">. Phylogeny: </w:t>
      </w:r>
      <w:r w:rsidRPr="720B8EC3">
        <w:rPr>
          <w:rFonts w:ascii="Aptos" w:hAnsi="Aptos" w:cs="Arial"/>
          <w:sz w:val="20"/>
          <w:szCs w:val="20"/>
        </w:rPr>
        <w:t xml:space="preserve">The phylogenetic tree was constructed using (top) DNA polymerase and (bottom) anaerobic ribonucleoside-triphosphate reductase proteins from these and related phages with phylogeny.fr in “one click” mode [5]. "The "One Click mode" targets users that do not wish to deal with program and parameter selection. By default, the pipeline is already set up to run and connect programs recognized for their accuracy and speed (MUSCLE for multiple alignment and PhyML for phylogeny) to reconstruct a robust phylogenetic tree from a set of sequences." It also includes the use of Gblocks to eliminate poorly aligned positions and divergent regions. "The usual bootstrapping procedure is replaced by a new confidence index that is much faster to compute. See: Anisimova M., Gascuel O. Approximate likelihood ratio test for branches: A fast, accurate and powerful alternative [6] for details.”  </w:t>
      </w:r>
    </w:p>
    <w:p w14:paraId="6A589DEE" w14:textId="77777777" w:rsidR="0019731B" w:rsidRPr="0019731B" w:rsidRDefault="0019731B" w:rsidP="720B8EC3">
      <w:pPr>
        <w:jc w:val="both"/>
        <w:rPr>
          <w:rFonts w:ascii="Aptos" w:hAnsi="Aptos" w:cs="Arial"/>
          <w:sz w:val="20"/>
          <w:szCs w:val="20"/>
        </w:rPr>
      </w:pPr>
    </w:p>
    <w:p w14:paraId="64AF917E" w14:textId="77777777" w:rsidR="0019731B" w:rsidRPr="0019731B" w:rsidRDefault="0019731B" w:rsidP="720B8EC3">
      <w:pPr>
        <w:jc w:val="both"/>
        <w:rPr>
          <w:rFonts w:ascii="Aptos" w:hAnsi="Aptos" w:cs="Arial"/>
          <w:b/>
          <w:bCs/>
          <w:sz w:val="20"/>
          <w:szCs w:val="20"/>
        </w:rPr>
      </w:pPr>
      <w:bookmarkStart w:id="3" w:name="_Hlk144371905"/>
      <w:r w:rsidRPr="720B8EC3">
        <w:rPr>
          <w:rFonts w:ascii="Aptos" w:hAnsi="Aptos" w:cs="Arial"/>
          <w:b/>
          <w:bCs/>
          <w:sz w:val="20"/>
          <w:szCs w:val="20"/>
        </w:rPr>
        <w:t>Proposal A:</w:t>
      </w:r>
      <w:r>
        <w:tab/>
      </w:r>
      <w:r w:rsidRPr="720B8EC3">
        <w:rPr>
          <w:rFonts w:ascii="Aptos" w:hAnsi="Aptos" w:cs="Arial"/>
          <w:b/>
          <w:bCs/>
          <w:sz w:val="20"/>
          <w:szCs w:val="20"/>
        </w:rPr>
        <w:t xml:space="preserve">To create a new genus, </w:t>
      </w:r>
      <w:r w:rsidRPr="720B8EC3">
        <w:rPr>
          <w:rFonts w:ascii="Aptos" w:hAnsi="Aptos" w:cs="Arial"/>
          <w:b/>
          <w:bCs/>
          <w:i/>
          <w:iCs/>
          <w:sz w:val="20"/>
          <w:szCs w:val="20"/>
        </w:rPr>
        <w:t>Lutzvirus</w:t>
      </w:r>
      <w:r w:rsidRPr="720B8EC3">
        <w:rPr>
          <w:rFonts w:ascii="Aptos" w:hAnsi="Aptos" w:cs="Arial"/>
          <w:b/>
          <w:bCs/>
          <w:sz w:val="20"/>
          <w:szCs w:val="20"/>
        </w:rPr>
        <w:t>, with a single species</w:t>
      </w:r>
    </w:p>
    <w:bookmarkEnd w:id="3"/>
    <w:p w14:paraId="3E6D8D67" w14:textId="77777777" w:rsidR="0019731B" w:rsidRPr="0019731B" w:rsidRDefault="0019731B" w:rsidP="720B8EC3">
      <w:pPr>
        <w:jc w:val="both"/>
        <w:rPr>
          <w:rFonts w:ascii="Aptos" w:hAnsi="Aptos" w:cs="Arial"/>
          <w:b/>
          <w:bCs/>
          <w:sz w:val="20"/>
          <w:szCs w:val="20"/>
        </w:rPr>
      </w:pPr>
    </w:p>
    <w:p w14:paraId="0BD68136" w14:textId="77777777" w:rsidR="0019731B" w:rsidRPr="0019731B" w:rsidRDefault="0019731B" w:rsidP="0019731B">
      <w:pPr>
        <w:jc w:val="both"/>
        <w:rPr>
          <w:rFonts w:ascii="Aptos" w:hAnsi="Aptos" w:cs="Arial"/>
          <w:sz w:val="20"/>
          <w:szCs w:val="20"/>
        </w:rPr>
      </w:pPr>
      <w:bookmarkStart w:id="4" w:name="_Hlk144371953"/>
      <w:r w:rsidRPr="720B8EC3">
        <w:rPr>
          <w:rFonts w:ascii="Aptos" w:hAnsi="Aptos" w:cs="Arial"/>
          <w:b/>
          <w:bCs/>
          <w:sz w:val="20"/>
          <w:szCs w:val="20"/>
        </w:rPr>
        <w:t xml:space="preserve">Origin of the name of this taxon:  </w:t>
      </w:r>
      <w:r w:rsidRPr="720B8EC3">
        <w:rPr>
          <w:rFonts w:ascii="Aptos" w:hAnsi="Aptos" w:cs="Arial"/>
          <w:sz w:val="20"/>
          <w:szCs w:val="20"/>
        </w:rPr>
        <w:t xml:space="preserve">This taxon is named in honour of the Brazilian zoologist, politician, and diplomat Bertha Maria Júlia Lutz (1894 – 1976). </w:t>
      </w:r>
      <w:bookmarkEnd w:id="4"/>
      <w:r w:rsidRPr="720B8EC3">
        <w:rPr>
          <w:rFonts w:ascii="Aptos" w:hAnsi="Aptos" w:cs="Arial"/>
          <w:sz w:val="20"/>
          <w:szCs w:val="20"/>
        </w:rPr>
        <w:t>Lutz was “a leading figure in both the Pan American feminist movement and the human rights movement. She was instrumental in gaining women's suffrage in Brazil and represented her country at the United Nations Conference on International Organization, signing her name to the United Nations Charter. In addition to her political work, she was a naturalist at the National Museum of Brazil, specializing in poison dart frogs. She has four frog species and two lizard species named after her.” (</w:t>
      </w:r>
      <w:hyperlink r:id="rId22">
        <w:r w:rsidRPr="720B8EC3">
          <w:rPr>
            <w:rStyle w:val="Hyperlink"/>
            <w:rFonts w:ascii="Aptos" w:hAnsi="Aptos" w:cs="Arial"/>
            <w:color w:val="auto"/>
            <w:sz w:val="20"/>
            <w:szCs w:val="20"/>
          </w:rPr>
          <w:t>https://en.wikipedia.org/wiki/Bertha_Lutz</w:t>
        </w:r>
      </w:hyperlink>
      <w:r w:rsidRPr="720B8EC3">
        <w:rPr>
          <w:rFonts w:ascii="Aptos" w:hAnsi="Aptos" w:cs="Arial"/>
          <w:sz w:val="20"/>
          <w:szCs w:val="20"/>
        </w:rPr>
        <w:t xml:space="preserve">) </w:t>
      </w:r>
    </w:p>
    <w:p w14:paraId="3F27B176" w14:textId="77777777" w:rsidR="0019731B" w:rsidRPr="0019731B" w:rsidRDefault="0019731B" w:rsidP="0019731B">
      <w:pPr>
        <w:jc w:val="both"/>
        <w:rPr>
          <w:rFonts w:ascii="Aptos" w:hAnsi="Aptos" w:cs="Arial"/>
          <w:sz w:val="20"/>
          <w:szCs w:val="20"/>
        </w:rPr>
      </w:pPr>
      <w:r>
        <w:rPr>
          <w:noProof/>
        </w:rPr>
        <w:drawing>
          <wp:inline distT="0" distB="0" distL="0" distR="0" wp14:anchorId="4825727E" wp14:editId="4BCDC2F9">
            <wp:extent cx="1981951" cy="2438400"/>
            <wp:effectExtent l="0" t="0" r="0" b="0"/>
            <wp:docPr id="1630504807" name="Picture 1" descr="Foto preta e branca de homem sentado em banco de praç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504807" name="Picture 1" descr="Foto preta e branca de homem sentado em banco de praça&#10;&#10;O conteúdo gerado por IA pode estar incorreto."/>
                    <pic:cNvPicPr/>
                  </pic:nvPicPr>
                  <pic:blipFill>
                    <a:blip r:embed="rId23">
                      <a:extLst>
                        <a:ext uri="{28A0092B-C50C-407E-A947-70E740481C1C}">
                          <a14:useLocalDpi xmlns:a14="http://schemas.microsoft.com/office/drawing/2010/main" val="0"/>
                        </a:ext>
                      </a:extLst>
                    </a:blip>
                    <a:stretch>
                      <a:fillRect/>
                    </a:stretch>
                  </pic:blipFill>
                  <pic:spPr>
                    <a:xfrm>
                      <a:off x="0" y="0"/>
                      <a:ext cx="1986801" cy="2444367"/>
                    </a:xfrm>
                    <a:prstGeom prst="rect">
                      <a:avLst/>
                    </a:prstGeom>
                  </pic:spPr>
                </pic:pic>
              </a:graphicData>
            </a:graphic>
          </wp:inline>
        </w:drawing>
      </w:r>
    </w:p>
    <w:p w14:paraId="70CFC239" w14:textId="77777777" w:rsidR="0019731B" w:rsidRPr="0019731B" w:rsidRDefault="0019731B" w:rsidP="0019731B">
      <w:pPr>
        <w:jc w:val="both"/>
        <w:rPr>
          <w:rFonts w:ascii="Aptos" w:hAnsi="Aptos" w:cs="Arial"/>
          <w:sz w:val="20"/>
          <w:szCs w:val="20"/>
        </w:rPr>
      </w:pPr>
      <w:r w:rsidRPr="720B8EC3">
        <w:rPr>
          <w:rFonts w:ascii="Aptos" w:hAnsi="Aptos" w:cs="Arial"/>
          <w:sz w:val="20"/>
          <w:szCs w:val="20"/>
        </w:rPr>
        <w:t xml:space="preserve">(picture copied from: </w:t>
      </w:r>
      <w:hyperlink r:id="rId24" w:anchor="/media/File:Bertha_Lutz_1925.jpg">
        <w:r w:rsidRPr="720B8EC3">
          <w:rPr>
            <w:rStyle w:val="Hyperlink"/>
            <w:rFonts w:ascii="Aptos" w:hAnsi="Aptos" w:cs="Arial"/>
            <w:color w:val="auto"/>
            <w:sz w:val="20"/>
            <w:szCs w:val="20"/>
          </w:rPr>
          <w:t>https://en.wikipedia.org/wiki/Bertha_Lutz#/media/File:Bertha_Lutz_1925.jpg</w:t>
        </w:r>
      </w:hyperlink>
      <w:r w:rsidRPr="720B8EC3">
        <w:rPr>
          <w:rFonts w:ascii="Aptos" w:hAnsi="Aptos" w:cs="Arial"/>
          <w:sz w:val="20"/>
          <w:szCs w:val="20"/>
        </w:rPr>
        <w:t xml:space="preserve">) </w:t>
      </w:r>
    </w:p>
    <w:p w14:paraId="6D5AF40C" w14:textId="77777777" w:rsidR="0019731B" w:rsidRPr="0019731B" w:rsidRDefault="0019731B" w:rsidP="0019731B">
      <w:pPr>
        <w:jc w:val="both"/>
        <w:rPr>
          <w:rFonts w:ascii="Aptos" w:hAnsi="Aptos" w:cs="Arial"/>
          <w:sz w:val="20"/>
          <w:szCs w:val="20"/>
        </w:rPr>
      </w:pPr>
    </w:p>
    <w:p w14:paraId="55516D90" w14:textId="77777777" w:rsidR="0019731B" w:rsidRPr="0019731B" w:rsidRDefault="0019731B" w:rsidP="0019731B">
      <w:pPr>
        <w:jc w:val="both"/>
        <w:rPr>
          <w:rFonts w:ascii="Aptos" w:hAnsi="Aptos" w:cs="Arial"/>
          <w:sz w:val="20"/>
          <w:szCs w:val="20"/>
        </w:rPr>
      </w:pPr>
      <w:r w:rsidRPr="720B8EC3">
        <w:rPr>
          <w:rFonts w:ascii="Aptos" w:hAnsi="Aptos" w:cs="Arial"/>
          <w:b/>
          <w:bCs/>
          <w:sz w:val="20"/>
          <w:szCs w:val="20"/>
        </w:rPr>
        <w:t xml:space="preserve">Historical aspects: </w:t>
      </w:r>
      <w:r w:rsidRPr="720B8EC3">
        <w:rPr>
          <w:rFonts w:ascii="Aptos" w:hAnsi="Aptos" w:cs="Arial"/>
          <w:i/>
          <w:iCs/>
          <w:sz w:val="20"/>
          <w:szCs w:val="20"/>
        </w:rPr>
        <w:t>Oceanotoga teriensis</w:t>
      </w:r>
      <w:r w:rsidRPr="720B8EC3">
        <w:rPr>
          <w:rFonts w:ascii="Aptos" w:hAnsi="Aptos" w:cs="Arial"/>
          <w:sz w:val="20"/>
          <w:szCs w:val="20"/>
        </w:rPr>
        <w:t xml:space="preserve"> is a moderately thermophilic, anaerobic chemo-organotrophic bacterium was isolated from formation fluid samples from an offshore oil-production facility [8]. This acetogenic bacterium can reduce thiosulfate and elemental sulfur to sulfide. Oceanotoga phage vB_OteS-UFV02 was isolated from the water used for water injection in an oil reservoir. The virion features an icosahedral head approximately 47 nm in diameter. A 200 nm long non-contractile tail with a 16 nm wide base plate and a 44 nm long protruding tail fiber (Figure 1).</w:t>
      </w:r>
    </w:p>
    <w:p w14:paraId="2FE51B3C" w14:textId="77777777" w:rsidR="0019731B" w:rsidRPr="0019731B" w:rsidRDefault="0019731B" w:rsidP="0019731B">
      <w:pPr>
        <w:jc w:val="both"/>
        <w:rPr>
          <w:rFonts w:ascii="Aptos" w:hAnsi="Aptos" w:cs="Arial"/>
          <w:sz w:val="20"/>
          <w:szCs w:val="20"/>
        </w:rPr>
      </w:pPr>
    </w:p>
    <w:p w14:paraId="0352922F" w14:textId="77777777" w:rsidR="0019731B" w:rsidRPr="0019731B" w:rsidRDefault="0019731B" w:rsidP="0019731B">
      <w:pPr>
        <w:jc w:val="both"/>
        <w:rPr>
          <w:rFonts w:ascii="Aptos" w:hAnsi="Aptos" w:cs="Arial"/>
          <w:b/>
          <w:bCs/>
          <w:sz w:val="20"/>
          <w:szCs w:val="20"/>
        </w:rPr>
      </w:pPr>
      <w:r w:rsidRPr="720B8EC3">
        <w:rPr>
          <w:rFonts w:ascii="Aptos" w:hAnsi="Aptos" w:cs="Arial"/>
          <w:b/>
          <w:bCs/>
          <w:sz w:val="20"/>
          <w:szCs w:val="20"/>
        </w:rPr>
        <w:t xml:space="preserve">Genomic data: </w:t>
      </w:r>
    </w:p>
    <w:tbl>
      <w:tblPr>
        <w:tblStyle w:val="TableGrid"/>
        <w:tblW w:w="6249" w:type="dxa"/>
        <w:tblLook w:val="04A0" w:firstRow="1" w:lastRow="0" w:firstColumn="1" w:lastColumn="0" w:noHBand="0" w:noVBand="1"/>
      </w:tblPr>
      <w:tblGrid>
        <w:gridCol w:w="1357"/>
        <w:gridCol w:w="1488"/>
        <w:gridCol w:w="808"/>
        <w:gridCol w:w="692"/>
        <w:gridCol w:w="849"/>
        <w:gridCol w:w="1055"/>
      </w:tblGrid>
      <w:tr w:rsidR="0019731B" w:rsidRPr="0019731B" w14:paraId="63184DD0" w14:textId="77777777" w:rsidTr="720B8EC3">
        <w:tc>
          <w:tcPr>
            <w:tcW w:w="1362" w:type="dxa"/>
            <w:tcBorders>
              <w:top w:val="single" w:sz="4" w:space="0" w:color="auto"/>
              <w:left w:val="single" w:sz="4" w:space="0" w:color="auto"/>
              <w:bottom w:val="single" w:sz="4" w:space="0" w:color="auto"/>
              <w:right w:val="single" w:sz="4" w:space="0" w:color="auto"/>
            </w:tcBorders>
            <w:hideMark/>
          </w:tcPr>
          <w:p w14:paraId="11BED032" w14:textId="77777777" w:rsidR="0019731B" w:rsidRPr="0019731B" w:rsidRDefault="0019731B" w:rsidP="0019731B">
            <w:pPr>
              <w:jc w:val="both"/>
              <w:rPr>
                <w:rFonts w:ascii="Aptos" w:hAnsi="Aptos" w:cs="Arial"/>
                <w:sz w:val="20"/>
                <w:szCs w:val="20"/>
              </w:rPr>
            </w:pPr>
            <w:r w:rsidRPr="720B8EC3">
              <w:rPr>
                <w:rFonts w:ascii="Aptos" w:hAnsi="Aptos" w:cs="Arial"/>
                <w:sz w:val="20"/>
                <w:szCs w:val="20"/>
              </w:rPr>
              <w:t>Phage name</w:t>
            </w:r>
          </w:p>
        </w:tc>
        <w:tc>
          <w:tcPr>
            <w:tcW w:w="1503" w:type="dxa"/>
            <w:tcBorders>
              <w:top w:val="single" w:sz="4" w:space="0" w:color="auto"/>
              <w:left w:val="single" w:sz="4" w:space="0" w:color="auto"/>
              <w:bottom w:val="single" w:sz="4" w:space="0" w:color="auto"/>
              <w:right w:val="single" w:sz="4" w:space="0" w:color="auto"/>
            </w:tcBorders>
            <w:hideMark/>
          </w:tcPr>
          <w:p w14:paraId="6045CDB4" w14:textId="77777777" w:rsidR="0019731B" w:rsidRPr="0019731B" w:rsidRDefault="0019731B" w:rsidP="0019731B">
            <w:pPr>
              <w:jc w:val="both"/>
              <w:rPr>
                <w:rFonts w:ascii="Aptos" w:hAnsi="Aptos" w:cs="Arial"/>
                <w:sz w:val="20"/>
                <w:szCs w:val="20"/>
              </w:rPr>
            </w:pPr>
            <w:r w:rsidRPr="720B8EC3">
              <w:rPr>
                <w:rFonts w:ascii="Aptos" w:hAnsi="Aptos" w:cs="Arial"/>
                <w:sz w:val="20"/>
                <w:szCs w:val="20"/>
              </w:rPr>
              <w:t xml:space="preserve">INSDC </w:t>
            </w:r>
          </w:p>
        </w:tc>
        <w:tc>
          <w:tcPr>
            <w:tcW w:w="756" w:type="dxa"/>
            <w:tcBorders>
              <w:top w:val="single" w:sz="4" w:space="0" w:color="auto"/>
              <w:left w:val="single" w:sz="4" w:space="0" w:color="auto"/>
              <w:bottom w:val="single" w:sz="4" w:space="0" w:color="auto"/>
              <w:right w:val="single" w:sz="4" w:space="0" w:color="auto"/>
            </w:tcBorders>
            <w:hideMark/>
          </w:tcPr>
          <w:p w14:paraId="70F1646E" w14:textId="77777777" w:rsidR="0019731B" w:rsidRPr="0019731B" w:rsidRDefault="0019731B" w:rsidP="0019731B">
            <w:pPr>
              <w:jc w:val="both"/>
              <w:rPr>
                <w:rFonts w:ascii="Aptos" w:hAnsi="Aptos" w:cs="Arial"/>
                <w:sz w:val="20"/>
                <w:szCs w:val="20"/>
              </w:rPr>
            </w:pPr>
            <w:r w:rsidRPr="720B8EC3">
              <w:rPr>
                <w:rFonts w:ascii="Aptos" w:hAnsi="Aptos" w:cs="Arial"/>
                <w:sz w:val="20"/>
                <w:szCs w:val="20"/>
              </w:rPr>
              <w:t>Size (Kb)</w:t>
            </w:r>
          </w:p>
        </w:tc>
        <w:tc>
          <w:tcPr>
            <w:tcW w:w="694" w:type="dxa"/>
            <w:tcBorders>
              <w:top w:val="single" w:sz="4" w:space="0" w:color="auto"/>
              <w:left w:val="single" w:sz="4" w:space="0" w:color="auto"/>
              <w:bottom w:val="single" w:sz="4" w:space="0" w:color="auto"/>
              <w:right w:val="single" w:sz="4" w:space="0" w:color="auto"/>
            </w:tcBorders>
            <w:hideMark/>
          </w:tcPr>
          <w:p w14:paraId="77A6BB55" w14:textId="77777777" w:rsidR="0019731B" w:rsidRPr="0019731B" w:rsidRDefault="0019731B" w:rsidP="0019731B">
            <w:pPr>
              <w:jc w:val="both"/>
              <w:rPr>
                <w:rFonts w:ascii="Aptos" w:hAnsi="Aptos" w:cs="Arial"/>
                <w:sz w:val="20"/>
                <w:szCs w:val="20"/>
              </w:rPr>
            </w:pPr>
            <w:r w:rsidRPr="720B8EC3">
              <w:rPr>
                <w:rFonts w:ascii="Aptos" w:hAnsi="Aptos" w:cs="Arial"/>
                <w:sz w:val="20"/>
                <w:szCs w:val="20"/>
              </w:rPr>
              <w:t xml:space="preserve">GC% </w:t>
            </w:r>
          </w:p>
        </w:tc>
        <w:tc>
          <w:tcPr>
            <w:tcW w:w="850" w:type="dxa"/>
            <w:tcBorders>
              <w:top w:val="single" w:sz="4" w:space="0" w:color="auto"/>
              <w:left w:val="single" w:sz="4" w:space="0" w:color="auto"/>
              <w:bottom w:val="single" w:sz="4" w:space="0" w:color="auto"/>
              <w:right w:val="single" w:sz="4" w:space="0" w:color="auto"/>
            </w:tcBorders>
            <w:hideMark/>
          </w:tcPr>
          <w:p w14:paraId="526D90F5" w14:textId="77777777" w:rsidR="0019731B" w:rsidRPr="0019731B" w:rsidRDefault="0019731B" w:rsidP="0019731B">
            <w:pPr>
              <w:jc w:val="both"/>
              <w:rPr>
                <w:rFonts w:ascii="Aptos" w:hAnsi="Aptos" w:cs="Arial"/>
                <w:sz w:val="20"/>
                <w:szCs w:val="20"/>
              </w:rPr>
            </w:pPr>
            <w:r w:rsidRPr="720B8EC3">
              <w:rPr>
                <w:rFonts w:ascii="Aptos" w:hAnsi="Aptos" w:cs="Arial"/>
                <w:sz w:val="20"/>
                <w:szCs w:val="20"/>
              </w:rPr>
              <w:t xml:space="preserve">Protein </w:t>
            </w:r>
          </w:p>
        </w:tc>
        <w:tc>
          <w:tcPr>
            <w:tcW w:w="1084" w:type="dxa"/>
            <w:tcBorders>
              <w:top w:val="single" w:sz="4" w:space="0" w:color="auto"/>
              <w:left w:val="single" w:sz="4" w:space="0" w:color="auto"/>
              <w:bottom w:val="single" w:sz="4" w:space="0" w:color="auto"/>
              <w:right w:val="single" w:sz="4" w:space="0" w:color="auto"/>
            </w:tcBorders>
          </w:tcPr>
          <w:p w14:paraId="505EE231" w14:textId="77777777" w:rsidR="0019731B" w:rsidRPr="0019731B" w:rsidRDefault="0019731B" w:rsidP="0019731B">
            <w:pPr>
              <w:jc w:val="both"/>
              <w:rPr>
                <w:rFonts w:ascii="Aptos" w:hAnsi="Aptos" w:cs="Arial"/>
                <w:sz w:val="20"/>
                <w:szCs w:val="20"/>
              </w:rPr>
            </w:pPr>
            <w:r w:rsidRPr="720B8EC3">
              <w:rPr>
                <w:rFonts w:ascii="Aptos" w:hAnsi="Aptos" w:cs="Arial"/>
                <w:sz w:val="20"/>
                <w:szCs w:val="20"/>
              </w:rPr>
              <w:t>tRNA</w:t>
            </w:r>
          </w:p>
        </w:tc>
      </w:tr>
      <w:tr w:rsidR="0019731B" w:rsidRPr="0019731B" w14:paraId="110C94A2" w14:textId="77777777" w:rsidTr="720B8EC3">
        <w:tc>
          <w:tcPr>
            <w:tcW w:w="1362" w:type="dxa"/>
            <w:tcBorders>
              <w:top w:val="single" w:sz="4" w:space="0" w:color="auto"/>
              <w:left w:val="single" w:sz="4" w:space="0" w:color="auto"/>
              <w:bottom w:val="single" w:sz="4" w:space="0" w:color="auto"/>
              <w:right w:val="single" w:sz="4" w:space="0" w:color="auto"/>
            </w:tcBorders>
            <w:vAlign w:val="center"/>
          </w:tcPr>
          <w:p w14:paraId="366E0080" w14:textId="77777777" w:rsidR="0019731B" w:rsidRPr="0019731B" w:rsidRDefault="0019731B" w:rsidP="0019731B">
            <w:pPr>
              <w:jc w:val="both"/>
              <w:rPr>
                <w:rFonts w:ascii="Aptos" w:hAnsi="Aptos" w:cs="Arial"/>
                <w:sz w:val="20"/>
                <w:szCs w:val="20"/>
              </w:rPr>
            </w:pPr>
            <w:r w:rsidRPr="720B8EC3">
              <w:rPr>
                <w:rFonts w:ascii="Aptos" w:hAnsi="Aptos" w:cs="Arial"/>
                <w:sz w:val="20"/>
                <w:szCs w:val="20"/>
              </w:rPr>
              <w:t xml:space="preserve">Oceanotoga phage </w:t>
            </w:r>
            <w:r w:rsidRPr="720B8EC3">
              <w:rPr>
                <w:rFonts w:ascii="Aptos" w:hAnsi="Aptos" w:cs="Arial"/>
                <w:sz w:val="20"/>
                <w:szCs w:val="20"/>
              </w:rPr>
              <w:lastRenderedPageBreak/>
              <w:t>vB_OteS-UFV02</w:t>
            </w:r>
          </w:p>
        </w:tc>
        <w:tc>
          <w:tcPr>
            <w:tcW w:w="1503" w:type="dxa"/>
            <w:vAlign w:val="center"/>
          </w:tcPr>
          <w:p w14:paraId="35160378" w14:textId="77777777" w:rsidR="0019731B" w:rsidRPr="0019731B" w:rsidRDefault="0019731B" w:rsidP="0019731B">
            <w:pPr>
              <w:jc w:val="both"/>
              <w:rPr>
                <w:rFonts w:ascii="Aptos" w:hAnsi="Aptos" w:cs="Arial"/>
                <w:sz w:val="20"/>
                <w:szCs w:val="20"/>
              </w:rPr>
            </w:pPr>
            <w:r w:rsidRPr="720B8EC3">
              <w:rPr>
                <w:rFonts w:ascii="Aptos" w:hAnsi="Aptos" w:cs="Arial"/>
                <w:sz w:val="20"/>
                <w:szCs w:val="20"/>
              </w:rPr>
              <w:lastRenderedPageBreak/>
              <w:t>OR420712.1</w:t>
            </w:r>
          </w:p>
        </w:tc>
        <w:tc>
          <w:tcPr>
            <w:tcW w:w="756" w:type="dxa"/>
            <w:vAlign w:val="center"/>
          </w:tcPr>
          <w:p w14:paraId="288FEBAF" w14:textId="77777777" w:rsidR="0019731B" w:rsidRPr="0019731B" w:rsidRDefault="0019731B" w:rsidP="0019731B">
            <w:pPr>
              <w:jc w:val="both"/>
              <w:rPr>
                <w:rFonts w:ascii="Aptos" w:hAnsi="Aptos" w:cs="Arial"/>
                <w:sz w:val="20"/>
                <w:szCs w:val="20"/>
              </w:rPr>
            </w:pPr>
            <w:r w:rsidRPr="720B8EC3">
              <w:rPr>
                <w:rFonts w:ascii="Aptos" w:hAnsi="Aptos" w:cs="Arial"/>
                <w:sz w:val="20"/>
                <w:szCs w:val="20"/>
              </w:rPr>
              <w:t>53.482</w:t>
            </w:r>
          </w:p>
        </w:tc>
        <w:tc>
          <w:tcPr>
            <w:tcW w:w="694" w:type="dxa"/>
            <w:vAlign w:val="center"/>
          </w:tcPr>
          <w:p w14:paraId="3451714A" w14:textId="77777777" w:rsidR="0019731B" w:rsidRPr="0019731B" w:rsidRDefault="0019731B" w:rsidP="0019731B">
            <w:pPr>
              <w:jc w:val="both"/>
              <w:rPr>
                <w:rFonts w:ascii="Aptos" w:hAnsi="Aptos" w:cs="Arial"/>
                <w:sz w:val="20"/>
                <w:szCs w:val="20"/>
              </w:rPr>
            </w:pPr>
            <w:r w:rsidRPr="720B8EC3">
              <w:rPr>
                <w:rFonts w:ascii="Aptos" w:hAnsi="Aptos" w:cs="Arial"/>
                <w:sz w:val="20"/>
                <w:szCs w:val="20"/>
              </w:rPr>
              <w:t>31.5</w:t>
            </w:r>
          </w:p>
        </w:tc>
        <w:tc>
          <w:tcPr>
            <w:tcW w:w="850" w:type="dxa"/>
            <w:vAlign w:val="center"/>
          </w:tcPr>
          <w:p w14:paraId="3374001F" w14:textId="77777777" w:rsidR="0019731B" w:rsidRPr="0019731B" w:rsidRDefault="0019731B" w:rsidP="0019731B">
            <w:pPr>
              <w:jc w:val="both"/>
              <w:rPr>
                <w:rFonts w:ascii="Aptos" w:hAnsi="Aptos" w:cs="Arial"/>
                <w:sz w:val="20"/>
                <w:szCs w:val="20"/>
              </w:rPr>
            </w:pPr>
            <w:r w:rsidRPr="720B8EC3">
              <w:rPr>
                <w:rFonts w:ascii="Aptos" w:hAnsi="Aptos" w:cs="Arial"/>
                <w:sz w:val="20"/>
                <w:szCs w:val="20"/>
              </w:rPr>
              <w:t>75</w:t>
            </w:r>
          </w:p>
        </w:tc>
        <w:tc>
          <w:tcPr>
            <w:tcW w:w="1084" w:type="dxa"/>
            <w:vAlign w:val="center"/>
          </w:tcPr>
          <w:p w14:paraId="04356FBF" w14:textId="77777777" w:rsidR="0019731B" w:rsidRPr="0019731B" w:rsidRDefault="0019731B" w:rsidP="0019731B">
            <w:pPr>
              <w:jc w:val="both"/>
              <w:rPr>
                <w:rFonts w:ascii="Aptos" w:hAnsi="Aptos" w:cs="Arial"/>
                <w:sz w:val="20"/>
                <w:szCs w:val="20"/>
              </w:rPr>
            </w:pPr>
            <w:r w:rsidRPr="720B8EC3">
              <w:rPr>
                <w:rFonts w:ascii="Aptos" w:hAnsi="Aptos" w:cs="Arial"/>
                <w:sz w:val="20"/>
                <w:szCs w:val="20"/>
              </w:rPr>
              <w:t>0</w:t>
            </w:r>
          </w:p>
        </w:tc>
      </w:tr>
    </w:tbl>
    <w:p w14:paraId="2AAEBEB4" w14:textId="77777777" w:rsidR="0019731B" w:rsidRPr="0019731B" w:rsidRDefault="0019731B" w:rsidP="720B8EC3">
      <w:pPr>
        <w:jc w:val="both"/>
        <w:rPr>
          <w:rFonts w:ascii="Aptos" w:hAnsi="Aptos" w:cs="Arial"/>
          <w:b/>
          <w:bCs/>
          <w:sz w:val="20"/>
          <w:szCs w:val="20"/>
        </w:rPr>
      </w:pPr>
    </w:p>
    <w:p w14:paraId="0CD6CD8B" w14:textId="6A89A66B" w:rsidR="0019731B" w:rsidRPr="0019731B" w:rsidRDefault="0019731B" w:rsidP="720B8EC3">
      <w:pPr>
        <w:jc w:val="both"/>
        <w:rPr>
          <w:rFonts w:ascii="Aptos" w:hAnsi="Aptos" w:cs="Arial"/>
          <w:sz w:val="20"/>
          <w:szCs w:val="20"/>
        </w:rPr>
      </w:pPr>
      <w:r w:rsidRPr="720B8EC3">
        <w:rPr>
          <w:rFonts w:ascii="Aptos" w:hAnsi="Aptos" w:cs="Arial"/>
          <w:sz w:val="20"/>
          <w:szCs w:val="20"/>
        </w:rPr>
        <w:t xml:space="preserve">Phage </w:t>
      </w:r>
      <w:bookmarkStart w:id="5" w:name="_Hlk144373192"/>
      <w:r w:rsidRPr="720B8EC3">
        <w:rPr>
          <w:rFonts w:ascii="Aptos" w:hAnsi="Aptos" w:cs="Arial"/>
          <w:sz w:val="20"/>
          <w:szCs w:val="20"/>
        </w:rPr>
        <w:t xml:space="preserve">vB_OteS-UFV02 </w:t>
      </w:r>
      <w:bookmarkEnd w:id="5"/>
      <w:r w:rsidRPr="720B8EC3">
        <w:rPr>
          <w:rFonts w:ascii="Aptos" w:hAnsi="Aptos" w:cs="Arial"/>
          <w:sz w:val="20"/>
          <w:szCs w:val="20"/>
        </w:rPr>
        <w:t xml:space="preserve">is a genomic orphan. BLASTn analysis [1,2] reveals minimal (&lt;4%) sequence similarity to unclassified Clostridium phage phiCTP1 (HM159959.1; [9]). ViPTree analysis (Figure 2) and phylogenetic analysis (Figure </w:t>
      </w:r>
      <w:r w:rsidR="008C5433" w:rsidRPr="720B8EC3">
        <w:rPr>
          <w:rFonts w:ascii="Aptos" w:hAnsi="Aptos" w:cs="Arial"/>
          <w:sz w:val="20"/>
          <w:szCs w:val="20"/>
        </w:rPr>
        <w:t>4</w:t>
      </w:r>
      <w:r w:rsidRPr="720B8EC3">
        <w:rPr>
          <w:rFonts w:ascii="Aptos" w:hAnsi="Aptos" w:cs="Arial"/>
          <w:sz w:val="20"/>
          <w:szCs w:val="20"/>
        </w:rPr>
        <w:t>) suggest that while there is some relationship at the protein level to phages of Clostridium-Bacillus it is remote.</w:t>
      </w:r>
    </w:p>
    <w:p w14:paraId="27981248" w14:textId="77777777" w:rsidR="0019731B" w:rsidRPr="0019731B" w:rsidRDefault="0019731B" w:rsidP="720B8EC3">
      <w:pPr>
        <w:jc w:val="both"/>
        <w:rPr>
          <w:rFonts w:ascii="Aptos" w:hAnsi="Aptos" w:cs="Arial"/>
          <w:b/>
          <w:bCs/>
          <w:sz w:val="20"/>
          <w:szCs w:val="20"/>
        </w:rPr>
      </w:pPr>
    </w:p>
    <w:p w14:paraId="10022442" w14:textId="77777777" w:rsidR="0019731B" w:rsidRPr="0019731B" w:rsidRDefault="0019731B" w:rsidP="720B8EC3">
      <w:pPr>
        <w:jc w:val="both"/>
        <w:rPr>
          <w:rFonts w:ascii="Aptos" w:hAnsi="Aptos" w:cs="Arial"/>
          <w:b/>
          <w:bCs/>
          <w:sz w:val="20"/>
          <w:szCs w:val="20"/>
        </w:rPr>
      </w:pPr>
      <w:r w:rsidRPr="720B8EC3">
        <w:rPr>
          <w:rFonts w:ascii="Aptos" w:hAnsi="Aptos" w:cs="Arial"/>
          <w:b/>
          <w:bCs/>
          <w:sz w:val="20"/>
          <w:szCs w:val="20"/>
        </w:rPr>
        <w:t>Proposal B:</w:t>
      </w:r>
      <w:r>
        <w:tab/>
      </w:r>
      <w:r w:rsidRPr="720B8EC3">
        <w:rPr>
          <w:rFonts w:ascii="Aptos" w:hAnsi="Aptos" w:cs="Arial"/>
          <w:b/>
          <w:bCs/>
          <w:sz w:val="20"/>
          <w:szCs w:val="20"/>
        </w:rPr>
        <w:t xml:space="preserve">To create a new family, </w:t>
      </w:r>
      <w:r w:rsidRPr="720B8EC3">
        <w:rPr>
          <w:rFonts w:ascii="Aptos" w:hAnsi="Aptos" w:cs="Arial"/>
          <w:b/>
          <w:bCs/>
          <w:i/>
          <w:iCs/>
          <w:sz w:val="20"/>
          <w:szCs w:val="20"/>
        </w:rPr>
        <w:t>Lutzviridae</w:t>
      </w:r>
      <w:r w:rsidRPr="720B8EC3">
        <w:rPr>
          <w:rFonts w:ascii="Aptos" w:hAnsi="Aptos" w:cs="Arial"/>
          <w:b/>
          <w:bCs/>
          <w:sz w:val="20"/>
          <w:szCs w:val="20"/>
        </w:rPr>
        <w:t>, with a single genus</w:t>
      </w:r>
    </w:p>
    <w:p w14:paraId="3D35B21F" w14:textId="77777777" w:rsidR="0019731B" w:rsidRPr="0019731B" w:rsidRDefault="0019731B" w:rsidP="720B8EC3">
      <w:pPr>
        <w:jc w:val="both"/>
        <w:rPr>
          <w:rFonts w:ascii="Aptos" w:hAnsi="Aptos" w:cs="Arial"/>
          <w:b/>
          <w:bCs/>
          <w:sz w:val="20"/>
          <w:szCs w:val="20"/>
        </w:rPr>
      </w:pPr>
    </w:p>
    <w:p w14:paraId="4FFF274D" w14:textId="77777777" w:rsidR="0019731B" w:rsidRPr="0019731B" w:rsidRDefault="0019731B" w:rsidP="720B8EC3">
      <w:pPr>
        <w:jc w:val="both"/>
        <w:rPr>
          <w:rFonts w:ascii="Aptos" w:hAnsi="Aptos" w:cs="Arial"/>
          <w:b/>
          <w:bCs/>
          <w:sz w:val="20"/>
          <w:szCs w:val="20"/>
        </w:rPr>
      </w:pPr>
      <w:r w:rsidRPr="720B8EC3">
        <w:rPr>
          <w:rFonts w:ascii="Aptos" w:hAnsi="Aptos" w:cs="Arial"/>
          <w:b/>
          <w:bCs/>
          <w:sz w:val="20"/>
          <w:szCs w:val="20"/>
        </w:rPr>
        <w:t xml:space="preserve">Origin of the name of this taxon: </w:t>
      </w:r>
      <w:r w:rsidRPr="720B8EC3">
        <w:rPr>
          <w:rFonts w:ascii="Aptos" w:hAnsi="Aptos" w:cs="Arial"/>
          <w:sz w:val="20"/>
          <w:szCs w:val="20"/>
        </w:rPr>
        <w:t>This taxon is named in honour of Bertha Maria Júlia Lutz (see above for details).</w:t>
      </w:r>
    </w:p>
    <w:p w14:paraId="0A939F39" w14:textId="77777777" w:rsidR="0019731B" w:rsidRPr="0019731B" w:rsidRDefault="0019731B" w:rsidP="720B8EC3">
      <w:pPr>
        <w:jc w:val="both"/>
        <w:rPr>
          <w:rFonts w:ascii="Aptos" w:hAnsi="Aptos" w:cs="Arial"/>
          <w:b/>
          <w:bCs/>
          <w:sz w:val="20"/>
          <w:szCs w:val="20"/>
        </w:rPr>
      </w:pPr>
    </w:p>
    <w:p w14:paraId="5C5016E9" w14:textId="77777777" w:rsidR="0019731B" w:rsidRPr="0019731B" w:rsidRDefault="0019731B" w:rsidP="720B8EC3">
      <w:pPr>
        <w:jc w:val="both"/>
        <w:rPr>
          <w:rFonts w:ascii="Aptos" w:hAnsi="Aptos" w:cs="Arial"/>
          <w:sz w:val="20"/>
          <w:szCs w:val="20"/>
        </w:rPr>
      </w:pPr>
      <w:r w:rsidRPr="720B8EC3">
        <w:rPr>
          <w:rFonts w:ascii="Aptos" w:hAnsi="Aptos" w:cs="Arial"/>
          <w:b/>
          <w:bCs/>
          <w:sz w:val="20"/>
          <w:szCs w:val="20"/>
        </w:rPr>
        <w:t xml:space="preserve">Rationale for creating this taxon: </w:t>
      </w:r>
      <w:r w:rsidRPr="720B8EC3">
        <w:rPr>
          <w:rFonts w:ascii="Aptos" w:hAnsi="Aptos" w:cs="Arial"/>
          <w:sz w:val="20"/>
          <w:szCs w:val="20"/>
        </w:rPr>
        <w:t xml:space="preserve">While possessing a commonly observed siphoviral morphotype, the genome, proteomic and phylogenetic data indicate that phage vB_OteS-UFV02 belongs to a deeply rooted branch of bacteriophages. We expect that as research delves into viruses infecting less studied bacterial taxa we will see an increased number of unique species as well as those which can be classified to this taxon. </w:t>
      </w:r>
    </w:p>
    <w:p w14:paraId="5556E8C1" w14:textId="694A2037" w:rsidR="00A174CC" w:rsidRPr="00F110F7" w:rsidRDefault="00A174CC" w:rsidP="00FC2269">
      <w:pPr>
        <w:rPr>
          <w:rFonts w:ascii="Aptos" w:hAnsi="Aptos"/>
          <w:color w:val="0070C0"/>
        </w:rPr>
      </w:pPr>
    </w:p>
    <w:sectPr w:rsidR="00A174CC" w:rsidRPr="00F110F7" w:rsidSect="00A82FBB">
      <w:headerReference w:type="default" r:id="rId25"/>
      <w:footerReference w:type="default" r:id="rId26"/>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944AE" w14:textId="77777777" w:rsidR="005E64C8" w:rsidRDefault="005E64C8">
      <w:r>
        <w:separator/>
      </w:r>
    </w:p>
  </w:endnote>
  <w:endnote w:type="continuationSeparator" w:id="0">
    <w:p w14:paraId="7FD7BFC8" w14:textId="77777777" w:rsidR="005E64C8" w:rsidRDefault="005E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rsidP="720B8EC3">
        <w:pPr>
          <w:pStyle w:val="Footer"/>
          <w:pBdr>
            <w:top w:val="single" w:sz="4" w:space="1" w:color="D9D9D9" w:themeColor="background1" w:themeShade="D9"/>
          </w:pBdr>
          <w:rPr>
            <w:rFonts w:ascii="Aptos" w:hAnsi="Aptos"/>
            <w:b/>
            <w:bCs/>
            <w:sz w:val="16"/>
            <w:szCs w:val="16"/>
          </w:rPr>
        </w:pPr>
        <w:r w:rsidRPr="720B8EC3">
          <w:rPr>
            <w:rFonts w:ascii="Aptos" w:hAnsi="Aptos"/>
            <w:b/>
            <w:bCs/>
            <w:sz w:val="16"/>
            <w:szCs w:val="16"/>
          </w:rPr>
          <w:fldChar w:fldCharType="begin"/>
        </w:r>
        <w:r w:rsidRPr="00AD5A3A">
          <w:rPr>
            <w:rFonts w:ascii="Aptos" w:hAnsi="Aptos"/>
            <w:sz w:val="16"/>
            <w:szCs w:val="16"/>
          </w:rPr>
          <w:instrText xml:space="preserve"> PAGE   \* MERGEFORMAT </w:instrText>
        </w:r>
        <w:r w:rsidRPr="720B8EC3">
          <w:rPr>
            <w:rFonts w:ascii="Aptos" w:hAnsi="Aptos"/>
            <w:sz w:val="16"/>
            <w:szCs w:val="16"/>
          </w:rPr>
          <w:fldChar w:fldCharType="separate"/>
        </w:r>
        <w:r w:rsidR="720B8EC3" w:rsidRPr="720B8EC3">
          <w:rPr>
            <w:rFonts w:ascii="Aptos" w:hAnsi="Aptos"/>
            <w:b/>
            <w:bCs/>
            <w:noProof/>
            <w:sz w:val="16"/>
            <w:szCs w:val="16"/>
          </w:rPr>
          <w:t>2</w:t>
        </w:r>
        <w:r w:rsidRPr="720B8EC3">
          <w:rPr>
            <w:rFonts w:ascii="Aptos" w:hAnsi="Aptos"/>
            <w:b/>
            <w:bCs/>
            <w:noProof/>
            <w:sz w:val="16"/>
            <w:szCs w:val="16"/>
          </w:rPr>
          <w:fldChar w:fldCharType="end"/>
        </w:r>
        <w:r w:rsidR="720B8EC3" w:rsidRPr="00AD5A3A">
          <w:rPr>
            <w:rFonts w:ascii="Aptos" w:hAnsi="Aptos"/>
            <w:b/>
            <w:bCs/>
            <w:sz w:val="16"/>
            <w:szCs w:val="16"/>
          </w:rPr>
          <w:t xml:space="preserve"> | </w:t>
        </w:r>
        <w:r w:rsidR="720B8EC3"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D7EC5" w14:textId="77777777" w:rsidR="005E64C8" w:rsidRDefault="005E64C8">
      <w:r>
        <w:separator/>
      </w:r>
    </w:p>
  </w:footnote>
  <w:footnote w:type="continuationSeparator" w:id="0">
    <w:p w14:paraId="7DA2A27B" w14:textId="77777777" w:rsidR="005E64C8" w:rsidRDefault="005E6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720B8EC3">
    <w:pPr>
      <w:pStyle w:val="Header"/>
      <w:jc w:val="right"/>
      <w:rPr>
        <w:i/>
        <w:iCs/>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720B8EC3" w:rsidRPr="720B8EC3">
      <w:rPr>
        <w:rFonts w:ascii="Aptos" w:hAnsi="Aptos"/>
        <w:i/>
        <w:iCs/>
        <w:sz w:val="18"/>
        <w:szCs w:val="18"/>
      </w:rPr>
      <w:t>ICTV Taxonomy Proposal Form 2025 v.2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3385"/>
    <w:rsid w:val="00035A87"/>
    <w:rsid w:val="000406E1"/>
    <w:rsid w:val="00040CB0"/>
    <w:rsid w:val="0004176B"/>
    <w:rsid w:val="000449DB"/>
    <w:rsid w:val="00046F34"/>
    <w:rsid w:val="00050513"/>
    <w:rsid w:val="0008012E"/>
    <w:rsid w:val="00091108"/>
    <w:rsid w:val="000A146A"/>
    <w:rsid w:val="000A7027"/>
    <w:rsid w:val="000B1BF3"/>
    <w:rsid w:val="000B5D78"/>
    <w:rsid w:val="000B6878"/>
    <w:rsid w:val="000D182E"/>
    <w:rsid w:val="000E54FF"/>
    <w:rsid w:val="000E573D"/>
    <w:rsid w:val="000F51F4"/>
    <w:rsid w:val="000F7067"/>
    <w:rsid w:val="00106232"/>
    <w:rsid w:val="00106BA4"/>
    <w:rsid w:val="0011008F"/>
    <w:rsid w:val="00117C72"/>
    <w:rsid w:val="0013113D"/>
    <w:rsid w:val="001322FC"/>
    <w:rsid w:val="0017060B"/>
    <w:rsid w:val="00171083"/>
    <w:rsid w:val="00172351"/>
    <w:rsid w:val="0019731B"/>
    <w:rsid w:val="001D0007"/>
    <w:rsid w:val="001D3E3E"/>
    <w:rsid w:val="00220A26"/>
    <w:rsid w:val="002311DD"/>
    <w:rsid w:val="002312CE"/>
    <w:rsid w:val="0023149A"/>
    <w:rsid w:val="0023696B"/>
    <w:rsid w:val="0024086E"/>
    <w:rsid w:val="0025498B"/>
    <w:rsid w:val="00273642"/>
    <w:rsid w:val="00296DA3"/>
    <w:rsid w:val="002A5A83"/>
    <w:rsid w:val="002D4340"/>
    <w:rsid w:val="00327E73"/>
    <w:rsid w:val="00333392"/>
    <w:rsid w:val="00344AA3"/>
    <w:rsid w:val="00355CE0"/>
    <w:rsid w:val="00360959"/>
    <w:rsid w:val="00363A30"/>
    <w:rsid w:val="0037243A"/>
    <w:rsid w:val="00382FE8"/>
    <w:rsid w:val="00383BBF"/>
    <w:rsid w:val="0038593F"/>
    <w:rsid w:val="003A166F"/>
    <w:rsid w:val="003A18C5"/>
    <w:rsid w:val="003A5ED7"/>
    <w:rsid w:val="003B0883"/>
    <w:rsid w:val="003B3832"/>
    <w:rsid w:val="003C5428"/>
    <w:rsid w:val="003E5228"/>
    <w:rsid w:val="003F2A97"/>
    <w:rsid w:val="0043110C"/>
    <w:rsid w:val="00437970"/>
    <w:rsid w:val="00471256"/>
    <w:rsid w:val="004A7ABE"/>
    <w:rsid w:val="004B083B"/>
    <w:rsid w:val="004B4F8E"/>
    <w:rsid w:val="004F2F1E"/>
    <w:rsid w:val="004F2FE7"/>
    <w:rsid w:val="004F3196"/>
    <w:rsid w:val="00531F89"/>
    <w:rsid w:val="00536426"/>
    <w:rsid w:val="00543F86"/>
    <w:rsid w:val="0055461D"/>
    <w:rsid w:val="0058465A"/>
    <w:rsid w:val="00590DF3"/>
    <w:rsid w:val="005A54C3"/>
    <w:rsid w:val="005B4C7D"/>
    <w:rsid w:val="005E64C8"/>
    <w:rsid w:val="005F5CB0"/>
    <w:rsid w:val="006043FB"/>
    <w:rsid w:val="00607227"/>
    <w:rsid w:val="006109F7"/>
    <w:rsid w:val="006125D2"/>
    <w:rsid w:val="00647814"/>
    <w:rsid w:val="0067795B"/>
    <w:rsid w:val="00683D0C"/>
    <w:rsid w:val="0069192D"/>
    <w:rsid w:val="006B7AB8"/>
    <w:rsid w:val="006C0468"/>
    <w:rsid w:val="006C0F51"/>
    <w:rsid w:val="006D18F6"/>
    <w:rsid w:val="006D428E"/>
    <w:rsid w:val="006E6680"/>
    <w:rsid w:val="00714923"/>
    <w:rsid w:val="00723577"/>
    <w:rsid w:val="0072682D"/>
    <w:rsid w:val="00736440"/>
    <w:rsid w:val="00737875"/>
    <w:rsid w:val="00740A3F"/>
    <w:rsid w:val="00741880"/>
    <w:rsid w:val="007B0F70"/>
    <w:rsid w:val="007B6511"/>
    <w:rsid w:val="007E0EF5"/>
    <w:rsid w:val="007E667B"/>
    <w:rsid w:val="00822B3A"/>
    <w:rsid w:val="00824208"/>
    <w:rsid w:val="008308A0"/>
    <w:rsid w:val="00852D43"/>
    <w:rsid w:val="00865726"/>
    <w:rsid w:val="008815EE"/>
    <w:rsid w:val="00883A5C"/>
    <w:rsid w:val="008869F5"/>
    <w:rsid w:val="008A22E9"/>
    <w:rsid w:val="008B115D"/>
    <w:rsid w:val="008B43B1"/>
    <w:rsid w:val="008C5433"/>
    <w:rsid w:val="008F51E2"/>
    <w:rsid w:val="00901EBC"/>
    <w:rsid w:val="00903048"/>
    <w:rsid w:val="009078FF"/>
    <w:rsid w:val="009212C8"/>
    <w:rsid w:val="009457C8"/>
    <w:rsid w:val="00953FFE"/>
    <w:rsid w:val="00964F7C"/>
    <w:rsid w:val="009703AF"/>
    <w:rsid w:val="00974174"/>
    <w:rsid w:val="009741D1"/>
    <w:rsid w:val="00974C28"/>
    <w:rsid w:val="00976E37"/>
    <w:rsid w:val="00985A0D"/>
    <w:rsid w:val="009A2E1F"/>
    <w:rsid w:val="009A3B4A"/>
    <w:rsid w:val="009F7856"/>
    <w:rsid w:val="00A10BA1"/>
    <w:rsid w:val="00A174CC"/>
    <w:rsid w:val="00A2357C"/>
    <w:rsid w:val="00A443CA"/>
    <w:rsid w:val="00A46B8B"/>
    <w:rsid w:val="00A77B8E"/>
    <w:rsid w:val="00A82FBB"/>
    <w:rsid w:val="00AA4711"/>
    <w:rsid w:val="00AD201A"/>
    <w:rsid w:val="00AD2884"/>
    <w:rsid w:val="00AD4D14"/>
    <w:rsid w:val="00AD5A3A"/>
    <w:rsid w:val="00AD759B"/>
    <w:rsid w:val="00AE2E79"/>
    <w:rsid w:val="00AE528C"/>
    <w:rsid w:val="00AF4998"/>
    <w:rsid w:val="00B03B7F"/>
    <w:rsid w:val="00B06118"/>
    <w:rsid w:val="00B1187F"/>
    <w:rsid w:val="00B35CC8"/>
    <w:rsid w:val="00B47589"/>
    <w:rsid w:val="00B92636"/>
    <w:rsid w:val="00BD0C88"/>
    <w:rsid w:val="00BD6C0B"/>
    <w:rsid w:val="00BD7967"/>
    <w:rsid w:val="00BE4F5A"/>
    <w:rsid w:val="00BE781E"/>
    <w:rsid w:val="00C0247B"/>
    <w:rsid w:val="00C55633"/>
    <w:rsid w:val="00C8775F"/>
    <w:rsid w:val="00C9249C"/>
    <w:rsid w:val="00C95FB7"/>
    <w:rsid w:val="00CB00FE"/>
    <w:rsid w:val="00CB3C8B"/>
    <w:rsid w:val="00CD2C82"/>
    <w:rsid w:val="00CF59EA"/>
    <w:rsid w:val="00D04287"/>
    <w:rsid w:val="00D062BE"/>
    <w:rsid w:val="00D10857"/>
    <w:rsid w:val="00D13AD5"/>
    <w:rsid w:val="00D23567"/>
    <w:rsid w:val="00D46663"/>
    <w:rsid w:val="00D77E1C"/>
    <w:rsid w:val="00DD58AA"/>
    <w:rsid w:val="00DE01F5"/>
    <w:rsid w:val="00E034BE"/>
    <w:rsid w:val="00E37077"/>
    <w:rsid w:val="00E50727"/>
    <w:rsid w:val="00E64EAF"/>
    <w:rsid w:val="00E863D4"/>
    <w:rsid w:val="00E969AE"/>
    <w:rsid w:val="00ED4569"/>
    <w:rsid w:val="00EE484F"/>
    <w:rsid w:val="00EF2448"/>
    <w:rsid w:val="00F110F7"/>
    <w:rsid w:val="00F6093C"/>
    <w:rsid w:val="00F62692"/>
    <w:rsid w:val="00F711CE"/>
    <w:rsid w:val="00F74510"/>
    <w:rsid w:val="00F8360D"/>
    <w:rsid w:val="00F9028E"/>
    <w:rsid w:val="00F911F1"/>
    <w:rsid w:val="00F943F9"/>
    <w:rsid w:val="00FA1DC3"/>
    <w:rsid w:val="00FA3316"/>
    <w:rsid w:val="00FB300C"/>
    <w:rsid w:val="00FB6A60"/>
    <w:rsid w:val="00FC2269"/>
    <w:rsid w:val="00FF4171"/>
    <w:rsid w:val="00FF7619"/>
    <w:rsid w:val="01D1B491"/>
    <w:rsid w:val="089A8CCB"/>
    <w:rsid w:val="0AFD2201"/>
    <w:rsid w:val="0BBC9C0E"/>
    <w:rsid w:val="0DB7B462"/>
    <w:rsid w:val="0EE72AA7"/>
    <w:rsid w:val="1842E1C4"/>
    <w:rsid w:val="1A3F5F1A"/>
    <w:rsid w:val="1EDD89D2"/>
    <w:rsid w:val="210720E9"/>
    <w:rsid w:val="22040FBC"/>
    <w:rsid w:val="2231B85F"/>
    <w:rsid w:val="22C18C5B"/>
    <w:rsid w:val="22D405BD"/>
    <w:rsid w:val="2405258B"/>
    <w:rsid w:val="249DADD4"/>
    <w:rsid w:val="24CE3264"/>
    <w:rsid w:val="28687414"/>
    <w:rsid w:val="29D0B14B"/>
    <w:rsid w:val="2D06FD1F"/>
    <w:rsid w:val="2D1DB126"/>
    <w:rsid w:val="32140B6B"/>
    <w:rsid w:val="3394F237"/>
    <w:rsid w:val="33AFFA91"/>
    <w:rsid w:val="36016884"/>
    <w:rsid w:val="3B2854B6"/>
    <w:rsid w:val="3C6CAAAB"/>
    <w:rsid w:val="3E83DED0"/>
    <w:rsid w:val="3F231FF3"/>
    <w:rsid w:val="3F54CEBB"/>
    <w:rsid w:val="404D86E9"/>
    <w:rsid w:val="423BF409"/>
    <w:rsid w:val="42CF2A7F"/>
    <w:rsid w:val="44260614"/>
    <w:rsid w:val="45454D35"/>
    <w:rsid w:val="472D8706"/>
    <w:rsid w:val="4765D047"/>
    <w:rsid w:val="4837CF89"/>
    <w:rsid w:val="485B0C3B"/>
    <w:rsid w:val="4EEE9EBB"/>
    <w:rsid w:val="52F0B7CC"/>
    <w:rsid w:val="55E40FE5"/>
    <w:rsid w:val="56870E27"/>
    <w:rsid w:val="57892BC6"/>
    <w:rsid w:val="5789DD65"/>
    <w:rsid w:val="5F3D12E2"/>
    <w:rsid w:val="6182FE65"/>
    <w:rsid w:val="628A036D"/>
    <w:rsid w:val="63EACBCC"/>
    <w:rsid w:val="666FB138"/>
    <w:rsid w:val="66ED5003"/>
    <w:rsid w:val="67D2D1CE"/>
    <w:rsid w:val="69CF49EB"/>
    <w:rsid w:val="6AB3A50C"/>
    <w:rsid w:val="6AD9CE22"/>
    <w:rsid w:val="6CD2273D"/>
    <w:rsid w:val="705936FF"/>
    <w:rsid w:val="7179426F"/>
    <w:rsid w:val="7208AAFA"/>
    <w:rsid w:val="720B8EC3"/>
    <w:rsid w:val="7438573F"/>
    <w:rsid w:val="75223F2E"/>
    <w:rsid w:val="76BC431A"/>
    <w:rsid w:val="774EE67C"/>
    <w:rsid w:val="7BE88484"/>
    <w:rsid w:val="7CBF53F7"/>
    <w:rsid w:val="7E7592EA"/>
    <w:rsid w:val="7FED5FD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578D2"/>
  <w15:docId w15:val="{D413698F-5DE4-4BAE-96B1-FFBFD5A0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720B8EC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uiPriority w:val="1"/>
    <w:qFormat/>
    <w:rsid w:val="720B8EC3"/>
    <w:pPr>
      <w:keepNext/>
      <w:spacing w:before="240" w:after="120"/>
    </w:pPr>
    <w:rPr>
      <w:rFonts w:ascii="Liberation Sans" w:eastAsia="PingFang SC" w:hAnsi="Liberation Sans" w:cs="Arial Unicode MS"/>
      <w:sz w:val="28"/>
      <w:szCs w:val="28"/>
    </w:rPr>
  </w:style>
  <w:style w:type="paragraph" w:styleId="BodyText">
    <w:name w:val="Body Text"/>
    <w:basedOn w:val="Normal"/>
    <w:uiPriority w:val="1"/>
    <w:rsid w:val="720B8EC3"/>
    <w:pPr>
      <w:spacing w:after="140" w:line="276" w:lineRule="auto"/>
    </w:pPr>
  </w:style>
  <w:style w:type="paragraph" w:styleId="List">
    <w:name w:val="List"/>
    <w:basedOn w:val="BodyText"/>
    <w:rPr>
      <w:rFonts w:cs="Arial Unicode MS"/>
    </w:rPr>
  </w:style>
  <w:style w:type="paragraph" w:styleId="Caption">
    <w:name w:val="caption"/>
    <w:basedOn w:val="Normal"/>
    <w:uiPriority w:val="1"/>
    <w:qFormat/>
    <w:rsid w:val="720B8EC3"/>
    <w:pPr>
      <w:spacing w:before="120" w:after="120"/>
    </w:pPr>
    <w:rPr>
      <w:rFonts w:cs="Arial Unicode MS"/>
      <w:i/>
      <w:iCs/>
    </w:rPr>
  </w:style>
  <w:style w:type="paragraph" w:customStyle="1" w:styleId="Index">
    <w:name w:val="Index"/>
    <w:basedOn w:val="Normal"/>
    <w:uiPriority w:val="1"/>
    <w:qFormat/>
    <w:rsid w:val="720B8EC3"/>
    <w:rPr>
      <w:rFonts w:cs="Arial Unicode MS"/>
    </w:rPr>
  </w:style>
  <w:style w:type="paragraph" w:styleId="BodyTextIndent">
    <w:name w:val="Body Text Indent"/>
    <w:basedOn w:val="Normal"/>
    <w:link w:val="BodyTextIndentChar"/>
    <w:uiPriority w:val="1"/>
    <w:semiHidden/>
    <w:rsid w:val="720B8EC3"/>
    <w:pPr>
      <w:ind w:left="2880" w:hanging="2880"/>
    </w:pPr>
    <w:rPr>
      <w:rFonts w:ascii="Times" w:eastAsia="Times" w:hAnsi="Times"/>
      <w:lang w:eastAsia="en-GB"/>
    </w:rPr>
  </w:style>
  <w:style w:type="paragraph" w:styleId="BalloonText">
    <w:name w:val="Balloon Text"/>
    <w:basedOn w:val="Normal"/>
    <w:link w:val="BalloonTextChar"/>
    <w:uiPriority w:val="99"/>
    <w:semiHidden/>
    <w:unhideWhenUsed/>
    <w:qFormat/>
    <w:rsid w:val="720B8EC3"/>
    <w:rPr>
      <w:sz w:val="18"/>
      <w:szCs w:val="18"/>
    </w:rPr>
  </w:style>
  <w:style w:type="paragraph" w:customStyle="1" w:styleId="HeaderandFooter">
    <w:name w:val="Header and Footer"/>
    <w:basedOn w:val="Normal"/>
    <w:uiPriority w:val="1"/>
    <w:qFormat/>
    <w:rsid w:val="720B8EC3"/>
  </w:style>
  <w:style w:type="paragraph" w:styleId="Header">
    <w:name w:val="header"/>
    <w:basedOn w:val="Normal"/>
    <w:link w:val="HeaderChar"/>
    <w:uiPriority w:val="99"/>
    <w:unhideWhenUsed/>
    <w:rsid w:val="720B8EC3"/>
    <w:pPr>
      <w:tabs>
        <w:tab w:val="center" w:pos="4513"/>
        <w:tab w:val="right" w:pos="9026"/>
      </w:tabs>
    </w:pPr>
  </w:style>
  <w:style w:type="paragraph" w:styleId="Footer">
    <w:name w:val="footer"/>
    <w:basedOn w:val="Normal"/>
    <w:link w:val="FooterChar"/>
    <w:uiPriority w:val="99"/>
    <w:unhideWhenUsed/>
    <w:rsid w:val="720B8EC3"/>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720B8EC3"/>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720B8E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87577120">
      <w:bodyDiv w:val="1"/>
      <w:marLeft w:val="0"/>
      <w:marRight w:val="0"/>
      <w:marTop w:val="0"/>
      <w:marBottom w:val="0"/>
      <w:divBdr>
        <w:top w:val="none" w:sz="0" w:space="0" w:color="auto"/>
        <w:left w:val="none" w:sz="0" w:space="0" w:color="auto"/>
        <w:bottom w:val="none" w:sz="0" w:space="0" w:color="auto"/>
        <w:right w:val="none" w:sz="0" w:space="0" w:color="auto"/>
      </w:divBdr>
    </w:div>
    <w:div w:id="129832972">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360660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ctv.global/sc" TargetMode="External"/><Relationship Id="rId18" Type="http://schemas.openxmlformats.org/officeDocument/2006/relationships/image" Target="media/image5.sv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mailto:Dann2.Turner@uwe.ac.uk" TargetMode="External"/><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sv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age.Canada@gmail.com" TargetMode="External"/><Relationship Id="rId24" Type="http://schemas.openxmlformats.org/officeDocument/2006/relationships/hyperlink" Target="https://en.wikipedia.org/wiki/Bertha_Lutz"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9.jpg"/><Relationship Id="rId28" Type="http://schemas.openxmlformats.org/officeDocument/2006/relationships/theme" Target="theme/theme1.xml"/><Relationship Id="rId10" Type="http://schemas.openxmlformats.org/officeDocument/2006/relationships/hyperlink" Target="mailto:rosousa318@gmail.com"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ictv.global/taxonomy/templates" TargetMode="External"/><Relationship Id="rId14" Type="http://schemas.openxmlformats.org/officeDocument/2006/relationships/hyperlink" Target="https://ictv.global/taxonomy/templates" TargetMode="External"/><Relationship Id="rId22" Type="http://schemas.openxmlformats.org/officeDocument/2006/relationships/hyperlink" Target="https://en.wikipedia.org/wiki/Bertha_Lutz"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2032</Words>
  <Characters>11587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cp:keywords/>
  <dc:description/>
  <cp:lastModifiedBy>Peter Simmonds</cp:lastModifiedBy>
  <cp:revision>4</cp:revision>
  <dcterms:created xsi:type="dcterms:W3CDTF">2025-08-20T16:09:00Z</dcterms:created>
  <dcterms:modified xsi:type="dcterms:W3CDTF">2025-09-17T09:38:00Z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b6f1cbae-76a2-486a-8142-44da84d8d03b</vt:lpwstr>
  </property>
</Properties>
</file>