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D373089" w:rsidR="00A174CC" w:rsidRPr="00C95FB7" w:rsidRDefault="008815EE">
      <w:pPr>
        <w:rPr>
          <w:rFonts w:ascii="Aptos" w:hAnsi="Aptos"/>
        </w:rPr>
      </w:pPr>
      <w:r w:rsidRPr="00C95FB7">
        <w:rPr>
          <w:rFonts w:ascii="Aptos" w:hAnsi="Aptos"/>
          <w:noProof/>
        </w:rPr>
        <w:drawing>
          <wp:anchor distT="0" distB="0" distL="114300" distR="114300" simplePos="0" relativeHeight="2" behindDoc="0" locked="0" layoutInCell="1" allowOverlap="1" wp14:anchorId="022C069D" wp14:editId="1547047B">
            <wp:simplePos x="0" y="0"/>
            <wp:positionH relativeFrom="margin">
              <wp:align>center</wp:align>
            </wp:positionH>
            <wp:positionV relativeFrom="paragraph">
              <wp:posOffset>569</wp:posOffset>
            </wp:positionV>
            <wp:extent cx="1223010" cy="752475"/>
            <wp:effectExtent l="0" t="0" r="0" b="9525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28E">
        <w:rPr>
          <w:rFonts w:ascii="Aptos" w:hAnsi="Aptos"/>
        </w:rPr>
        <w:tab/>
      </w:r>
    </w:p>
    <w:p w14:paraId="6E66958E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708456F4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008BDE9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0A6A637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E75D10D" w14:textId="2FE7F010" w:rsidR="00A174CC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6FF165AF" w14:textId="1D1DDA3C" w:rsidR="007E667B" w:rsidRPr="00683D0C" w:rsidRDefault="007E667B" w:rsidP="007E667B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 xml:space="preserve">The International Committee </w:t>
      </w:r>
      <w:r w:rsidR="00382FE8">
        <w:rPr>
          <w:rFonts w:ascii="Aptos SemiBold" w:hAnsi="Aptos SemiBold" w:cs="Arial"/>
          <w:color w:val="000000" w:themeColor="text1"/>
        </w:rPr>
        <w:t>on</w:t>
      </w:r>
      <w:r w:rsidRPr="00683D0C">
        <w:rPr>
          <w:rFonts w:ascii="Aptos SemiBold" w:hAnsi="Aptos SemiBold" w:cs="Arial"/>
          <w:color w:val="000000" w:themeColor="text1"/>
        </w:rPr>
        <w:t xml:space="preserve"> Taxonomy of Viruses</w:t>
      </w:r>
    </w:p>
    <w:p w14:paraId="57C569A0" w14:textId="7AB29B0C" w:rsidR="007E667B" w:rsidRPr="00683D0C" w:rsidRDefault="007E667B" w:rsidP="00ED4569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>Taxonomy Proposal Form,</w:t>
      </w:r>
      <w:r w:rsidR="00ED4569" w:rsidRPr="00683D0C">
        <w:rPr>
          <w:rFonts w:ascii="Aptos SemiBold" w:hAnsi="Aptos SemiBold" w:cs="Arial"/>
          <w:color w:val="000000" w:themeColor="text1"/>
        </w:rPr>
        <w:t xml:space="preserve"> 202</w:t>
      </w:r>
      <w:r w:rsidR="003F2A97">
        <w:rPr>
          <w:rFonts w:ascii="Aptos SemiBold" w:hAnsi="Aptos SemiBold" w:cs="Arial"/>
          <w:color w:val="000000" w:themeColor="text1"/>
        </w:rPr>
        <w:t>5</w:t>
      </w:r>
      <w:r w:rsidRPr="00683D0C">
        <w:rPr>
          <w:rFonts w:ascii="Aptos SemiBold" w:hAnsi="Aptos SemiBold" w:cs="Arial"/>
          <w:color w:val="000000" w:themeColor="text1"/>
        </w:rPr>
        <w:t xml:space="preserve"> </w:t>
      </w:r>
    </w:p>
    <w:p w14:paraId="62F097BF" w14:textId="77777777" w:rsidR="007E667B" w:rsidRPr="00ED4569" w:rsidRDefault="007E667B">
      <w:pPr>
        <w:rPr>
          <w:rFonts w:ascii="Aptos SemiBold" w:hAnsi="Aptos SemiBold" w:cs="Arial"/>
          <w:color w:val="0000FF"/>
        </w:rPr>
      </w:pPr>
    </w:p>
    <w:p w14:paraId="78E1A1E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5F396E33" w14:textId="61E9BE8E" w:rsidR="00A174CC" w:rsidRDefault="00BE4F5A">
      <w:pPr>
        <w:rPr>
          <w:rFonts w:ascii="Aptos" w:hAnsi="Aptos" w:cs="Arial"/>
          <w:b/>
          <w:color w:val="000000"/>
          <w:sz w:val="20"/>
          <w:szCs w:val="20"/>
        </w:rPr>
      </w:pPr>
      <w:r w:rsidRPr="00C95FB7">
        <w:rPr>
          <w:rFonts w:ascii="Aptos" w:hAnsi="Aptos" w:cs="Arial"/>
          <w:b/>
          <w:color w:val="000000"/>
          <w:sz w:val="20"/>
          <w:szCs w:val="20"/>
        </w:rPr>
        <w:t>Part 1</w:t>
      </w:r>
      <w:r>
        <w:rPr>
          <w:rFonts w:ascii="Aptos" w:hAnsi="Aptos" w:cs="Arial"/>
          <w:b/>
          <w:color w:val="000000"/>
          <w:sz w:val="20"/>
          <w:szCs w:val="20"/>
        </w:rPr>
        <w:t>a</w:t>
      </w:r>
      <w:r w:rsidRPr="00C95FB7">
        <w:rPr>
          <w:rFonts w:ascii="Aptos" w:hAnsi="Aptos" w:cs="Arial"/>
          <w:b/>
          <w:color w:val="000000"/>
          <w:sz w:val="20"/>
          <w:szCs w:val="20"/>
        </w:rPr>
        <w:t>:</w:t>
      </w:r>
      <w:r>
        <w:rPr>
          <w:rFonts w:ascii="Aptos" w:hAnsi="Aptos" w:cs="Arial"/>
          <w:b/>
          <w:color w:val="000000"/>
          <w:sz w:val="20"/>
          <w:szCs w:val="20"/>
        </w:rPr>
        <w:t xml:space="preserve"> Details of taxonomy proposals</w:t>
      </w:r>
    </w:p>
    <w:p w14:paraId="3783A040" w14:textId="77777777" w:rsidR="00BE4F5A" w:rsidRPr="00C95FB7" w:rsidRDefault="00BE4F5A" w:rsidP="00DD58AA">
      <w:pPr>
        <w:rPr>
          <w:rFonts w:ascii="Aptos" w:hAnsi="Aptos" w:cs="Arial"/>
          <w:sz w:val="20"/>
          <w:szCs w:val="20"/>
          <w:lang w:val="en-GB"/>
        </w:rPr>
      </w:pPr>
    </w:p>
    <w:tbl>
      <w:tblPr>
        <w:tblW w:w="9224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3"/>
        <w:gridCol w:w="7361"/>
        <w:gridCol w:w="10"/>
      </w:tblGrid>
      <w:tr w:rsidR="00E37077" w:rsidRPr="00C95FB7" w14:paraId="3BAAFFE7" w14:textId="77777777" w:rsidTr="4B8F2891">
        <w:trPr>
          <w:gridAfter w:val="1"/>
          <w:wAfter w:w="10" w:type="dxa"/>
        </w:trPr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421F5DC" w14:textId="07497378" w:rsidR="00E37077" w:rsidRPr="007E667B" w:rsidRDefault="00E37077" w:rsidP="00DD58AA">
            <w:pPr>
              <w:rPr>
                <w:rFonts w:ascii="Aptos" w:hAnsi="Aptos" w:cs="Arial"/>
                <w:sz w:val="20"/>
              </w:rPr>
            </w:pPr>
            <w:r w:rsidRPr="00ED4569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>itle</w:t>
            </w:r>
            <w:r w:rsidR="006C0F51">
              <w:rPr>
                <w:rFonts w:ascii="Aptos" w:hAnsi="Aptos" w:cs="Arial"/>
                <w:b/>
                <w:color w:val="000000"/>
                <w:sz w:val="20"/>
                <w:szCs w:val="20"/>
              </w:rPr>
              <w:t>: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7361" w:type="dxa"/>
            <w:vAlign w:val="center"/>
          </w:tcPr>
          <w:p w14:paraId="693BF175" w14:textId="3D1DA066" w:rsidR="00E37077" w:rsidRPr="000A6B78" w:rsidRDefault="000A6B78" w:rsidP="4B8F2891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4B8F2891">
              <w:rPr>
                <w:rFonts w:ascii="Aptos" w:eastAsia="Aptos" w:hAnsi="Aptos" w:cs="Aptos"/>
                <w:sz w:val="20"/>
                <w:szCs w:val="20"/>
              </w:rPr>
              <w:t xml:space="preserve">Create three new species in the genus </w:t>
            </w:r>
            <w:proofErr w:type="spellStart"/>
            <w:r w:rsidRPr="4B8F2891">
              <w:rPr>
                <w:rFonts w:ascii="Aptos" w:eastAsia="Aptos" w:hAnsi="Aptos" w:cs="Aptos"/>
                <w:i/>
                <w:iCs/>
                <w:sz w:val="20"/>
                <w:szCs w:val="20"/>
              </w:rPr>
              <w:t>Felixounavirus</w:t>
            </w:r>
            <w:proofErr w:type="spellEnd"/>
            <w:r w:rsidR="1DF94E67" w:rsidRPr="4B8F2891">
              <w:rPr>
                <w:rFonts w:ascii="Aptos" w:eastAsia="Aptos" w:hAnsi="Aptos" w:cs="Aptos"/>
                <w:i/>
                <w:iCs/>
                <w:sz w:val="20"/>
                <w:szCs w:val="20"/>
              </w:rPr>
              <w:t xml:space="preserve"> </w:t>
            </w:r>
            <w:r w:rsidR="1DF94E67" w:rsidRPr="4B8F2891">
              <w:rPr>
                <w:rFonts w:ascii="Aptos" w:eastAsia="Aptos" w:hAnsi="Aptos" w:cs="Aptos"/>
                <w:sz w:val="20"/>
                <w:szCs w:val="20"/>
              </w:rPr>
              <w:t xml:space="preserve">(class </w:t>
            </w:r>
            <w:r w:rsidR="1DF94E67" w:rsidRPr="00B1612B">
              <w:rPr>
                <w:rFonts w:ascii="Aptos" w:eastAsia="Aptos" w:hAnsi="Aptos" w:cs="Aptos"/>
                <w:i/>
                <w:iCs/>
                <w:sz w:val="20"/>
                <w:szCs w:val="20"/>
              </w:rPr>
              <w:t>Caudoviricetes</w:t>
            </w:r>
            <w:r w:rsidR="1DF94E67" w:rsidRPr="4B8F2891">
              <w:rPr>
                <w:rFonts w:ascii="Aptos" w:eastAsia="Aptos" w:hAnsi="Aptos" w:cs="Aptos"/>
                <w:sz w:val="20"/>
                <w:szCs w:val="20"/>
              </w:rPr>
              <w:t xml:space="preserve">, family </w:t>
            </w:r>
            <w:proofErr w:type="spellStart"/>
            <w:r w:rsidR="1DF94E67" w:rsidRPr="4B8F2891">
              <w:rPr>
                <w:rFonts w:ascii="Aptos" w:eastAsia="Aptos" w:hAnsi="Aptos" w:cs="Aptos"/>
                <w:i/>
                <w:iCs/>
                <w:sz w:val="20"/>
                <w:szCs w:val="20"/>
              </w:rPr>
              <w:t>Andersonviridae</w:t>
            </w:r>
            <w:proofErr w:type="spellEnd"/>
            <w:r w:rsidR="1DF94E67" w:rsidRPr="4B8F2891">
              <w:rPr>
                <w:rFonts w:ascii="Aptos" w:eastAsia="Aptos" w:hAnsi="Aptos" w:cs="Aptos"/>
                <w:sz w:val="20"/>
                <w:szCs w:val="20"/>
              </w:rPr>
              <w:t xml:space="preserve">, subfamily </w:t>
            </w:r>
            <w:proofErr w:type="spellStart"/>
            <w:r w:rsidR="1DF94E67" w:rsidRPr="4B8F2891">
              <w:rPr>
                <w:rFonts w:ascii="Aptos" w:eastAsia="Aptos" w:hAnsi="Aptos" w:cs="Aptos"/>
                <w:i/>
                <w:iCs/>
                <w:sz w:val="20"/>
                <w:szCs w:val="20"/>
              </w:rPr>
              <w:t>Ounavirinae</w:t>
            </w:r>
            <w:proofErr w:type="spellEnd"/>
            <w:r w:rsidR="1DF94E67" w:rsidRPr="4B8F2891">
              <w:rPr>
                <w:rFonts w:ascii="Aptos" w:eastAsia="Aptos" w:hAnsi="Aptos" w:cs="Aptos"/>
                <w:sz w:val="20"/>
                <w:szCs w:val="20"/>
              </w:rPr>
              <w:t>)</w:t>
            </w:r>
          </w:p>
        </w:tc>
      </w:tr>
      <w:tr w:rsidR="00E37077" w:rsidRPr="00C95FB7" w14:paraId="6479468A" w14:textId="77777777" w:rsidTr="4B8F2891"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9458214" w14:textId="7ED90AF4" w:rsidR="00E37077" w:rsidRPr="00C95FB7" w:rsidRDefault="00E37077" w:rsidP="00DD58AA">
            <w:pPr>
              <w:pStyle w:val="BodyTextIndent"/>
              <w:ind w:left="0" w:firstLine="0"/>
              <w:rPr>
                <w:rFonts w:ascii="Aptos" w:hAnsi="Aptos" w:cs="Arial"/>
                <w:b/>
                <w:i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 xml:space="preserve">Code assigned: </w:t>
            </w:r>
          </w:p>
        </w:tc>
        <w:tc>
          <w:tcPr>
            <w:tcW w:w="7371" w:type="dxa"/>
            <w:gridSpan w:val="2"/>
          </w:tcPr>
          <w:p w14:paraId="3A9C1428" w14:textId="3B075457" w:rsidR="00E37077" w:rsidRPr="00E86049" w:rsidRDefault="00E86049" w:rsidP="00E86049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2025.018B</w:t>
            </w:r>
            <w:r w:rsidR="004027FB">
              <w:rPr>
                <w:rFonts w:ascii="Aptos Narrow" w:hAnsi="Aptos Narrow"/>
                <w:color w:val="000000"/>
                <w:sz w:val="22"/>
                <w:szCs w:val="22"/>
              </w:rPr>
              <w:t>.Ac.v3.</w:t>
            </w:r>
            <w:r>
              <w:rPr>
                <w:rFonts w:ascii="Aptos Narrow" w:hAnsi="Aptos Narrow"/>
                <w:color w:val="000000"/>
                <w:sz w:val="22"/>
                <w:szCs w:val="22"/>
              </w:rPr>
              <w:t>Felixounavirus_3ns</w:t>
            </w:r>
          </w:p>
        </w:tc>
      </w:tr>
    </w:tbl>
    <w:p w14:paraId="227C6F3B" w14:textId="1E7A1DCE" w:rsidR="00590DF3" w:rsidRPr="00AD5A3A" w:rsidRDefault="00590DF3" w:rsidP="00DD58AA">
      <w:pPr>
        <w:rPr>
          <w:rFonts w:ascii="Aptos" w:hAnsi="Aptos" w:cs="Arial"/>
          <w:b/>
          <w:color w:val="C00000"/>
          <w:sz w:val="20"/>
          <w:szCs w:val="20"/>
        </w:rPr>
      </w:pPr>
    </w:p>
    <w:tbl>
      <w:tblPr>
        <w:tblStyle w:val="TableGrid"/>
        <w:tblW w:w="9323" w:type="dxa"/>
        <w:tblLayout w:type="fixed"/>
        <w:tblLook w:val="04A0" w:firstRow="1" w:lastRow="0" w:firstColumn="1" w:lastColumn="0" w:noHBand="0" w:noVBand="1"/>
      </w:tblPr>
      <w:tblGrid>
        <w:gridCol w:w="1838"/>
        <w:gridCol w:w="1418"/>
        <w:gridCol w:w="2835"/>
        <w:gridCol w:w="2126"/>
        <w:gridCol w:w="1106"/>
      </w:tblGrid>
      <w:tr w:rsidR="002D4340" w14:paraId="46D8D295" w14:textId="4B68158E" w:rsidTr="4B8F2891">
        <w:trPr>
          <w:trHeight w:val="173"/>
        </w:trPr>
        <w:tc>
          <w:tcPr>
            <w:tcW w:w="9323" w:type="dxa"/>
            <w:gridSpan w:val="5"/>
            <w:shd w:val="clear" w:color="auto" w:fill="F2F2F2" w:themeFill="background1" w:themeFillShade="F2"/>
          </w:tcPr>
          <w:p w14:paraId="730FC69E" w14:textId="2D531BA3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Author(s)</w:t>
            </w:r>
            <w:r>
              <w:rPr>
                <w:rFonts w:ascii="Aptos" w:hAnsi="Aptos" w:cs="Arial"/>
                <w:b/>
                <w:sz w:val="20"/>
                <w:szCs w:val="20"/>
              </w:rPr>
              <w:t>, affiliation</w:t>
            </w:r>
            <w:r w:rsidRPr="009A3B4A">
              <w:rPr>
                <w:rFonts w:ascii="Aptos" w:hAnsi="Aptos" w:cs="Arial"/>
                <w:b/>
                <w:sz w:val="20"/>
                <w:szCs w:val="20"/>
              </w:rPr>
              <w:t xml:space="preserve"> and email address(es)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 </w:t>
            </w:r>
          </w:p>
        </w:tc>
      </w:tr>
      <w:tr w:rsidR="002D4340" w14:paraId="142871FE" w14:textId="3F439A07" w:rsidTr="4B8F2891">
        <w:trPr>
          <w:trHeight w:val="411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52C384EB" w14:textId="440506BF" w:rsidR="002D4340" w:rsidRPr="009A3B4A" w:rsidRDefault="00F943F9" w:rsidP="00DD58AA">
            <w:pPr>
              <w:rPr>
                <w:rFonts w:ascii="Aptos" w:hAnsi="Aptos" w:cs="Arial"/>
                <w:sz w:val="18"/>
                <w:szCs w:val="18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Given name (+middle initial(s)</w:t>
            </w:r>
            <w:r w:rsidR="00BD6C0B">
              <w:rPr>
                <w:rFonts w:ascii="Aptos" w:hAnsi="Aptos" w:cs="Arial"/>
                <w:b/>
                <w:sz w:val="20"/>
                <w:szCs w:val="20"/>
              </w:rPr>
              <w:t>)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27F787B1" w14:textId="2A88FB11" w:rsidR="002D4340" w:rsidRPr="009A3B4A" w:rsidRDefault="00F943F9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Surname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31CF02AA" w14:textId="0CFE4253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Affiliation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6DA5FEAF" w14:textId="3DC84552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1106" w:type="dxa"/>
            <w:shd w:val="clear" w:color="auto" w:fill="F2F2F2" w:themeFill="background1" w:themeFillShade="F2"/>
            <w:vAlign w:val="center"/>
          </w:tcPr>
          <w:p w14:paraId="27075D2D" w14:textId="762CFAF0" w:rsidR="00E863D4" w:rsidRDefault="002D4340" w:rsidP="00AF4998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sz w:val="20"/>
                <w:szCs w:val="20"/>
              </w:rPr>
              <w:t>Corr</w:t>
            </w:r>
            <w:r w:rsidR="00F943F9">
              <w:rPr>
                <w:rFonts w:ascii="Aptos" w:hAnsi="Aptos" w:cs="Arial"/>
                <w:b/>
                <w:sz w:val="20"/>
                <w:szCs w:val="20"/>
              </w:rPr>
              <w:t xml:space="preserve">.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author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(s)  </w:t>
            </w:r>
          </w:p>
          <w:p w14:paraId="1F78D756" w14:textId="0C859F61" w:rsidR="002D4340" w:rsidRPr="00AF4998" w:rsidRDefault="002D4340" w:rsidP="00AF4998">
            <w:pPr>
              <w:rPr>
                <w:rFonts w:ascii="Aptos" w:hAnsi="Aptos" w:cs="Arial"/>
                <w:color w:val="0070C0"/>
                <w:sz w:val="20"/>
                <w:szCs w:val="20"/>
              </w:rPr>
            </w:pPr>
          </w:p>
        </w:tc>
      </w:tr>
      <w:tr w:rsidR="00222AF8" w14:paraId="24E4F537" w14:textId="79E9BB15" w:rsidTr="4B8F2891">
        <w:tc>
          <w:tcPr>
            <w:tcW w:w="1838" w:type="dxa"/>
            <w:shd w:val="clear" w:color="auto" w:fill="FFFFFF" w:themeFill="background1"/>
            <w:vAlign w:val="center"/>
          </w:tcPr>
          <w:p w14:paraId="6EA9DED5" w14:textId="1B04F855" w:rsidR="00222AF8" w:rsidRPr="00967FA9" w:rsidRDefault="00967FA9" w:rsidP="00222AF8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967FA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Emilia Andrea V.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759B022" w14:textId="5EB8AFCE" w:rsidR="00222AF8" w:rsidRPr="00222AF8" w:rsidRDefault="2ED080CA" w:rsidP="4B8F2891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proofErr w:type="spellStart"/>
            <w:r w:rsidRPr="4B8F2891">
              <w:rPr>
                <w:rFonts w:ascii="Aptos" w:eastAsia="Aptos" w:hAnsi="Aptos" w:cs="Aptos"/>
                <w:sz w:val="18"/>
                <w:szCs w:val="18"/>
              </w:rPr>
              <w:t>Sabban</w:t>
            </w:r>
            <w:proofErr w:type="spellEnd"/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04A36057" w14:textId="77777777" w:rsidR="00222AF8" w:rsidRPr="00222AF8" w:rsidRDefault="2ED080CA" w:rsidP="4B8F2891">
            <w:pPr>
              <w:rPr>
                <w:rFonts w:ascii="Aptos" w:eastAsia="Aptos" w:hAnsi="Aptos" w:cs="Aptos"/>
                <w:sz w:val="18"/>
                <w:szCs w:val="18"/>
              </w:rPr>
            </w:pPr>
            <w:r w:rsidRPr="4B8F2891">
              <w:rPr>
                <w:rFonts w:ascii="Aptos" w:eastAsia="Aptos" w:hAnsi="Aptos" w:cs="Aptos"/>
                <w:sz w:val="18"/>
                <w:szCs w:val="18"/>
              </w:rPr>
              <w:t>Department of Science and Technology, Industrial Technology Development Institute, Taguig City, Philippines</w:t>
            </w:r>
          </w:p>
          <w:p w14:paraId="05D68F1D" w14:textId="15F4F5ED" w:rsidR="00222AF8" w:rsidRPr="00222AF8" w:rsidRDefault="00222AF8" w:rsidP="4B8F2891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33CF739" w14:textId="0AB3A5ED" w:rsidR="00222AF8" w:rsidRPr="00222AF8" w:rsidRDefault="2ED080CA" w:rsidP="4B8F2891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r w:rsidRPr="4B8F2891">
              <w:rPr>
                <w:rFonts w:ascii="Aptos" w:eastAsia="Aptos" w:hAnsi="Aptos" w:cs="Aptos"/>
                <w:sz w:val="18"/>
                <w:szCs w:val="18"/>
              </w:rPr>
              <w:t>dost.eavsabban@gmail.com</w:t>
            </w:r>
          </w:p>
        </w:tc>
        <w:tc>
          <w:tcPr>
            <w:tcW w:w="1106" w:type="dxa"/>
            <w:shd w:val="clear" w:color="auto" w:fill="FFFFFF" w:themeFill="background1"/>
            <w:vAlign w:val="center"/>
          </w:tcPr>
          <w:p w14:paraId="16BB015A" w14:textId="28F1310B" w:rsidR="00222AF8" w:rsidRPr="00CD2C82" w:rsidRDefault="2ED080CA" w:rsidP="4B8F2891">
            <w:pPr>
              <w:jc w:val="center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  <w:r w:rsidRPr="4B8F2891">
              <w:rPr>
                <w:rFonts w:ascii="Aptos" w:eastAsia="Aptos" w:hAnsi="Aptos" w:cs="Aptos"/>
                <w:sz w:val="18"/>
                <w:szCs w:val="18"/>
              </w:rPr>
              <w:t>X</w:t>
            </w:r>
          </w:p>
        </w:tc>
      </w:tr>
      <w:tr w:rsidR="00222AF8" w14:paraId="25991084" w14:textId="1F2FA2C1" w:rsidTr="4B8F2891">
        <w:tc>
          <w:tcPr>
            <w:tcW w:w="1838" w:type="dxa"/>
            <w:vAlign w:val="center"/>
          </w:tcPr>
          <w:p w14:paraId="7E9FF899" w14:textId="639F1816" w:rsidR="00222AF8" w:rsidRPr="00CD2C82" w:rsidRDefault="00967FA9" w:rsidP="00222AF8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Stephen Kyle C.</w:t>
            </w:r>
          </w:p>
        </w:tc>
        <w:tc>
          <w:tcPr>
            <w:tcW w:w="1418" w:type="dxa"/>
            <w:vAlign w:val="center"/>
          </w:tcPr>
          <w:p w14:paraId="065089F1" w14:textId="42DA4302" w:rsidR="00222AF8" w:rsidRPr="00222AF8" w:rsidRDefault="2ED080CA" w:rsidP="4B8F2891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proofErr w:type="spellStart"/>
            <w:r w:rsidRPr="4B8F2891">
              <w:rPr>
                <w:rFonts w:ascii="Aptos" w:eastAsia="Aptos" w:hAnsi="Aptos" w:cs="Aptos"/>
                <w:sz w:val="18"/>
                <w:szCs w:val="18"/>
              </w:rPr>
              <w:t>Arcan</w:t>
            </w:r>
            <w:proofErr w:type="spellEnd"/>
          </w:p>
        </w:tc>
        <w:tc>
          <w:tcPr>
            <w:tcW w:w="2835" w:type="dxa"/>
            <w:vAlign w:val="center"/>
          </w:tcPr>
          <w:p w14:paraId="5A10F992" w14:textId="57E3ACF0" w:rsidR="00222AF8" w:rsidRPr="00222AF8" w:rsidRDefault="2ED080CA" w:rsidP="4B8F2891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r w:rsidRPr="4B8F2891">
              <w:rPr>
                <w:rFonts w:ascii="Aptos" w:eastAsia="Aptos" w:hAnsi="Aptos" w:cs="Aptos"/>
                <w:sz w:val="18"/>
                <w:szCs w:val="18"/>
              </w:rPr>
              <w:t>Department of Science and Technology, Industrial Technology Development Institute, Taguig City, Philippines</w:t>
            </w:r>
          </w:p>
        </w:tc>
        <w:tc>
          <w:tcPr>
            <w:tcW w:w="2126" w:type="dxa"/>
            <w:vAlign w:val="center"/>
          </w:tcPr>
          <w:p w14:paraId="584336C5" w14:textId="546E4562" w:rsidR="00222AF8" w:rsidRPr="00222AF8" w:rsidRDefault="2ED080CA" w:rsidP="4B8F2891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r w:rsidRPr="4B8F2891">
              <w:rPr>
                <w:rFonts w:ascii="Aptos" w:eastAsia="Roboto" w:hAnsi="Aptos" w:cs="Roboto"/>
                <w:color w:val="1F1F1F"/>
                <w:sz w:val="18"/>
                <w:szCs w:val="18"/>
                <w:highlight w:val="white"/>
              </w:rPr>
              <w:t>arcan.stephenkyle@gmail.com</w:t>
            </w:r>
          </w:p>
        </w:tc>
        <w:tc>
          <w:tcPr>
            <w:tcW w:w="1106" w:type="dxa"/>
            <w:vAlign w:val="center"/>
          </w:tcPr>
          <w:p w14:paraId="01837D6A" w14:textId="61C52A51" w:rsidR="00222AF8" w:rsidRPr="00CD2C82" w:rsidRDefault="00222AF8" w:rsidP="4B8F2891">
            <w:pPr>
              <w:jc w:val="center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222AF8" w14:paraId="1B668FB3" w14:textId="2C6F00EF" w:rsidTr="4B8F2891">
        <w:tc>
          <w:tcPr>
            <w:tcW w:w="1838" w:type="dxa"/>
            <w:vAlign w:val="center"/>
          </w:tcPr>
          <w:p w14:paraId="7C1B4F79" w14:textId="2CA49E41" w:rsidR="00222AF8" w:rsidRPr="00CD2C82" w:rsidRDefault="00967FA9" w:rsidP="00222AF8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Adonis N.</w:t>
            </w:r>
          </w:p>
        </w:tc>
        <w:tc>
          <w:tcPr>
            <w:tcW w:w="1418" w:type="dxa"/>
            <w:vAlign w:val="center"/>
          </w:tcPr>
          <w:p w14:paraId="5E41446B" w14:textId="0034F76C" w:rsidR="00222AF8" w:rsidRPr="00222AF8" w:rsidRDefault="2ED080CA" w:rsidP="4B8F2891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r w:rsidRPr="4B8F2891">
              <w:rPr>
                <w:rFonts w:ascii="Aptos" w:eastAsia="Aptos" w:hAnsi="Aptos" w:cs="Aptos"/>
                <w:sz w:val="18"/>
                <w:szCs w:val="18"/>
              </w:rPr>
              <w:t>Eclipse</w:t>
            </w:r>
          </w:p>
        </w:tc>
        <w:tc>
          <w:tcPr>
            <w:tcW w:w="2835" w:type="dxa"/>
            <w:vAlign w:val="center"/>
          </w:tcPr>
          <w:p w14:paraId="3EC4C5A6" w14:textId="3A780186" w:rsidR="00222AF8" w:rsidRPr="00222AF8" w:rsidRDefault="2ED080CA" w:rsidP="4B8F2891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r w:rsidRPr="4B8F2891">
              <w:rPr>
                <w:rFonts w:ascii="Aptos" w:eastAsia="Aptos" w:hAnsi="Aptos" w:cs="Aptos"/>
                <w:sz w:val="18"/>
                <w:szCs w:val="18"/>
              </w:rPr>
              <w:t>Department of Science and Technology, Industrial Technology Development Institute, Taguig City, Philippines</w:t>
            </w:r>
          </w:p>
        </w:tc>
        <w:tc>
          <w:tcPr>
            <w:tcW w:w="2126" w:type="dxa"/>
            <w:vAlign w:val="center"/>
          </w:tcPr>
          <w:p w14:paraId="1DDF5257" w14:textId="28DF400E" w:rsidR="00222AF8" w:rsidRPr="00222AF8" w:rsidRDefault="2ED080CA" w:rsidP="4B8F2891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r w:rsidRPr="4B8F2891">
              <w:rPr>
                <w:rFonts w:ascii="Aptos" w:eastAsia="Arial" w:hAnsi="Aptos" w:cs="Arial"/>
                <w:sz w:val="18"/>
                <w:szCs w:val="18"/>
                <w:highlight w:val="white"/>
              </w:rPr>
              <w:t>aneclipse1@gmail.com</w:t>
            </w:r>
          </w:p>
        </w:tc>
        <w:tc>
          <w:tcPr>
            <w:tcW w:w="1106" w:type="dxa"/>
            <w:vAlign w:val="center"/>
          </w:tcPr>
          <w:p w14:paraId="398397DC" w14:textId="63F54794" w:rsidR="00222AF8" w:rsidRPr="00CD2C82" w:rsidRDefault="00222AF8" w:rsidP="4B8F2891">
            <w:pPr>
              <w:jc w:val="center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222AF8" w14:paraId="1EC2C947" w14:textId="08659965" w:rsidTr="4B8F2891">
        <w:tc>
          <w:tcPr>
            <w:tcW w:w="1838" w:type="dxa"/>
            <w:vAlign w:val="center"/>
          </w:tcPr>
          <w:p w14:paraId="48A3936E" w14:textId="76FD84EE" w:rsidR="00222AF8" w:rsidRPr="00CD2C82" w:rsidRDefault="00967FA9" w:rsidP="00222AF8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Dexter Bryan L. </w:t>
            </w:r>
          </w:p>
        </w:tc>
        <w:tc>
          <w:tcPr>
            <w:tcW w:w="1418" w:type="dxa"/>
            <w:vAlign w:val="center"/>
          </w:tcPr>
          <w:p w14:paraId="2BEC470C" w14:textId="4973F430" w:rsidR="00222AF8" w:rsidRPr="00222AF8" w:rsidRDefault="2ED080CA" w:rsidP="4B8F2891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proofErr w:type="spellStart"/>
            <w:r w:rsidRPr="4B8F2891">
              <w:rPr>
                <w:rFonts w:ascii="Aptos" w:eastAsia="Aptos" w:hAnsi="Aptos" w:cs="Aptos"/>
                <w:sz w:val="18"/>
                <w:szCs w:val="18"/>
              </w:rPr>
              <w:t>Esliza</w:t>
            </w:r>
            <w:proofErr w:type="spellEnd"/>
          </w:p>
        </w:tc>
        <w:tc>
          <w:tcPr>
            <w:tcW w:w="2835" w:type="dxa"/>
            <w:vAlign w:val="center"/>
          </w:tcPr>
          <w:p w14:paraId="465BAECA" w14:textId="510DC007" w:rsidR="00222AF8" w:rsidRPr="00222AF8" w:rsidRDefault="2ED080CA" w:rsidP="4B8F2891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r w:rsidRPr="4B8F2891">
              <w:rPr>
                <w:rFonts w:ascii="Aptos" w:eastAsia="Aptos" w:hAnsi="Aptos" w:cs="Aptos"/>
                <w:sz w:val="18"/>
                <w:szCs w:val="18"/>
              </w:rPr>
              <w:t>Department of Science and Technology, Industrial Technology Development Institute, Taguig City, Philippines</w:t>
            </w:r>
          </w:p>
        </w:tc>
        <w:tc>
          <w:tcPr>
            <w:tcW w:w="2126" w:type="dxa"/>
            <w:vAlign w:val="center"/>
          </w:tcPr>
          <w:p w14:paraId="464D4E54" w14:textId="178CAE2D" w:rsidR="00222AF8" w:rsidRPr="00222AF8" w:rsidRDefault="2ED080CA" w:rsidP="4B8F2891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r w:rsidRPr="4B8F2891">
              <w:rPr>
                <w:rFonts w:ascii="Aptos" w:eastAsia="Arial" w:hAnsi="Aptos" w:cs="Arial"/>
                <w:sz w:val="18"/>
                <w:szCs w:val="18"/>
                <w:highlight w:val="white"/>
              </w:rPr>
              <w:t>dlesliza@gmail.com</w:t>
            </w:r>
          </w:p>
        </w:tc>
        <w:tc>
          <w:tcPr>
            <w:tcW w:w="1106" w:type="dxa"/>
            <w:vAlign w:val="center"/>
          </w:tcPr>
          <w:p w14:paraId="3CBA77FB" w14:textId="2B04C666" w:rsidR="00222AF8" w:rsidRPr="00CD2C82" w:rsidRDefault="00222AF8" w:rsidP="4B8F2891">
            <w:pPr>
              <w:jc w:val="center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222AF8" w14:paraId="1E87AB62" w14:textId="5899AC2D" w:rsidTr="4B8F2891">
        <w:tc>
          <w:tcPr>
            <w:tcW w:w="1838" w:type="dxa"/>
            <w:vAlign w:val="center"/>
          </w:tcPr>
          <w:p w14:paraId="31B07DB0" w14:textId="012E23BC" w:rsidR="00222AF8" w:rsidRPr="00CD2C82" w:rsidRDefault="00967FA9" w:rsidP="00222AF8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Paul Jeremy C.</w:t>
            </w:r>
          </w:p>
        </w:tc>
        <w:tc>
          <w:tcPr>
            <w:tcW w:w="1418" w:type="dxa"/>
            <w:vAlign w:val="center"/>
          </w:tcPr>
          <w:p w14:paraId="007E1446" w14:textId="40ED0CE6" w:rsidR="00222AF8" w:rsidRPr="00222AF8" w:rsidRDefault="2ED080CA" w:rsidP="4B8F2891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proofErr w:type="spellStart"/>
            <w:r w:rsidRPr="4B8F2891">
              <w:rPr>
                <w:rFonts w:ascii="Aptos" w:eastAsia="Aptos" w:hAnsi="Aptos" w:cs="Aptos"/>
                <w:sz w:val="18"/>
                <w:szCs w:val="18"/>
              </w:rPr>
              <w:t>Lanete</w:t>
            </w:r>
            <w:proofErr w:type="spellEnd"/>
          </w:p>
        </w:tc>
        <w:tc>
          <w:tcPr>
            <w:tcW w:w="2835" w:type="dxa"/>
            <w:vAlign w:val="center"/>
          </w:tcPr>
          <w:p w14:paraId="5AD29B0F" w14:textId="03D28E74" w:rsidR="00222AF8" w:rsidRPr="00222AF8" w:rsidRDefault="2ED080CA" w:rsidP="4B8F2891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r w:rsidRPr="4B8F2891">
              <w:rPr>
                <w:rFonts w:ascii="Aptos" w:eastAsia="Aptos" w:hAnsi="Aptos" w:cs="Aptos"/>
                <w:sz w:val="18"/>
                <w:szCs w:val="18"/>
              </w:rPr>
              <w:t>Department of Science and Technology, Industrial Technology Development Institute, Taguig City, Philippines</w:t>
            </w:r>
          </w:p>
        </w:tc>
        <w:tc>
          <w:tcPr>
            <w:tcW w:w="2126" w:type="dxa"/>
            <w:vAlign w:val="center"/>
          </w:tcPr>
          <w:p w14:paraId="5C936B49" w14:textId="3FAFA09A" w:rsidR="00222AF8" w:rsidRPr="00222AF8" w:rsidRDefault="2ED080CA" w:rsidP="4B8F2891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r w:rsidRPr="4B8F2891">
              <w:rPr>
                <w:rFonts w:ascii="Aptos" w:eastAsia="Aptos" w:hAnsi="Aptos" w:cs="Aptos"/>
                <w:sz w:val="18"/>
                <w:szCs w:val="18"/>
              </w:rPr>
              <w:t>pjclanete@gmail.com</w:t>
            </w:r>
          </w:p>
        </w:tc>
        <w:tc>
          <w:tcPr>
            <w:tcW w:w="1106" w:type="dxa"/>
            <w:vAlign w:val="center"/>
          </w:tcPr>
          <w:p w14:paraId="1A6F2BF1" w14:textId="713BF4F1" w:rsidR="00222AF8" w:rsidRPr="00CD2C82" w:rsidRDefault="00222AF8" w:rsidP="4B8F2891">
            <w:pPr>
              <w:jc w:val="center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222AF8" w14:paraId="4EB04DC5" w14:textId="35F57E1D" w:rsidTr="4B8F2891">
        <w:tc>
          <w:tcPr>
            <w:tcW w:w="1838" w:type="dxa"/>
            <w:vAlign w:val="center"/>
          </w:tcPr>
          <w:p w14:paraId="55C69C9A" w14:textId="52ADFEAD" w:rsidR="00222AF8" w:rsidRPr="00CD2C82" w:rsidRDefault="00967FA9" w:rsidP="00222AF8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Lindley C.</w:t>
            </w:r>
          </w:p>
        </w:tc>
        <w:tc>
          <w:tcPr>
            <w:tcW w:w="1418" w:type="dxa"/>
            <w:vAlign w:val="center"/>
          </w:tcPr>
          <w:p w14:paraId="4874EED5" w14:textId="6FB4AB30" w:rsidR="00222AF8" w:rsidRPr="00222AF8" w:rsidRDefault="2ED080CA" w:rsidP="4B8F2891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r w:rsidRPr="4B8F2891">
              <w:rPr>
                <w:rFonts w:ascii="Aptos" w:eastAsia="Aptos" w:hAnsi="Aptos" w:cs="Aptos"/>
                <w:sz w:val="18"/>
                <w:szCs w:val="18"/>
              </w:rPr>
              <w:t>Susi</w:t>
            </w:r>
          </w:p>
        </w:tc>
        <w:tc>
          <w:tcPr>
            <w:tcW w:w="2835" w:type="dxa"/>
            <w:vAlign w:val="center"/>
          </w:tcPr>
          <w:p w14:paraId="3F729D28" w14:textId="56E92400" w:rsidR="00222AF8" w:rsidRPr="00222AF8" w:rsidRDefault="2ED080CA" w:rsidP="4B8F2891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r w:rsidRPr="4B8F2891">
              <w:rPr>
                <w:rFonts w:ascii="Aptos" w:eastAsia="Aptos" w:hAnsi="Aptos" w:cs="Aptos"/>
                <w:sz w:val="18"/>
                <w:szCs w:val="18"/>
              </w:rPr>
              <w:t>Department of Science and Technology, Science Education Institute, Taguig City, Philippines</w:t>
            </w:r>
          </w:p>
        </w:tc>
        <w:tc>
          <w:tcPr>
            <w:tcW w:w="2126" w:type="dxa"/>
            <w:vAlign w:val="center"/>
          </w:tcPr>
          <w:p w14:paraId="2B03DFE0" w14:textId="4916F7E1" w:rsidR="00222AF8" w:rsidRPr="00222AF8" w:rsidRDefault="2ED080CA" w:rsidP="4B8F2891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r w:rsidRPr="4B8F2891">
              <w:rPr>
                <w:rFonts w:ascii="Aptos" w:eastAsia="Aptos" w:hAnsi="Aptos" w:cs="Aptos"/>
                <w:sz w:val="18"/>
                <w:szCs w:val="18"/>
              </w:rPr>
              <w:t>lindleysusi@gmail.com</w:t>
            </w:r>
          </w:p>
        </w:tc>
        <w:tc>
          <w:tcPr>
            <w:tcW w:w="1106" w:type="dxa"/>
            <w:vAlign w:val="center"/>
          </w:tcPr>
          <w:p w14:paraId="25F3F5E7" w14:textId="2430C31B" w:rsidR="00222AF8" w:rsidRPr="00CD2C82" w:rsidRDefault="00222AF8" w:rsidP="4B8F2891">
            <w:pPr>
              <w:jc w:val="center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222AF8" w14:paraId="2F0A23D4" w14:textId="1B2D70D1" w:rsidTr="4B8F2891">
        <w:trPr>
          <w:trHeight w:val="63"/>
        </w:trPr>
        <w:tc>
          <w:tcPr>
            <w:tcW w:w="1838" w:type="dxa"/>
            <w:vAlign w:val="center"/>
          </w:tcPr>
          <w:p w14:paraId="5CA45DA6" w14:textId="7A82665A" w:rsidR="00222AF8" w:rsidRPr="00CD2C82" w:rsidRDefault="00967FA9" w:rsidP="00222AF8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Gelito</w:t>
            </w:r>
            <w:proofErr w:type="spellEnd"/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Joseph M.</w:t>
            </w:r>
          </w:p>
        </w:tc>
        <w:tc>
          <w:tcPr>
            <w:tcW w:w="1418" w:type="dxa"/>
            <w:vAlign w:val="center"/>
          </w:tcPr>
          <w:p w14:paraId="696661A7" w14:textId="1D0B530E" w:rsidR="00222AF8" w:rsidRPr="00222AF8" w:rsidRDefault="2ED080CA" w:rsidP="4B8F2891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proofErr w:type="spellStart"/>
            <w:r w:rsidRPr="4B8F2891">
              <w:rPr>
                <w:rFonts w:ascii="Aptos" w:eastAsia="Aptos" w:hAnsi="Aptos" w:cs="Aptos"/>
                <w:sz w:val="18"/>
                <w:szCs w:val="18"/>
              </w:rPr>
              <w:t>Sikat</w:t>
            </w:r>
            <w:proofErr w:type="spellEnd"/>
          </w:p>
        </w:tc>
        <w:tc>
          <w:tcPr>
            <w:tcW w:w="2835" w:type="dxa"/>
            <w:vAlign w:val="center"/>
          </w:tcPr>
          <w:p w14:paraId="28A99667" w14:textId="05B17309" w:rsidR="00222AF8" w:rsidRPr="00222AF8" w:rsidRDefault="2ED080CA" w:rsidP="4B8F2891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r w:rsidRPr="4B8F2891">
              <w:rPr>
                <w:rFonts w:ascii="Aptos" w:eastAsia="Aptos" w:hAnsi="Aptos" w:cs="Aptos"/>
                <w:sz w:val="18"/>
                <w:szCs w:val="18"/>
              </w:rPr>
              <w:t>Department of Science and Technology, Industrial Technology Development Institute, Taguig City, Philippines</w:t>
            </w:r>
          </w:p>
        </w:tc>
        <w:tc>
          <w:tcPr>
            <w:tcW w:w="2126" w:type="dxa"/>
            <w:vAlign w:val="center"/>
          </w:tcPr>
          <w:p w14:paraId="0CFBB2E1" w14:textId="0396D3F9" w:rsidR="00222AF8" w:rsidRPr="00222AF8" w:rsidRDefault="2ED080CA" w:rsidP="4B8F2891">
            <w:pPr>
              <w:rPr>
                <w:rFonts w:ascii="Aptos" w:hAnsi="Aptos" w:cs="Arial"/>
                <w:color w:val="000000" w:themeColor="text1"/>
                <w:sz w:val="18"/>
                <w:szCs w:val="18"/>
              </w:rPr>
            </w:pPr>
            <w:r w:rsidRPr="4B8F2891">
              <w:rPr>
                <w:rFonts w:ascii="Aptos" w:eastAsia="Aptos" w:hAnsi="Aptos" w:cs="Aptos"/>
                <w:sz w:val="18"/>
                <w:szCs w:val="18"/>
              </w:rPr>
              <w:t>gjmsikat@itdi.dost.gov.ph</w:t>
            </w:r>
          </w:p>
        </w:tc>
        <w:tc>
          <w:tcPr>
            <w:tcW w:w="1106" w:type="dxa"/>
            <w:vAlign w:val="center"/>
          </w:tcPr>
          <w:p w14:paraId="394DC9DC" w14:textId="4C4EB7AC" w:rsidR="00222AF8" w:rsidRPr="00CD2C82" w:rsidRDefault="2ED080CA" w:rsidP="4B8F2891">
            <w:pPr>
              <w:jc w:val="center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  <w:r w:rsidRPr="4B8F2891">
              <w:rPr>
                <w:rFonts w:ascii="Aptos" w:eastAsia="Aptos" w:hAnsi="Aptos" w:cs="Aptos"/>
                <w:sz w:val="18"/>
                <w:szCs w:val="18"/>
              </w:rPr>
              <w:t>X</w:t>
            </w:r>
          </w:p>
        </w:tc>
      </w:tr>
    </w:tbl>
    <w:p w14:paraId="070FAC74" w14:textId="7A9A7276" w:rsidR="00A174CC" w:rsidRPr="00C95FB7" w:rsidRDefault="00A174CC" w:rsidP="00DD58AA">
      <w:pPr>
        <w:rPr>
          <w:rFonts w:ascii="Aptos" w:hAnsi="Aptos" w:cs="Arial"/>
          <w:b/>
          <w:sz w:val="20"/>
          <w:szCs w:val="20"/>
        </w:rPr>
      </w:pPr>
    </w:p>
    <w:p w14:paraId="27ACB96D" w14:textId="77777777" w:rsidR="00D062BE" w:rsidRDefault="00D062BE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  <w: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  <w:br w:type="page"/>
      </w:r>
    </w:p>
    <w:p w14:paraId="1382B4BD" w14:textId="3746720E" w:rsidR="000A7027" w:rsidRDefault="0067795B" w:rsidP="000A7027">
      <w:pPr>
        <w:spacing w:before="120"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lastRenderedPageBreak/>
        <w:t xml:space="preserve">Part 1b: </w:t>
      </w:r>
      <w:r w:rsidR="000A7027">
        <w:rPr>
          <w:rFonts w:ascii="Aptos" w:hAnsi="Aptos" w:cs="Arial"/>
          <w:b/>
          <w:sz w:val="20"/>
          <w:szCs w:val="20"/>
        </w:rPr>
        <w:t>Taxonomy Proposal Submission</w:t>
      </w:r>
      <w:r>
        <w:rPr>
          <w:rFonts w:ascii="Aptos" w:hAnsi="Aptos" w:cs="Arial"/>
          <w:b/>
          <w:sz w:val="20"/>
          <w:szCs w:val="20"/>
        </w:rPr>
        <w:t xml:space="preserve">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3965"/>
        <w:gridCol w:w="284"/>
        <w:gridCol w:w="3920"/>
        <w:gridCol w:w="336"/>
      </w:tblGrid>
      <w:tr w:rsidR="00683D0C" w14:paraId="02C75B6A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0F928364" w14:textId="3E2C6D8A" w:rsidR="00683D0C" w:rsidRDefault="00683D0C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ICTV Subcommittee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741D1" w14:paraId="3A2C652A" w14:textId="77777777" w:rsidTr="00974C28">
        <w:tc>
          <w:tcPr>
            <w:tcW w:w="3969" w:type="dxa"/>
          </w:tcPr>
          <w:p w14:paraId="350A9AF2" w14:textId="119F463E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Animal DNA Viruses and Retroviruses</w:t>
            </w:r>
          </w:p>
        </w:tc>
        <w:tc>
          <w:tcPr>
            <w:tcW w:w="284" w:type="dxa"/>
          </w:tcPr>
          <w:p w14:paraId="72E6FA8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2226CC64" w14:textId="03D21338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Bacterial viruses</w:t>
            </w:r>
          </w:p>
        </w:tc>
        <w:tc>
          <w:tcPr>
            <w:tcW w:w="327" w:type="dxa"/>
          </w:tcPr>
          <w:p w14:paraId="457BD1CC" w14:textId="7F14D8AE" w:rsidR="00D062BE" w:rsidRDefault="00222AF8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</w:tr>
      <w:tr w:rsidR="009741D1" w14:paraId="0B035BDF" w14:textId="77777777" w:rsidTr="00974C28">
        <w:tc>
          <w:tcPr>
            <w:tcW w:w="3969" w:type="dxa"/>
          </w:tcPr>
          <w:p w14:paraId="5431BEDE" w14:textId="405E5CFC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minus-strand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and dsRNA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137436D9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6C68E165" w14:textId="14ACC1E9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Fungal and protist viruses</w:t>
            </w:r>
          </w:p>
        </w:tc>
        <w:tc>
          <w:tcPr>
            <w:tcW w:w="327" w:type="dxa"/>
          </w:tcPr>
          <w:p w14:paraId="0E9BD33C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5D08A151" w14:textId="77777777" w:rsidTr="00974C28">
        <w:tc>
          <w:tcPr>
            <w:tcW w:w="3969" w:type="dxa"/>
          </w:tcPr>
          <w:p w14:paraId="1AE840E5" w14:textId="20C0CA73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positive-strand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5B0E6496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5235AEB3" w14:textId="6E12B24E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Plant viruses</w:t>
            </w:r>
          </w:p>
        </w:tc>
        <w:tc>
          <w:tcPr>
            <w:tcW w:w="327" w:type="dxa"/>
          </w:tcPr>
          <w:p w14:paraId="707BEB8E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683F5094" w14:textId="77777777" w:rsidTr="00974C28">
        <w:tc>
          <w:tcPr>
            <w:tcW w:w="3969" w:type="dxa"/>
          </w:tcPr>
          <w:p w14:paraId="2F218EA6" w14:textId="0F84C410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Archaeal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356A3133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45EE4286" w14:textId="7ABA7FAC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General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327" w:type="dxa"/>
          </w:tcPr>
          <w:p w14:paraId="607AF614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719A3232" w14:textId="77777777" w:rsidR="00D062BE" w:rsidRDefault="00D062BE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0C5189" w14:paraId="1BAEEDB4" w14:textId="77777777" w:rsidTr="00683D0C">
        <w:trPr>
          <w:trHeight w:val="147"/>
        </w:trPr>
        <w:tc>
          <w:tcPr>
            <w:tcW w:w="8505" w:type="dxa"/>
            <w:shd w:val="clear" w:color="auto" w:fill="F2F2F2" w:themeFill="background1" w:themeFillShade="F2"/>
          </w:tcPr>
          <w:p w14:paraId="68D3AD5E" w14:textId="3A98DC31" w:rsidR="00CF59EA" w:rsidRPr="000C5189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List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the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ICTV Study Group(s) that have seen </w:t>
            </w:r>
            <w:r>
              <w:rPr>
                <w:rFonts w:ascii="Aptos" w:hAnsi="Aptos" w:cs="Arial"/>
                <w:b/>
                <w:sz w:val="20"/>
                <w:szCs w:val="20"/>
              </w:rPr>
              <w:t>or have</w:t>
            </w:r>
            <w:r w:rsidR="008F51E2">
              <w:rPr>
                <w:rFonts w:ascii="Aptos" w:hAnsi="Aptos" w:cs="Arial"/>
                <w:b/>
                <w:sz w:val="20"/>
                <w:szCs w:val="20"/>
              </w:rPr>
              <w:t xml:space="preserve"> been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involved in creating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>this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  <w:hyperlink r:id="rId9" w:history="1">
              <w:r>
                <w:rPr>
                  <w:rStyle w:val="Hyperlink"/>
                </w:rPr>
                <w:t>https://ictv.global/sc</w:t>
              </w:r>
            </w:hyperlink>
          </w:p>
        </w:tc>
      </w:tr>
      <w:tr w:rsidR="0072682D" w:rsidRPr="000C5189" w14:paraId="0BE0A499" w14:textId="77777777" w:rsidTr="00FC2269">
        <w:trPr>
          <w:trHeight w:val="527"/>
        </w:trPr>
        <w:tc>
          <w:tcPr>
            <w:tcW w:w="8505" w:type="dxa"/>
          </w:tcPr>
          <w:p w14:paraId="44334E47" w14:textId="2F9DF560" w:rsidR="0072682D" w:rsidRPr="00222AF8" w:rsidRDefault="00222AF8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i/>
                <w:iCs/>
                <w:sz w:val="20"/>
                <w:szCs w:val="20"/>
              </w:rPr>
              <w:t>Caudoviricetes</w:t>
            </w:r>
            <w:r>
              <w:rPr>
                <w:rFonts w:ascii="Aptos" w:hAnsi="Aptos" w:cs="Arial"/>
                <w:sz w:val="20"/>
                <w:szCs w:val="20"/>
              </w:rPr>
              <w:t xml:space="preserve"> Study Group</w:t>
            </w:r>
          </w:p>
          <w:p w14:paraId="7F4EC4CB" w14:textId="77777777" w:rsidR="0072682D" w:rsidRPr="000C5189" w:rsidRDefault="0072682D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21"/>
        <w:tblW w:w="8505" w:type="dxa"/>
        <w:tblLayout w:type="fixed"/>
        <w:tblLook w:val="04A0" w:firstRow="1" w:lastRow="0" w:firstColumn="1" w:lastColumn="0" w:noHBand="0" w:noVBand="1"/>
      </w:tblPr>
      <w:tblGrid>
        <w:gridCol w:w="2410"/>
        <w:gridCol w:w="1984"/>
        <w:gridCol w:w="1985"/>
        <w:gridCol w:w="2126"/>
      </w:tblGrid>
      <w:tr w:rsidR="00BE4F5A" w:rsidRPr="00C95FB7" w14:paraId="46E4A7D0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2B285F81" w14:textId="7BAE8D04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Optional – complete </w:t>
            </w:r>
            <w:r w:rsidR="00AF4998">
              <w:rPr>
                <w:rFonts w:ascii="Aptos" w:hAnsi="Aptos" w:cs="Arial"/>
                <w:b/>
                <w:sz w:val="20"/>
                <w:szCs w:val="20"/>
              </w:rPr>
              <w:t xml:space="preserve">only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if formally voted on by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an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ICTV Study Group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BE4F5A" w:rsidRPr="00C95FB7" w14:paraId="177BF95A" w14:textId="77777777" w:rsidTr="00683D0C">
        <w:tc>
          <w:tcPr>
            <w:tcW w:w="2410" w:type="dxa"/>
            <w:vMerge w:val="restart"/>
            <w:shd w:val="clear" w:color="auto" w:fill="F2F2F2" w:themeFill="background1" w:themeFillShade="F2"/>
          </w:tcPr>
          <w:p w14:paraId="4D06A922" w14:textId="77777777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Study Group</w:t>
            </w:r>
          </w:p>
        </w:tc>
        <w:tc>
          <w:tcPr>
            <w:tcW w:w="6095" w:type="dxa"/>
            <w:gridSpan w:val="3"/>
            <w:shd w:val="clear" w:color="auto" w:fill="F2F2F2" w:themeFill="background1" w:themeFillShade="F2"/>
          </w:tcPr>
          <w:p w14:paraId="13935DA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Number of members</w:t>
            </w:r>
          </w:p>
        </w:tc>
      </w:tr>
      <w:tr w:rsidR="00BE4F5A" w:rsidRPr="00C95FB7" w14:paraId="7D7BE950" w14:textId="77777777" w:rsidTr="00683D0C">
        <w:tc>
          <w:tcPr>
            <w:tcW w:w="2410" w:type="dxa"/>
            <w:vMerge/>
            <w:shd w:val="clear" w:color="auto" w:fill="F2F2F2" w:themeFill="background1" w:themeFillShade="F2"/>
          </w:tcPr>
          <w:p w14:paraId="0A19C1F2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</w:tcPr>
          <w:p w14:paraId="193228FF" w14:textId="5D9C75C8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Votes </w:t>
            </w:r>
            <w:r w:rsidR="00382FE8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in 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support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345B8E70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Votes against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3774235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No vote</w:t>
            </w:r>
          </w:p>
        </w:tc>
      </w:tr>
      <w:tr w:rsidR="00BE4F5A" w:rsidRPr="00C95FB7" w14:paraId="6CEB31DD" w14:textId="77777777" w:rsidTr="00BE4F5A">
        <w:tc>
          <w:tcPr>
            <w:tcW w:w="2410" w:type="dxa"/>
          </w:tcPr>
          <w:p w14:paraId="15B28AD1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7D842500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18C703A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3BA4B66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  <w:tr w:rsidR="00BE4F5A" w:rsidRPr="00C95FB7" w14:paraId="790E8B2E" w14:textId="77777777" w:rsidTr="00BE4F5A">
        <w:tc>
          <w:tcPr>
            <w:tcW w:w="2410" w:type="dxa"/>
          </w:tcPr>
          <w:p w14:paraId="15E4D2C4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67656D7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4EE1AF9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D8D8405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08D64203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075650D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52CF01EB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37164B1D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9F9724A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88B6A6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7EC641D6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116BCF49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3A18C5" w14:paraId="529229AA" w14:textId="77777777" w:rsidTr="008F51E2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753A3328" w14:textId="5DACA3B3" w:rsidR="003A18C5" w:rsidRDefault="003A18C5" w:rsidP="00C95E56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S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ubmission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54C988CE" w14:textId="09FA6195" w:rsidR="003A18C5" w:rsidRPr="001D0007" w:rsidRDefault="003A18C5" w:rsidP="00C95E5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</w:t>
            </w:r>
            <w:r w:rsidR="00222AF8">
              <w:rPr>
                <w:rFonts w:ascii="Aptos" w:hAnsi="Aptos" w:cs="Arial"/>
                <w:bCs/>
                <w:sz w:val="20"/>
                <w:szCs w:val="20"/>
              </w:rPr>
              <w:t>29/08/2024</w:t>
            </w:r>
            <w:r>
              <w:rPr>
                <w:rFonts w:ascii="Aptos" w:hAnsi="Aptos" w:cs="Arial"/>
                <w:bCs/>
                <w:sz w:val="20"/>
                <w:szCs w:val="20"/>
              </w:rPr>
              <w:t xml:space="preserve"> </w:t>
            </w:r>
          </w:p>
        </w:tc>
      </w:tr>
    </w:tbl>
    <w:p w14:paraId="46934237" w14:textId="77777777" w:rsidR="003A18C5" w:rsidRDefault="003A18C5" w:rsidP="003A18C5">
      <w:pPr>
        <w:rPr>
          <w:rFonts w:ascii="Aptos" w:hAnsi="Aptos" w:cs="Arial"/>
          <w:b/>
          <w:sz w:val="20"/>
          <w:szCs w:val="20"/>
        </w:rPr>
      </w:pPr>
    </w:p>
    <w:p w14:paraId="71426659" w14:textId="77777777" w:rsidR="003A18C5" w:rsidRDefault="003A18C5" w:rsidP="00DD58AA">
      <w:pPr>
        <w:ind w:right="828"/>
        <w:rPr>
          <w:rFonts w:ascii="Aptos" w:hAnsi="Aptos" w:cs="Arial"/>
          <w:b/>
          <w:sz w:val="20"/>
          <w:szCs w:val="20"/>
        </w:rPr>
      </w:pPr>
    </w:p>
    <w:p w14:paraId="6142524C" w14:textId="66989B1A" w:rsidR="0072682D" w:rsidRPr="00F110F7" w:rsidRDefault="0067795B" w:rsidP="003A18C5">
      <w:pPr>
        <w:spacing w:after="120"/>
        <w:ind w:right="828"/>
        <w:rPr>
          <w:rFonts w:ascii="Aptos" w:hAnsi="Aptos" w:cs="Arial"/>
          <w:color w:val="0070C0"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1c: </w:t>
      </w:r>
      <w:r w:rsidR="000A7027">
        <w:rPr>
          <w:rFonts w:ascii="Aptos" w:hAnsi="Aptos" w:cs="Arial"/>
          <w:b/>
          <w:sz w:val="20"/>
          <w:szCs w:val="20"/>
        </w:rPr>
        <w:t xml:space="preserve">Feedback from </w:t>
      </w:r>
      <w:r w:rsidR="00382FE8">
        <w:rPr>
          <w:rFonts w:ascii="Aptos" w:hAnsi="Aptos" w:cs="Arial"/>
          <w:b/>
          <w:sz w:val="20"/>
          <w:szCs w:val="20"/>
        </w:rPr>
        <w:t xml:space="preserve">ICTV </w:t>
      </w:r>
      <w:r w:rsidR="000A7027">
        <w:rPr>
          <w:rFonts w:ascii="Aptos" w:hAnsi="Aptos" w:cs="Arial"/>
          <w:b/>
          <w:sz w:val="20"/>
          <w:szCs w:val="20"/>
        </w:rPr>
        <w:t xml:space="preserve">Executive Committee </w:t>
      </w:r>
      <w:r w:rsidR="0058465A">
        <w:rPr>
          <w:rFonts w:ascii="Aptos" w:hAnsi="Aptos" w:cs="Arial"/>
          <w:b/>
          <w:sz w:val="20"/>
          <w:szCs w:val="20"/>
        </w:rPr>
        <w:t xml:space="preserve">(EC) </w:t>
      </w:r>
      <w:r w:rsidR="000A7027">
        <w:rPr>
          <w:rFonts w:ascii="Aptos" w:hAnsi="Aptos" w:cs="Arial"/>
          <w:b/>
          <w:sz w:val="20"/>
          <w:szCs w:val="20"/>
        </w:rPr>
        <w:t xml:space="preserve">meeting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080"/>
        <w:gridCol w:w="425"/>
      </w:tblGrid>
      <w:tr w:rsidR="000A7027" w14:paraId="584B88AC" w14:textId="77777777" w:rsidTr="0FC79563">
        <w:tc>
          <w:tcPr>
            <w:tcW w:w="8080" w:type="dxa"/>
            <w:shd w:val="clear" w:color="auto" w:fill="F2F2F2" w:themeFill="background1" w:themeFillShade="F2"/>
          </w:tcPr>
          <w:p w14:paraId="7394893D" w14:textId="4310FBEC" w:rsidR="000A7027" w:rsidRPr="0067795B" w:rsidRDefault="00CF59EA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Executive Committee Meeting Decision </w:t>
            </w:r>
            <w:r w:rsidR="0067795B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code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25" w:type="dxa"/>
          </w:tcPr>
          <w:p w14:paraId="2461D595" w14:textId="77777777" w:rsidR="000A7027" w:rsidRPr="00C95FB7" w:rsidRDefault="000A7027" w:rsidP="00DD58AA">
            <w:pPr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</w:pPr>
            <w:r w:rsidRPr="00C95FB7"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78B67569" w14:textId="77777777" w:rsidTr="0FC79563">
        <w:tc>
          <w:tcPr>
            <w:tcW w:w="8080" w:type="dxa"/>
          </w:tcPr>
          <w:p w14:paraId="64C71CA1" w14:textId="554F4337" w:rsidR="000A7027" w:rsidRPr="00737875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737875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–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Accept</w:t>
            </w:r>
          </w:p>
        </w:tc>
        <w:tc>
          <w:tcPr>
            <w:tcW w:w="425" w:type="dxa"/>
          </w:tcPr>
          <w:p w14:paraId="45A226C7" w14:textId="25A3E3C9" w:rsidR="000A7027" w:rsidRDefault="000A7027" w:rsidP="0FC79563">
            <w:pPr>
              <w:rPr>
                <w:rFonts w:ascii="Aptos" w:eastAsia="Times" w:hAnsi="Aptos" w:cs="Arial"/>
                <w:b/>
                <w:bCs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3369515D" w14:textId="77777777" w:rsidTr="0FC79563">
        <w:tc>
          <w:tcPr>
            <w:tcW w:w="8080" w:type="dxa"/>
          </w:tcPr>
          <w:p w14:paraId="0AC3242D" w14:textId="789F6726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 – Accept subject to revision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by relevant subcommittee chair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. No further vote required</w:t>
            </w:r>
          </w:p>
        </w:tc>
        <w:tc>
          <w:tcPr>
            <w:tcW w:w="425" w:type="dxa"/>
          </w:tcPr>
          <w:p w14:paraId="7B4F7C87" w14:textId="1B66526A" w:rsidR="000A7027" w:rsidRDefault="004027FB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5D9CF6FC" w14:textId="77777777" w:rsidTr="0FC79563">
        <w:tc>
          <w:tcPr>
            <w:tcW w:w="8080" w:type="dxa"/>
          </w:tcPr>
          <w:p w14:paraId="6A631C3F" w14:textId="5891AD4C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Accept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without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revision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but with r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e-evaluation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and email vote 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by the EC</w:t>
            </w:r>
          </w:p>
        </w:tc>
        <w:tc>
          <w:tcPr>
            <w:tcW w:w="425" w:type="dxa"/>
          </w:tcPr>
          <w:p w14:paraId="773F9751" w14:textId="178723F6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9BD71F4" w14:textId="77777777" w:rsidTr="0FC79563">
        <w:tc>
          <w:tcPr>
            <w:tcW w:w="8080" w:type="dxa"/>
          </w:tcPr>
          <w:p w14:paraId="69BC056D" w14:textId="0D3D89AC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c</w:t>
            </w:r>
            <w:proofErr w:type="spellEnd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Accept subject to revision and re-evaluation and email vote by the EC</w:t>
            </w:r>
          </w:p>
        </w:tc>
        <w:tc>
          <w:tcPr>
            <w:tcW w:w="425" w:type="dxa"/>
          </w:tcPr>
          <w:p w14:paraId="6D29054E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2117D303" w14:textId="77777777" w:rsidTr="0FC79563">
        <w:tc>
          <w:tcPr>
            <w:tcW w:w="8080" w:type="dxa"/>
          </w:tcPr>
          <w:p w14:paraId="53C977C7" w14:textId="5CD27364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Ud</w:t>
            </w:r>
            <w:proofErr w:type="spellEnd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Deferred to the next EC meeting, with an invitation to revise based on EC comments</w:t>
            </w:r>
          </w:p>
        </w:tc>
        <w:tc>
          <w:tcPr>
            <w:tcW w:w="425" w:type="dxa"/>
          </w:tcPr>
          <w:p w14:paraId="7304FAD6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26CEB8AD" w14:textId="77777777" w:rsidTr="0FC79563">
        <w:tc>
          <w:tcPr>
            <w:tcW w:w="8080" w:type="dxa"/>
          </w:tcPr>
          <w:p w14:paraId="7764C134" w14:textId="09155EE7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J - Reject</w:t>
            </w:r>
          </w:p>
        </w:tc>
        <w:tc>
          <w:tcPr>
            <w:tcW w:w="425" w:type="dxa"/>
          </w:tcPr>
          <w:p w14:paraId="6F54E47E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3071CAAD" w14:textId="77777777" w:rsidTr="0FC79563">
        <w:tc>
          <w:tcPr>
            <w:tcW w:w="8080" w:type="dxa"/>
          </w:tcPr>
          <w:p w14:paraId="638F84E9" w14:textId="55B1FB64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 - Withdrawn</w:t>
            </w:r>
          </w:p>
        </w:tc>
        <w:tc>
          <w:tcPr>
            <w:tcW w:w="425" w:type="dxa"/>
          </w:tcPr>
          <w:p w14:paraId="13EAC41A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1219F415" w14:textId="2C9E8083" w:rsidR="000A7027" w:rsidRDefault="000A7027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049461B0" w14:textId="77777777" w:rsidTr="0FC79563">
        <w:trPr>
          <w:trHeight w:val="211"/>
        </w:trPr>
        <w:tc>
          <w:tcPr>
            <w:tcW w:w="8505" w:type="dxa"/>
            <w:shd w:val="clear" w:color="auto" w:fill="F2F2F2" w:themeFill="background1" w:themeFillShade="F2"/>
          </w:tcPr>
          <w:p w14:paraId="49D4D24B" w14:textId="7D9D5ACE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Comments from the Executive Committee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0A7027" w:rsidRPr="00C95FB7" w14:paraId="7B05B82E" w14:textId="77777777" w:rsidTr="0FC79563">
        <w:trPr>
          <w:trHeight w:val="794"/>
        </w:trPr>
        <w:tc>
          <w:tcPr>
            <w:tcW w:w="8505" w:type="dxa"/>
          </w:tcPr>
          <w:p w14:paraId="033DE46C" w14:textId="40211B74" w:rsidR="2B118203" w:rsidRDefault="2B118203" w:rsidP="0FC79563">
            <w:r w:rsidRPr="0FC79563">
              <w:rPr>
                <w:rFonts w:ascii="Aptos Narrow" w:eastAsia="Aptos Narrow" w:hAnsi="Aptos Narrow" w:cs="Aptos Narrow"/>
                <w:color w:val="000000" w:themeColor="text1"/>
                <w:sz w:val="20"/>
                <w:szCs w:val="20"/>
              </w:rPr>
              <w:t>Genus in-filling (3 species). There is a potential formatting issue with Excel module</w:t>
            </w:r>
          </w:p>
          <w:p w14:paraId="1958B433" w14:textId="3ED513A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51E643B3" w14:textId="7B2EB0AB" w:rsidR="009741D1" w:rsidRDefault="009741D1" w:rsidP="00DD58AA">
      <w:pPr>
        <w:rPr>
          <w:rFonts w:ascii="Aptos" w:hAnsi="Aptos" w:cs="Arial"/>
          <w:b/>
          <w:sz w:val="20"/>
          <w:szCs w:val="20"/>
        </w:rPr>
      </w:pPr>
    </w:p>
    <w:p w14:paraId="493C87B5" w14:textId="77777777" w:rsidR="00DD58AA" w:rsidRDefault="00DD58AA" w:rsidP="00DD58AA">
      <w:pPr>
        <w:rPr>
          <w:rFonts w:ascii="Aptos" w:hAnsi="Aptos" w:cs="Arial"/>
          <w:b/>
          <w:sz w:val="20"/>
          <w:szCs w:val="20"/>
        </w:rPr>
      </w:pPr>
    </w:p>
    <w:p w14:paraId="1F76B955" w14:textId="5B350F46" w:rsidR="00C95FB7" w:rsidRDefault="0067795B" w:rsidP="003A18C5">
      <w:pPr>
        <w:spacing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1d: </w:t>
      </w:r>
      <w:r w:rsidR="00C95FB7">
        <w:rPr>
          <w:rFonts w:ascii="Aptos" w:hAnsi="Aptos" w:cs="Arial"/>
          <w:b/>
          <w:sz w:val="20"/>
          <w:szCs w:val="20"/>
        </w:rPr>
        <w:t xml:space="preserve">Revised Taxonomy Proposal Submission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37F4B0FE" w14:textId="77777777" w:rsidTr="35132E3E">
        <w:tc>
          <w:tcPr>
            <w:tcW w:w="8505" w:type="dxa"/>
            <w:shd w:val="clear" w:color="auto" w:fill="F2F2F2" w:themeFill="background1" w:themeFillShade="F2"/>
          </w:tcPr>
          <w:p w14:paraId="0B8993B8" w14:textId="1B2AEE94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Response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of proposer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296DA3" w:rsidRPr="00C95FB7" w14:paraId="2A62C96B" w14:textId="77777777" w:rsidTr="35132E3E">
        <w:tc>
          <w:tcPr>
            <w:tcW w:w="8505" w:type="dxa"/>
          </w:tcPr>
          <w:p w14:paraId="4483A209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54C5CACA" w14:textId="163F495D" w:rsidR="00296DA3" w:rsidRDefault="0F6C103C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35132E3E">
              <w:rPr>
                <w:rFonts w:ascii="Aptos" w:hAnsi="Aptos" w:cs="Arial"/>
                <w:sz w:val="20"/>
                <w:szCs w:val="20"/>
              </w:rPr>
              <w:t>Corrected</w:t>
            </w:r>
          </w:p>
          <w:p w14:paraId="761B7407" w14:textId="77777777" w:rsidR="00F110F7" w:rsidRPr="00C95FB7" w:rsidRDefault="00F110F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30177EE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34"/>
        <w:tblW w:w="0" w:type="auto"/>
        <w:tblLook w:val="04A0" w:firstRow="1" w:lastRow="0" w:firstColumn="1" w:lastColumn="0" w:noHBand="0" w:noVBand="1"/>
      </w:tblPr>
      <w:tblGrid>
        <w:gridCol w:w="1980"/>
        <w:gridCol w:w="1843"/>
      </w:tblGrid>
      <w:tr w:rsidR="00BE4F5A" w14:paraId="5AF16E14" w14:textId="77777777" w:rsidTr="35132E3E">
        <w:trPr>
          <w:trHeight w:val="244"/>
        </w:trPr>
        <w:tc>
          <w:tcPr>
            <w:tcW w:w="1980" w:type="dxa"/>
            <w:shd w:val="clear" w:color="auto" w:fill="F2F2F2" w:themeFill="background1" w:themeFillShade="F2"/>
          </w:tcPr>
          <w:p w14:paraId="006DDA83" w14:textId="70A2AC88" w:rsidR="00BE4F5A" w:rsidRDefault="00BE4F5A" w:rsidP="00DD58AA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Revi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843" w:type="dxa"/>
          </w:tcPr>
          <w:p w14:paraId="11649694" w14:textId="1F13AB1A" w:rsidR="00BE4F5A" w:rsidRDefault="7E9F388D" w:rsidP="35132E3E">
            <w:pPr>
              <w:rPr>
                <w:rFonts w:ascii="Aptos" w:hAnsi="Aptos" w:cs="Arial"/>
                <w:sz w:val="20"/>
                <w:szCs w:val="20"/>
              </w:rPr>
            </w:pPr>
            <w:r w:rsidRPr="35132E3E">
              <w:rPr>
                <w:rFonts w:ascii="Aptos" w:hAnsi="Aptos" w:cs="Arial"/>
                <w:sz w:val="20"/>
                <w:szCs w:val="20"/>
              </w:rPr>
              <w:t>26/08/2025</w:t>
            </w:r>
          </w:p>
        </w:tc>
      </w:tr>
    </w:tbl>
    <w:p w14:paraId="5F5E1C06" w14:textId="77777777" w:rsidR="00953FFE" w:rsidRDefault="00953FFE" w:rsidP="00DD58AA">
      <w:pPr>
        <w:ind w:firstLine="720"/>
        <w:rPr>
          <w:rFonts w:ascii="Aptos" w:hAnsi="Aptos" w:cs="Arial"/>
          <w:b/>
          <w:bCs/>
          <w:sz w:val="20"/>
          <w:szCs w:val="20"/>
        </w:rPr>
      </w:pPr>
    </w:p>
    <w:p w14:paraId="7C2D104C" w14:textId="12121A72" w:rsidR="00CF59EA" w:rsidRDefault="00CF59EA" w:rsidP="00DD58AA">
      <w:pPr>
        <w:rPr>
          <w:rFonts w:ascii="Aptos" w:hAnsi="Aptos" w:cs="Arial"/>
          <w:color w:val="C00000"/>
          <w:sz w:val="20"/>
          <w:szCs w:val="20"/>
        </w:rPr>
      </w:pPr>
    </w:p>
    <w:p w14:paraId="68D95475" w14:textId="77777777" w:rsidR="00953FFE" w:rsidRDefault="00953FFE" w:rsidP="00DD58AA">
      <w:pPr>
        <w:ind w:firstLine="720"/>
        <w:rPr>
          <w:rFonts w:ascii="Aptos" w:hAnsi="Aptos" w:cs="Arial"/>
          <w:b/>
          <w:sz w:val="20"/>
          <w:szCs w:val="20"/>
        </w:rPr>
      </w:pPr>
    </w:p>
    <w:p w14:paraId="1E73CFEA" w14:textId="6A71EF31" w:rsidR="00A174CC" w:rsidRPr="009F7856" w:rsidRDefault="00A174CC" w:rsidP="0FC79563">
      <w:pPr>
        <w:rPr>
          <w:rFonts w:ascii="Aptos" w:hAnsi="Aptos" w:cs="Arial"/>
          <w:color w:val="000000" w:themeColor="text1"/>
          <w:sz w:val="20"/>
          <w:szCs w:val="20"/>
        </w:rPr>
      </w:pPr>
    </w:p>
    <w:p w14:paraId="5DCC6628" w14:textId="6B17B338" w:rsidR="00DD58AA" w:rsidRDefault="00E47C6D" w:rsidP="00DD58AA">
      <w:pPr>
        <w:pStyle w:val="BodyTextIndent"/>
        <w:ind w:left="0" w:hanging="15"/>
        <w:rPr>
          <w:rFonts w:ascii="Aptos" w:hAnsi="Aptos" w:cs="Arial"/>
          <w:b/>
          <w:color w:val="000000"/>
          <w:sz w:val="20"/>
        </w:rPr>
      </w:pPr>
      <w:hyperlink r:id="rId10" w:history="1">
        <w:r w:rsidR="001D0007" w:rsidRPr="00372832">
          <w:rPr>
            <w:rStyle w:val="Hyperlink"/>
            <w:rFonts w:ascii="Aptos" w:hAnsi="Aptos" w:cs="Arial"/>
            <w:sz w:val="20"/>
          </w:rPr>
          <w:t>https://ictv.global/taxonomy/templates</w:t>
        </w:r>
      </w:hyperlink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425"/>
        <w:gridCol w:w="2410"/>
        <w:gridCol w:w="425"/>
      </w:tblGrid>
      <w:tr w:rsidR="00E37077" w14:paraId="61A08B0F" w14:textId="77777777" w:rsidTr="00023385">
        <w:tc>
          <w:tcPr>
            <w:tcW w:w="6232" w:type="dxa"/>
            <w:gridSpan w:val="4"/>
            <w:shd w:val="clear" w:color="auto" w:fill="F2F2F2" w:themeFill="background1" w:themeFillShade="F2"/>
          </w:tcPr>
          <w:p w14:paraId="577293E5" w14:textId="174B80AA" w:rsidR="00E37077" w:rsidRPr="00E37077" w:rsidRDefault="00E37077" w:rsidP="00DD58AA">
            <w:pPr>
              <w:rPr>
                <w:rFonts w:ascii="Aptos" w:eastAsia="Times" w:hAnsi="Aptos" w:cs="Arial"/>
                <w:b/>
                <w:color w:val="0070C0"/>
                <w:sz w:val="20"/>
                <w:szCs w:val="20"/>
                <w:lang w:eastAsia="en-GB"/>
              </w:rPr>
            </w:pPr>
            <w:r w:rsidRPr="00976E37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lastRenderedPageBreak/>
              <w:t>Taxonomic change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s proposed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53FFE" w14:paraId="1E0D3D23" w14:textId="77777777" w:rsidTr="00023385">
        <w:tc>
          <w:tcPr>
            <w:tcW w:w="2972" w:type="dxa"/>
          </w:tcPr>
          <w:p w14:paraId="6B63C19C" w14:textId="375B7AAA" w:rsidR="00953FFE" w:rsidRPr="0023149A" w:rsidRDefault="00363A30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Establish</w:t>
            </w:r>
            <w:r w:rsidR="00953FFE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new taxon</w:t>
            </w:r>
          </w:p>
        </w:tc>
        <w:tc>
          <w:tcPr>
            <w:tcW w:w="425" w:type="dxa"/>
          </w:tcPr>
          <w:p w14:paraId="6D0772EF" w14:textId="657E3DEF" w:rsidR="00953FFE" w:rsidRDefault="00222AF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2410" w:type="dxa"/>
          </w:tcPr>
          <w:p w14:paraId="51D11F01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Split taxon</w:t>
            </w:r>
          </w:p>
        </w:tc>
        <w:tc>
          <w:tcPr>
            <w:tcW w:w="425" w:type="dxa"/>
          </w:tcPr>
          <w:p w14:paraId="5E9F3DA8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728F008B" w14:textId="77777777" w:rsidTr="00023385">
        <w:tc>
          <w:tcPr>
            <w:tcW w:w="2972" w:type="dxa"/>
          </w:tcPr>
          <w:p w14:paraId="7CEF18CA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Abolish taxon</w:t>
            </w:r>
          </w:p>
        </w:tc>
        <w:tc>
          <w:tcPr>
            <w:tcW w:w="425" w:type="dxa"/>
          </w:tcPr>
          <w:p w14:paraId="7B96FC9C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6A65D6FE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Merge taxon</w:t>
            </w:r>
          </w:p>
        </w:tc>
        <w:tc>
          <w:tcPr>
            <w:tcW w:w="425" w:type="dxa"/>
          </w:tcPr>
          <w:p w14:paraId="5FF5C4E2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272ED85B" w14:textId="77777777" w:rsidTr="00023385">
        <w:tc>
          <w:tcPr>
            <w:tcW w:w="2972" w:type="dxa"/>
          </w:tcPr>
          <w:p w14:paraId="7314CAA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taxon</w:t>
            </w:r>
          </w:p>
        </w:tc>
        <w:tc>
          <w:tcPr>
            <w:tcW w:w="425" w:type="dxa"/>
          </w:tcPr>
          <w:p w14:paraId="7FAF7A1A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09EC2704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Promote taxon</w:t>
            </w:r>
          </w:p>
        </w:tc>
        <w:tc>
          <w:tcPr>
            <w:tcW w:w="425" w:type="dxa"/>
          </w:tcPr>
          <w:p w14:paraId="43A189C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5BF9C33F" w14:textId="77777777" w:rsidTr="00023385">
        <w:tc>
          <w:tcPr>
            <w:tcW w:w="2972" w:type="dxa"/>
          </w:tcPr>
          <w:p w14:paraId="4B2EDEB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Rename taxon</w:t>
            </w:r>
          </w:p>
        </w:tc>
        <w:tc>
          <w:tcPr>
            <w:tcW w:w="425" w:type="dxa"/>
          </w:tcPr>
          <w:p w14:paraId="60231381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3CB033D3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Demote taxon</w:t>
            </w:r>
          </w:p>
        </w:tc>
        <w:tc>
          <w:tcPr>
            <w:tcW w:w="425" w:type="dxa"/>
          </w:tcPr>
          <w:p w14:paraId="4EC0F81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013D4D0A" w14:textId="77777777" w:rsidTr="00023385">
        <w:trPr>
          <w:gridAfter w:val="2"/>
          <w:wAfter w:w="2835" w:type="dxa"/>
        </w:trPr>
        <w:tc>
          <w:tcPr>
            <w:tcW w:w="2972" w:type="dxa"/>
          </w:tcPr>
          <w:p w14:paraId="17C439A1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and rename</w:t>
            </w:r>
          </w:p>
        </w:tc>
        <w:tc>
          <w:tcPr>
            <w:tcW w:w="425" w:type="dxa"/>
          </w:tcPr>
          <w:p w14:paraId="5DE3A4FC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063E591F" w14:textId="77777777" w:rsidR="00333392" w:rsidRDefault="00333392" w:rsidP="00333392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2547"/>
        <w:gridCol w:w="6379"/>
      </w:tblGrid>
      <w:tr w:rsidR="00333392" w:rsidRPr="009F7856" w14:paraId="5823A95C" w14:textId="77777777" w:rsidTr="005F790F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20EDA6C5" w14:textId="39920C9B" w:rsidR="00333392" w:rsidRPr="00220A26" w:rsidRDefault="00333392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Etymology </w:t>
            </w:r>
            <w:r w:rsidR="00FC2269">
              <w:rPr>
                <w:rFonts w:ascii="Aptos" w:hAnsi="Aptos" w:cs="Arial"/>
                <w:b/>
                <w:sz w:val="20"/>
                <w:szCs w:val="20"/>
              </w:rPr>
              <w:t xml:space="preserve">(origin)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of proposed taxonomic names: </w:t>
            </w:r>
          </w:p>
        </w:tc>
      </w:tr>
      <w:tr w:rsidR="00333392" w:rsidRPr="009F7856" w14:paraId="08F7F3C3" w14:textId="77777777" w:rsidTr="00FC2269">
        <w:trPr>
          <w:trHeight w:val="73"/>
        </w:trPr>
        <w:tc>
          <w:tcPr>
            <w:tcW w:w="2547" w:type="dxa"/>
          </w:tcPr>
          <w:p w14:paraId="6B25076F" w14:textId="0D060A7A" w:rsidR="00333392" w:rsidRPr="00C8775F" w:rsidRDefault="00333392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Taxon name </w:t>
            </w:r>
          </w:p>
        </w:tc>
        <w:tc>
          <w:tcPr>
            <w:tcW w:w="6379" w:type="dxa"/>
          </w:tcPr>
          <w:p w14:paraId="069B2570" w14:textId="77777777" w:rsidR="00333392" w:rsidRPr="00CF59EA" w:rsidRDefault="00333392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Etymology of the term</w:t>
            </w:r>
          </w:p>
        </w:tc>
      </w:tr>
      <w:tr w:rsidR="00333392" w:rsidRPr="009F7856" w14:paraId="48273F44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B4F2A8D" w14:textId="4F17251F" w:rsidR="00333392" w:rsidRPr="00040CB0" w:rsidRDefault="00F14C62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Felixounavirus</w:t>
            </w:r>
            <w:proofErr w:type="spellEnd"/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vipecomarii</w:t>
            </w:r>
            <w:proofErr w:type="spellEnd"/>
          </w:p>
        </w:tc>
        <w:tc>
          <w:tcPr>
            <w:tcW w:w="6379" w:type="dxa"/>
            <w:vAlign w:val="center"/>
          </w:tcPr>
          <w:p w14:paraId="17202B3B" w14:textId="759A107B" w:rsidR="00333392" w:rsidRPr="00CD2F59" w:rsidRDefault="009E17D8" w:rsidP="00040CB0">
            <w:pPr>
              <w:jc w:val="both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CD2F5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Derived from the geographical sites of isolation in the Philippines:</w:t>
            </w:r>
            <w:r w:rsidR="007B0C7A" w:rsidRPr="00CD2F5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7B0C7A" w:rsidRPr="00CD2F59">
              <w:rPr>
                <w:rFonts w:ascii="Aptos" w:eastAsia="Aptos" w:hAnsi="Aptos" w:cs="Aptos"/>
                <w:bCs/>
                <w:i/>
                <w:sz w:val="20"/>
                <w:szCs w:val="20"/>
              </w:rPr>
              <w:t>Felixounavirus</w:t>
            </w:r>
            <w:proofErr w:type="spellEnd"/>
            <w:r w:rsidR="007B0C7A" w:rsidRPr="00CD2F59">
              <w:rPr>
                <w:rFonts w:ascii="Aptos" w:eastAsia="Aptos" w:hAnsi="Aptos" w:cs="Aptos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="007B0C7A" w:rsidRPr="00CD2F59">
              <w:rPr>
                <w:rFonts w:ascii="Aptos" w:eastAsia="Aptos" w:hAnsi="Aptos" w:cs="Aptos"/>
                <w:bCs/>
                <w:i/>
                <w:sz w:val="20"/>
                <w:szCs w:val="20"/>
              </w:rPr>
              <w:t>vipecomarii</w:t>
            </w:r>
            <w:proofErr w:type="spellEnd"/>
            <w:r w:rsidR="007B0C7A" w:rsidRPr="00CD2F59">
              <w:rPr>
                <w:rFonts w:ascii="Aptos" w:eastAsia="Aptos" w:hAnsi="Aptos" w:cs="Aptos"/>
                <w:bCs/>
                <w:sz w:val="20"/>
                <w:szCs w:val="20"/>
              </w:rPr>
              <w:t xml:space="preserve"> isolated from Marikina River</w:t>
            </w:r>
          </w:p>
        </w:tc>
      </w:tr>
      <w:tr w:rsidR="00333392" w:rsidRPr="009F7856" w14:paraId="7AAF5EF0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4B2DC76" w14:textId="2C06B1BA" w:rsidR="00333392" w:rsidRPr="00040CB0" w:rsidRDefault="00B32FC1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Felixounavirus</w:t>
            </w:r>
            <w:proofErr w:type="spellEnd"/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vipecomesa</w:t>
            </w:r>
            <w:proofErr w:type="spellEnd"/>
          </w:p>
        </w:tc>
        <w:tc>
          <w:tcPr>
            <w:tcW w:w="6379" w:type="dxa"/>
            <w:vAlign w:val="center"/>
          </w:tcPr>
          <w:p w14:paraId="7CC05CA7" w14:textId="19AEBE0D" w:rsidR="00333392" w:rsidRPr="00CD2F59" w:rsidRDefault="009E17D8" w:rsidP="00040CB0">
            <w:pPr>
              <w:jc w:val="both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CD2F5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Derived from the geographical sites of isolation in the Philippines:</w:t>
            </w:r>
            <w:r w:rsidR="003E24C1" w:rsidRPr="00CD2F5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3E24C1" w:rsidRPr="00CD2F59">
              <w:rPr>
                <w:rFonts w:ascii="Aptos" w:eastAsia="Aptos" w:hAnsi="Aptos" w:cs="Aptos"/>
                <w:bCs/>
                <w:i/>
                <w:sz w:val="20"/>
                <w:szCs w:val="20"/>
              </w:rPr>
              <w:t>Felixounavirus</w:t>
            </w:r>
            <w:proofErr w:type="spellEnd"/>
            <w:r w:rsidR="003E24C1" w:rsidRPr="00CD2F59">
              <w:rPr>
                <w:rFonts w:ascii="Aptos" w:eastAsia="Aptos" w:hAnsi="Aptos" w:cs="Aptos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="003E24C1" w:rsidRPr="00CD2F59">
              <w:rPr>
                <w:rFonts w:ascii="Aptos" w:eastAsia="Aptos" w:hAnsi="Aptos" w:cs="Aptos"/>
                <w:bCs/>
                <w:i/>
                <w:sz w:val="20"/>
                <w:szCs w:val="20"/>
              </w:rPr>
              <w:t>vipecomesa</w:t>
            </w:r>
            <w:proofErr w:type="spellEnd"/>
            <w:r w:rsidR="003E24C1" w:rsidRPr="00CD2F59">
              <w:rPr>
                <w:rFonts w:ascii="Aptos" w:eastAsia="Aptos" w:hAnsi="Aptos" w:cs="Aptos"/>
                <w:bCs/>
                <w:sz w:val="20"/>
                <w:szCs w:val="20"/>
              </w:rPr>
              <w:t xml:space="preserve"> isolated from a drainage site in Sta. Mesa, Manila</w:t>
            </w:r>
          </w:p>
        </w:tc>
      </w:tr>
      <w:tr w:rsidR="00FC2269" w:rsidRPr="009F7856" w14:paraId="1165141A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D7AAFF0" w14:textId="36FDB8E1" w:rsidR="00FC2269" w:rsidRPr="00040CB0" w:rsidRDefault="002F31F5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Felixounavirus</w:t>
            </w:r>
            <w:proofErr w:type="spellEnd"/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eastAsia="Aptos" w:hAnsi="Aptos" w:cs="Aptos"/>
                <w:i/>
                <w:sz w:val="20"/>
                <w:szCs w:val="20"/>
              </w:rPr>
              <w:t>vipecohospii</w:t>
            </w:r>
            <w:proofErr w:type="spellEnd"/>
          </w:p>
        </w:tc>
        <w:tc>
          <w:tcPr>
            <w:tcW w:w="6379" w:type="dxa"/>
            <w:vAlign w:val="center"/>
          </w:tcPr>
          <w:p w14:paraId="56BC5065" w14:textId="51407262" w:rsidR="00FC2269" w:rsidRPr="00CD2F59" w:rsidRDefault="009E17D8" w:rsidP="00040CB0">
            <w:pPr>
              <w:jc w:val="both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CD2F5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Derived from the geographical sites of isolation in the Philippines:</w:t>
            </w:r>
            <w:r w:rsidR="00CD2F59" w:rsidRPr="00CD2F5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CD2F59" w:rsidRPr="00CD2F59">
              <w:rPr>
                <w:rFonts w:ascii="Aptos" w:eastAsia="Aptos" w:hAnsi="Aptos" w:cs="Aptos"/>
                <w:bCs/>
                <w:i/>
                <w:sz w:val="20"/>
                <w:szCs w:val="20"/>
              </w:rPr>
              <w:t>Felixounavirus</w:t>
            </w:r>
            <w:proofErr w:type="spellEnd"/>
            <w:r w:rsidR="00CD2F59" w:rsidRPr="00CD2F59">
              <w:rPr>
                <w:rFonts w:ascii="Aptos" w:eastAsia="Aptos" w:hAnsi="Aptos" w:cs="Aptos"/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="00CD2F59" w:rsidRPr="00CD2F59">
              <w:rPr>
                <w:rFonts w:ascii="Aptos" w:eastAsia="Aptos" w:hAnsi="Aptos" w:cs="Aptos"/>
                <w:bCs/>
                <w:i/>
                <w:sz w:val="20"/>
                <w:szCs w:val="20"/>
              </w:rPr>
              <w:t>vipecohospii</w:t>
            </w:r>
            <w:proofErr w:type="spellEnd"/>
            <w:r w:rsidR="00CD2F59" w:rsidRPr="00CD2F59">
              <w:rPr>
                <w:rFonts w:ascii="Aptos" w:eastAsia="Aptos" w:hAnsi="Aptos" w:cs="Aptos"/>
                <w:bCs/>
                <w:i/>
                <w:sz w:val="20"/>
                <w:szCs w:val="20"/>
              </w:rPr>
              <w:t xml:space="preserve"> </w:t>
            </w:r>
            <w:r w:rsidR="00CD2F59" w:rsidRPr="00CD2F59">
              <w:rPr>
                <w:rFonts w:ascii="Aptos" w:eastAsia="Aptos" w:hAnsi="Aptos" w:cs="Aptos"/>
                <w:bCs/>
                <w:sz w:val="20"/>
                <w:szCs w:val="20"/>
              </w:rPr>
              <w:t>isolated from sewage at a public hospital in Manila</w:t>
            </w:r>
          </w:p>
        </w:tc>
      </w:tr>
      <w:tr w:rsidR="00FC2269" w:rsidRPr="009F7856" w14:paraId="20245EE3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6DC0E204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14:paraId="1BAB929D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664528E2" w14:textId="77777777" w:rsidR="00333392" w:rsidRDefault="00333392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5103"/>
        <w:gridCol w:w="1276"/>
      </w:tblGrid>
      <w:tr w:rsidR="00333392" w14:paraId="5E86B6E0" w14:textId="77777777" w:rsidTr="00483563">
        <w:tc>
          <w:tcPr>
            <w:tcW w:w="8926" w:type="dxa"/>
            <w:gridSpan w:val="3"/>
            <w:shd w:val="clear" w:color="auto" w:fill="F2F2F2" w:themeFill="background1" w:themeFillShade="F2"/>
          </w:tcPr>
          <w:p w14:paraId="2B545D29" w14:textId="798C430D" w:rsidR="00333392" w:rsidRDefault="00333392" w:rsidP="00333392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Permission for use of names derived from </w:t>
            </w:r>
            <w:r w:rsidRPr="009F140A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 living person</w:t>
            </w: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:        </w:t>
            </w:r>
          </w:p>
        </w:tc>
      </w:tr>
      <w:tr w:rsidR="00DD58AA" w14:paraId="28DCB929" w14:textId="77777777" w:rsidTr="00FC2269">
        <w:tc>
          <w:tcPr>
            <w:tcW w:w="2547" w:type="dxa"/>
          </w:tcPr>
          <w:p w14:paraId="71228610" w14:textId="16682F7A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Taxon name</w:t>
            </w:r>
          </w:p>
        </w:tc>
        <w:tc>
          <w:tcPr>
            <w:tcW w:w="5103" w:type="dxa"/>
          </w:tcPr>
          <w:p w14:paraId="547E1A15" w14:textId="7404A137" w:rsidR="00DD58AA" w:rsidRDefault="00E863D4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Full name of p</w:t>
            </w:r>
            <w:r w:rsidR="00DD58AA"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erson from whom the name is derived</w:t>
            </w:r>
          </w:p>
        </w:tc>
        <w:tc>
          <w:tcPr>
            <w:tcW w:w="1276" w:type="dxa"/>
          </w:tcPr>
          <w:p w14:paraId="04BB84A7" w14:textId="14F5522C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</w:t>
            </w: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ttached </w:t>
            </w:r>
          </w:p>
        </w:tc>
      </w:tr>
      <w:tr w:rsidR="00DD58AA" w14:paraId="640B0925" w14:textId="77777777" w:rsidTr="00040CB0">
        <w:tc>
          <w:tcPr>
            <w:tcW w:w="2547" w:type="dxa"/>
            <w:vAlign w:val="center"/>
          </w:tcPr>
          <w:p w14:paraId="36B8201A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50B466DA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3DA9821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DD58AA" w14:paraId="56F875F9" w14:textId="77777777" w:rsidTr="00040CB0">
        <w:tc>
          <w:tcPr>
            <w:tcW w:w="2547" w:type="dxa"/>
            <w:vAlign w:val="center"/>
          </w:tcPr>
          <w:p w14:paraId="166AC482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19017091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7482D23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FC2269" w14:paraId="0E6267FA" w14:textId="77777777" w:rsidTr="00040CB0">
        <w:tc>
          <w:tcPr>
            <w:tcW w:w="2547" w:type="dxa"/>
            <w:vAlign w:val="center"/>
          </w:tcPr>
          <w:p w14:paraId="2C891489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21E5956D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FA23F46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FC2269" w14:paraId="15A52353" w14:textId="77777777" w:rsidTr="00040CB0">
        <w:tc>
          <w:tcPr>
            <w:tcW w:w="2547" w:type="dxa"/>
            <w:vAlign w:val="center"/>
          </w:tcPr>
          <w:p w14:paraId="703BABEC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3C3F6F3A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89ACC86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</w:tbl>
    <w:p w14:paraId="06696706" w14:textId="14A20076" w:rsidR="00DD58AA" w:rsidRDefault="00DD58AA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E84D0F2" w14:textId="77777777" w:rsidTr="22EA83F9">
        <w:tc>
          <w:tcPr>
            <w:tcW w:w="8926" w:type="dxa"/>
            <w:shd w:val="clear" w:color="auto" w:fill="F2F2F2" w:themeFill="background1" w:themeFillShade="F2"/>
          </w:tcPr>
          <w:p w14:paraId="5831EE03" w14:textId="3E34D085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>Abstract</w:t>
            </w:r>
            <w:r w:rsidR="002A5A83">
              <w:rPr>
                <w:rFonts w:ascii="Aptos" w:hAnsi="Aptos" w:cs="Arial"/>
                <w:b/>
                <w:sz w:val="20"/>
                <w:szCs w:val="20"/>
              </w:rPr>
              <w:t xml:space="preserve"> of Taxonomy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A77B8E" w14:paraId="62FCA94B" w14:textId="77777777" w:rsidTr="22EA83F9">
        <w:tc>
          <w:tcPr>
            <w:tcW w:w="8926" w:type="dxa"/>
          </w:tcPr>
          <w:p w14:paraId="4FD7E42A" w14:textId="77777777" w:rsidR="00A77B8E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2858EDEF" w14:textId="79402908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22EA83F9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Taxonomic </w:t>
            </w:r>
            <w:r w:rsidR="00363A30" w:rsidRPr="22EA83F9">
              <w:rPr>
                <w:rFonts w:ascii="Aptos" w:hAnsi="Aptos" w:cs="Arial"/>
                <w:i/>
                <w:iCs/>
                <w:sz w:val="20"/>
                <w:szCs w:val="20"/>
              </w:rPr>
              <w:t>rank</w:t>
            </w:r>
            <w:r w:rsidRPr="22EA83F9">
              <w:rPr>
                <w:rFonts w:ascii="Aptos" w:hAnsi="Aptos" w:cs="Arial"/>
                <w:i/>
                <w:iCs/>
                <w:sz w:val="20"/>
                <w:szCs w:val="20"/>
              </w:rPr>
              <w:t>(s) affected</w:t>
            </w:r>
            <w:r w:rsidRPr="22EA83F9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47F14FBF" w14:textId="311CCAEE" w:rsidR="656BE1A1" w:rsidRDefault="656BE1A1" w:rsidP="22EA83F9">
            <w:pPr>
              <w:spacing w:line="259" w:lineRule="auto"/>
              <w:rPr>
                <w:rFonts w:ascii="Aptos" w:hAnsi="Aptos" w:cs="Arial"/>
                <w:sz w:val="20"/>
                <w:szCs w:val="20"/>
              </w:rPr>
            </w:pPr>
            <w:r w:rsidRPr="22EA83F9">
              <w:rPr>
                <w:rFonts w:ascii="Aptos" w:hAnsi="Aptos" w:cs="Arial"/>
                <w:sz w:val="20"/>
                <w:szCs w:val="20"/>
              </w:rPr>
              <w:t>Species</w:t>
            </w:r>
          </w:p>
          <w:p w14:paraId="36975B16" w14:textId="77777777" w:rsidR="00FC2269" w:rsidRPr="00BE4F5A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32B5F2E1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09336122" w14:textId="6D426885" w:rsidR="00A77B8E" w:rsidRPr="00031155" w:rsidRDefault="24032901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4B8F2891">
              <w:rPr>
                <w:rFonts w:ascii="Aptos" w:hAnsi="Aptos" w:cs="Arial"/>
                <w:sz w:val="20"/>
                <w:szCs w:val="20"/>
              </w:rPr>
              <w:t xml:space="preserve">The genus </w:t>
            </w:r>
            <w:proofErr w:type="spellStart"/>
            <w:r w:rsidRPr="4B8F2891">
              <w:rPr>
                <w:rFonts w:ascii="Aptos" w:hAnsi="Aptos" w:cs="Arial"/>
                <w:i/>
                <w:iCs/>
                <w:sz w:val="20"/>
                <w:szCs w:val="20"/>
              </w:rPr>
              <w:t>Felixoun</w:t>
            </w:r>
            <w:r w:rsidR="598AABB2" w:rsidRPr="4B8F2891">
              <w:rPr>
                <w:rFonts w:ascii="Aptos" w:hAnsi="Aptos" w:cs="Arial"/>
                <w:i/>
                <w:iCs/>
                <w:sz w:val="20"/>
                <w:szCs w:val="20"/>
              </w:rPr>
              <w:t>a</w:t>
            </w:r>
            <w:r w:rsidRPr="4B8F2891">
              <w:rPr>
                <w:rFonts w:ascii="Aptos" w:hAnsi="Aptos" w:cs="Arial"/>
                <w:i/>
                <w:iCs/>
                <w:sz w:val="20"/>
                <w:szCs w:val="20"/>
              </w:rPr>
              <w:t>virus</w:t>
            </w:r>
            <w:proofErr w:type="spellEnd"/>
            <w:r w:rsidRPr="4B8F2891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 w:rsidR="38A0C7D7" w:rsidRPr="4B8F2891">
              <w:rPr>
                <w:rFonts w:ascii="Aptos" w:hAnsi="Aptos" w:cs="Arial"/>
                <w:sz w:val="20"/>
                <w:szCs w:val="20"/>
              </w:rPr>
              <w:t xml:space="preserve">currently </w:t>
            </w:r>
            <w:r w:rsidR="660DAB2C" w:rsidRPr="4B8F2891">
              <w:rPr>
                <w:rFonts w:ascii="Aptos" w:hAnsi="Aptos" w:cs="Arial"/>
                <w:sz w:val="20"/>
                <w:szCs w:val="20"/>
              </w:rPr>
              <w:t>include</w:t>
            </w:r>
            <w:r w:rsidR="38A0C7D7" w:rsidRPr="4B8F2891">
              <w:rPr>
                <w:rFonts w:ascii="Aptos" w:hAnsi="Aptos" w:cs="Arial"/>
                <w:sz w:val="20"/>
                <w:szCs w:val="20"/>
              </w:rPr>
              <w:t xml:space="preserve">s </w:t>
            </w:r>
            <w:r w:rsidR="598AABB2" w:rsidRPr="4B8F2891">
              <w:rPr>
                <w:rFonts w:ascii="Aptos" w:hAnsi="Aptos" w:cs="Arial"/>
                <w:sz w:val="20"/>
                <w:szCs w:val="20"/>
              </w:rPr>
              <w:t>97 species.</w:t>
            </w:r>
          </w:p>
          <w:p w14:paraId="548AECB0" w14:textId="77777777" w:rsidR="00FC2269" w:rsidRPr="00BE4F5A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19D0D4AD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change(s):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7B7BADE9" w14:textId="3B1B437D" w:rsidR="00A77B8E" w:rsidRPr="00752ED8" w:rsidRDefault="003174F8" w:rsidP="22EA83F9">
            <w:pPr>
              <w:rPr>
                <w:rFonts w:ascii="Aptos" w:hAnsi="Aptos" w:cs="Arial"/>
                <w:i/>
                <w:iCs/>
                <w:sz w:val="20"/>
                <w:szCs w:val="20"/>
              </w:rPr>
            </w:pPr>
            <w:r w:rsidRPr="22EA83F9">
              <w:rPr>
                <w:rFonts w:ascii="Aptos" w:hAnsi="Aptos" w:cs="Arial"/>
                <w:sz w:val="20"/>
                <w:szCs w:val="20"/>
              </w:rPr>
              <w:t xml:space="preserve">Add three new species, </w:t>
            </w:r>
            <w:proofErr w:type="spellStart"/>
            <w:r w:rsidR="00804179" w:rsidRPr="22EA83F9">
              <w:rPr>
                <w:rFonts w:ascii="Aptos" w:eastAsia="Aptos" w:hAnsi="Aptos" w:cs="Aptos"/>
                <w:i/>
                <w:iCs/>
                <w:sz w:val="20"/>
                <w:szCs w:val="20"/>
              </w:rPr>
              <w:t>Felixounavirus</w:t>
            </w:r>
            <w:proofErr w:type="spellEnd"/>
            <w:r w:rsidR="00804179" w:rsidRPr="22EA83F9">
              <w:rPr>
                <w:rFonts w:ascii="Aptos" w:eastAsia="Aptos" w:hAnsi="Aptos" w:cs="Aptos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804179" w:rsidRPr="22EA83F9">
              <w:rPr>
                <w:rFonts w:ascii="Aptos" w:eastAsia="Aptos" w:hAnsi="Aptos" w:cs="Aptos"/>
                <w:i/>
                <w:iCs/>
                <w:sz w:val="20"/>
                <w:szCs w:val="20"/>
              </w:rPr>
              <w:t>vipecomarii</w:t>
            </w:r>
            <w:proofErr w:type="spellEnd"/>
            <w:r w:rsidR="00804179" w:rsidRPr="22EA83F9">
              <w:rPr>
                <w:rFonts w:ascii="Aptos" w:eastAsia="Aptos" w:hAnsi="Aptos" w:cs="Aptos"/>
                <w:sz w:val="20"/>
                <w:szCs w:val="20"/>
              </w:rPr>
              <w:t xml:space="preserve">, </w:t>
            </w:r>
            <w:proofErr w:type="spellStart"/>
            <w:r w:rsidR="00804179" w:rsidRPr="22EA83F9">
              <w:rPr>
                <w:rFonts w:ascii="Aptos" w:eastAsia="Aptos" w:hAnsi="Aptos" w:cs="Aptos"/>
                <w:i/>
                <w:iCs/>
                <w:sz w:val="20"/>
                <w:szCs w:val="20"/>
              </w:rPr>
              <w:t>Felixounavirus</w:t>
            </w:r>
            <w:proofErr w:type="spellEnd"/>
            <w:r w:rsidR="00804179" w:rsidRPr="22EA83F9">
              <w:rPr>
                <w:rFonts w:ascii="Aptos" w:eastAsia="Aptos" w:hAnsi="Aptos" w:cs="Aptos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804179" w:rsidRPr="22EA83F9">
              <w:rPr>
                <w:rFonts w:ascii="Aptos" w:eastAsia="Aptos" w:hAnsi="Aptos" w:cs="Aptos"/>
                <w:i/>
                <w:iCs/>
                <w:sz w:val="20"/>
                <w:szCs w:val="20"/>
              </w:rPr>
              <w:t>vipecomesa</w:t>
            </w:r>
            <w:proofErr w:type="spellEnd"/>
            <w:r w:rsidR="00804179" w:rsidRPr="22EA83F9">
              <w:rPr>
                <w:rFonts w:ascii="Aptos" w:eastAsia="Aptos" w:hAnsi="Aptos" w:cs="Aptos"/>
                <w:sz w:val="20"/>
                <w:szCs w:val="20"/>
              </w:rPr>
              <w:t xml:space="preserve"> and </w:t>
            </w:r>
            <w:proofErr w:type="spellStart"/>
            <w:r w:rsidR="00804179" w:rsidRPr="22EA83F9">
              <w:rPr>
                <w:rFonts w:ascii="Aptos" w:eastAsia="Aptos" w:hAnsi="Aptos" w:cs="Aptos"/>
                <w:i/>
                <w:iCs/>
                <w:sz w:val="20"/>
                <w:szCs w:val="20"/>
              </w:rPr>
              <w:t>Felixounavirus</w:t>
            </w:r>
            <w:proofErr w:type="spellEnd"/>
            <w:r w:rsidR="00804179" w:rsidRPr="22EA83F9">
              <w:rPr>
                <w:rFonts w:ascii="Aptos" w:eastAsia="Aptos" w:hAnsi="Aptos" w:cs="Aptos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804179" w:rsidRPr="22EA83F9">
              <w:rPr>
                <w:rFonts w:ascii="Aptos" w:eastAsia="Aptos" w:hAnsi="Aptos" w:cs="Aptos"/>
                <w:i/>
                <w:iCs/>
                <w:sz w:val="20"/>
                <w:szCs w:val="20"/>
              </w:rPr>
              <w:t>vipecohospii</w:t>
            </w:r>
            <w:proofErr w:type="spellEnd"/>
            <w:r w:rsidR="00804179" w:rsidRPr="22EA83F9"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 w:rsidR="00752ED8" w:rsidRPr="22EA83F9">
              <w:rPr>
                <w:rFonts w:ascii="Aptos" w:eastAsia="Aptos" w:hAnsi="Aptos" w:cs="Aptos"/>
                <w:sz w:val="20"/>
                <w:szCs w:val="20"/>
              </w:rPr>
              <w:t xml:space="preserve">to the genus </w:t>
            </w:r>
            <w:proofErr w:type="spellStart"/>
            <w:r w:rsidR="00752ED8" w:rsidRPr="22EA83F9">
              <w:rPr>
                <w:rFonts w:ascii="Aptos" w:eastAsia="Aptos" w:hAnsi="Aptos" w:cs="Aptos"/>
                <w:i/>
                <w:iCs/>
                <w:sz w:val="20"/>
                <w:szCs w:val="20"/>
              </w:rPr>
              <w:t>Felixounavirus</w:t>
            </w:r>
            <w:proofErr w:type="spellEnd"/>
            <w:r w:rsidR="00752ED8" w:rsidRPr="22EA83F9">
              <w:rPr>
                <w:rFonts w:ascii="Aptos" w:eastAsia="Aptos" w:hAnsi="Aptos" w:cs="Aptos"/>
                <w:i/>
                <w:iCs/>
                <w:sz w:val="20"/>
                <w:szCs w:val="20"/>
              </w:rPr>
              <w:t>.</w:t>
            </w:r>
          </w:p>
          <w:p w14:paraId="52CBC545" w14:textId="70A70EF3" w:rsidR="00A77B8E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6E5BCB32" w14:textId="77777777" w:rsidR="00A77B8E" w:rsidRPr="00BE4F5A" w:rsidRDefault="00A77B8E" w:rsidP="00DD58AA">
            <w:pPr>
              <w:pStyle w:val="BodyTextIndent"/>
              <w:ind w:left="0" w:firstLine="0"/>
              <w:rPr>
                <w:rFonts w:ascii="Aptos" w:hAnsi="Aptos" w:cs="Arial"/>
                <w:color w:val="000000"/>
                <w:sz w:val="20"/>
              </w:rPr>
            </w:pPr>
            <w:r w:rsidRPr="00BE4F5A">
              <w:rPr>
                <w:rFonts w:ascii="Aptos" w:hAnsi="Aptos" w:cs="Arial"/>
                <w:i/>
                <w:sz w:val="20"/>
              </w:rPr>
              <w:t>Justification</w:t>
            </w:r>
            <w:r w:rsidRPr="00BE4F5A">
              <w:rPr>
                <w:rFonts w:ascii="Aptos" w:hAnsi="Aptos" w:cs="Arial"/>
                <w:sz w:val="20"/>
              </w:rPr>
              <w:t>:</w:t>
            </w:r>
          </w:p>
          <w:p w14:paraId="61ADD67F" w14:textId="5EA1C5B7" w:rsidR="00F213B6" w:rsidRDefault="6E3FA07B" w:rsidP="00F213B6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22EA83F9">
              <w:rPr>
                <w:rFonts w:ascii="Aptos" w:eastAsia="Aptos" w:hAnsi="Aptos" w:cs="Aptos"/>
                <w:sz w:val="20"/>
                <w:szCs w:val="20"/>
              </w:rPr>
              <w:t>Three n</w:t>
            </w:r>
            <w:r w:rsidR="4404156A" w:rsidRPr="22EA83F9">
              <w:rPr>
                <w:rFonts w:ascii="Aptos" w:eastAsia="Aptos" w:hAnsi="Aptos" w:cs="Aptos"/>
                <w:sz w:val="20"/>
                <w:szCs w:val="20"/>
              </w:rPr>
              <w:t xml:space="preserve">ew </w:t>
            </w:r>
            <w:r w:rsidRPr="22EA83F9">
              <w:rPr>
                <w:rFonts w:ascii="Aptos" w:eastAsia="Aptos" w:hAnsi="Aptos" w:cs="Aptos"/>
                <w:sz w:val="20"/>
                <w:szCs w:val="20"/>
              </w:rPr>
              <w:t xml:space="preserve">species within the genus </w:t>
            </w:r>
            <w:proofErr w:type="spellStart"/>
            <w:r w:rsidRPr="22EA83F9">
              <w:rPr>
                <w:rFonts w:ascii="Aptos" w:eastAsia="Aptos" w:hAnsi="Aptos" w:cs="Aptos"/>
                <w:i/>
                <w:iCs/>
                <w:sz w:val="20"/>
                <w:szCs w:val="20"/>
              </w:rPr>
              <w:t>Felixounavirus</w:t>
            </w:r>
            <w:proofErr w:type="spellEnd"/>
            <w:r w:rsidRPr="22EA83F9">
              <w:rPr>
                <w:rFonts w:ascii="Aptos" w:eastAsia="Aptos" w:hAnsi="Aptos" w:cs="Aptos"/>
                <w:sz w:val="20"/>
                <w:szCs w:val="20"/>
              </w:rPr>
              <w:t xml:space="preserve"> are proposed based on </w:t>
            </w:r>
            <w:r w:rsidR="2EAE4D43" w:rsidRPr="22EA83F9">
              <w:rPr>
                <w:rFonts w:ascii="Aptos" w:eastAsia="Aptos" w:hAnsi="Aptos" w:cs="Aptos"/>
                <w:sz w:val="20"/>
                <w:szCs w:val="20"/>
              </w:rPr>
              <w:t>the species demarcation criteria of &lt;</w:t>
            </w:r>
            <w:r w:rsidRPr="22EA83F9">
              <w:rPr>
                <w:rFonts w:ascii="Aptos" w:eastAsia="Aptos" w:hAnsi="Aptos" w:cs="Aptos"/>
                <w:sz w:val="20"/>
                <w:szCs w:val="20"/>
              </w:rPr>
              <w:t xml:space="preserve">95% intergenomic similarity. Escherichia phages vB_EcoM_D4, vB_EcoM_E9, and vB_EcoM_H12 are closely related to </w:t>
            </w:r>
            <w:proofErr w:type="spellStart"/>
            <w:r w:rsidRPr="22EA83F9">
              <w:rPr>
                <w:rFonts w:ascii="Aptos" w:eastAsia="Aptos" w:hAnsi="Aptos" w:cs="Aptos"/>
                <w:i/>
                <w:iCs/>
                <w:sz w:val="20"/>
                <w:szCs w:val="20"/>
              </w:rPr>
              <w:t>Felixounavirus</w:t>
            </w:r>
            <w:proofErr w:type="spellEnd"/>
            <w:r w:rsidRPr="22EA83F9">
              <w:rPr>
                <w:rFonts w:ascii="Aptos" w:eastAsia="Aptos" w:hAnsi="Aptos" w:cs="Aptos"/>
                <w:i/>
                <w:iCs/>
                <w:sz w:val="20"/>
                <w:szCs w:val="20"/>
              </w:rPr>
              <w:t xml:space="preserve"> TP1 </w:t>
            </w:r>
            <w:r w:rsidRPr="22EA83F9">
              <w:rPr>
                <w:rFonts w:ascii="Aptos" w:eastAsia="Aptos" w:hAnsi="Aptos" w:cs="Aptos"/>
                <w:sz w:val="20"/>
                <w:szCs w:val="20"/>
              </w:rPr>
              <w:t>(GenBank NC_041979.1), exhibiting 92.2% intergenomic similarity.</w:t>
            </w:r>
          </w:p>
          <w:p w14:paraId="18507DF4" w14:textId="0B436C89" w:rsidR="00FC2269" w:rsidRDefault="00FC2269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</w:tbl>
    <w:p w14:paraId="0993B49E" w14:textId="0284C85D" w:rsidR="00A77B8E" w:rsidRDefault="00A77B8E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59893BA" w14:textId="77777777" w:rsidTr="35132E3E">
        <w:tc>
          <w:tcPr>
            <w:tcW w:w="8926" w:type="dxa"/>
            <w:shd w:val="clear" w:color="auto" w:fill="F2F2F2" w:themeFill="background1" w:themeFillShade="F2"/>
          </w:tcPr>
          <w:p w14:paraId="00CD2219" w14:textId="25B2782B" w:rsidR="00883A5C" w:rsidRPr="00883A5C" w:rsidRDefault="00A77B8E" w:rsidP="00DD58AA">
            <w:pPr>
              <w:pStyle w:val="BodyTextIndent"/>
              <w:numPr>
                <w:ilvl w:val="0"/>
                <w:numId w:val="3"/>
              </w:numPr>
              <w:rPr>
                <w:rFonts w:ascii="Aptos" w:hAnsi="Aptos" w:cs="Arial"/>
                <w:color w:val="0000FF"/>
                <w:sz w:val="20"/>
              </w:rPr>
            </w:pPr>
            <w:r>
              <w:rPr>
                <w:rFonts w:ascii="Aptos" w:hAnsi="Aptos" w:cs="Arial"/>
                <w:b/>
                <w:color w:val="000000"/>
                <w:sz w:val="20"/>
              </w:rPr>
              <w:t>Text of Taxonomy proposal</w:t>
            </w:r>
            <w:r w:rsidR="006C0F51">
              <w:rPr>
                <w:rFonts w:ascii="Aptos" w:hAnsi="Aptos" w:cs="Arial"/>
                <w:b/>
                <w:color w:val="000000"/>
                <w:sz w:val="20"/>
              </w:rPr>
              <w:t>:</w:t>
            </w:r>
            <w:r>
              <w:rPr>
                <w:rFonts w:ascii="Aptos" w:hAnsi="Aptos" w:cs="Arial"/>
                <w:b/>
                <w:color w:val="000000"/>
                <w:sz w:val="20"/>
              </w:rPr>
              <w:t xml:space="preserve">  </w:t>
            </w:r>
          </w:p>
          <w:p w14:paraId="4ECF6668" w14:textId="4AB8C770" w:rsidR="00A77B8E" w:rsidRDefault="00A77B8E" w:rsidP="00883A5C">
            <w:pPr>
              <w:pStyle w:val="BodyTextIndent"/>
              <w:ind w:left="720" w:firstLine="0"/>
              <w:rPr>
                <w:rFonts w:ascii="Aptos" w:hAnsi="Aptos" w:cs="Arial"/>
                <w:color w:val="0000FF"/>
                <w:sz w:val="20"/>
              </w:rPr>
            </w:pPr>
          </w:p>
        </w:tc>
      </w:tr>
      <w:tr w:rsidR="00A77B8E" w14:paraId="1E86E5C0" w14:textId="77777777" w:rsidTr="35132E3E">
        <w:tc>
          <w:tcPr>
            <w:tcW w:w="8926" w:type="dxa"/>
          </w:tcPr>
          <w:p w14:paraId="49680848" w14:textId="77777777" w:rsidR="00A77B8E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0CA2ED27" w14:textId="77777777" w:rsidR="003C1777" w:rsidRPr="00BE4F5A" w:rsidRDefault="003C1777" w:rsidP="003C1777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(s)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6170B008" w14:textId="4BEC4D8D" w:rsidR="003C1777" w:rsidRDefault="75320D77" w:rsidP="35132E3E">
            <w:pPr>
              <w:rPr>
                <w:rFonts w:ascii="Aptos" w:hAnsi="Aptos" w:cs="Arial"/>
                <w:sz w:val="20"/>
                <w:szCs w:val="20"/>
              </w:rPr>
            </w:pPr>
            <w:r w:rsidRPr="35132E3E">
              <w:rPr>
                <w:rFonts w:ascii="Aptos" w:hAnsi="Aptos" w:cs="Arial"/>
                <w:sz w:val="20"/>
                <w:szCs w:val="20"/>
              </w:rPr>
              <w:t>Species</w:t>
            </w:r>
          </w:p>
          <w:p w14:paraId="3B1E0BF5" w14:textId="77777777" w:rsidR="003C1777" w:rsidRPr="00BE4F5A" w:rsidRDefault="003C1777" w:rsidP="003C1777">
            <w:pPr>
              <w:rPr>
                <w:rFonts w:ascii="Aptos" w:hAnsi="Aptos" w:cs="Arial"/>
                <w:sz w:val="20"/>
                <w:szCs w:val="20"/>
              </w:rPr>
            </w:pPr>
          </w:p>
          <w:p w14:paraId="0ABD82CF" w14:textId="77777777" w:rsidR="003C1777" w:rsidRPr="00BE4F5A" w:rsidRDefault="003C1777" w:rsidP="003C1777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234FF9A5" w14:textId="77777777" w:rsidR="003C1777" w:rsidRPr="00031155" w:rsidRDefault="003C1777" w:rsidP="003C1777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The genus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Felixounavirus</w:t>
            </w:r>
            <w:proofErr w:type="spellEnd"/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>currently consists of 97 species.</w:t>
            </w:r>
          </w:p>
          <w:p w14:paraId="4E28FC7E" w14:textId="77777777" w:rsidR="003C1777" w:rsidRPr="00BE4F5A" w:rsidRDefault="003C1777" w:rsidP="003C1777">
            <w:pPr>
              <w:rPr>
                <w:rFonts w:ascii="Aptos" w:hAnsi="Aptos" w:cs="Arial"/>
                <w:sz w:val="20"/>
                <w:szCs w:val="20"/>
              </w:rPr>
            </w:pPr>
          </w:p>
          <w:p w14:paraId="156B478A" w14:textId="77777777" w:rsidR="003C1777" w:rsidRPr="00BE4F5A" w:rsidRDefault="003C1777" w:rsidP="003C1777">
            <w:pPr>
              <w:rPr>
                <w:rFonts w:ascii="Aptos" w:hAnsi="Aptos" w:cs="Arial"/>
                <w:sz w:val="20"/>
                <w:szCs w:val="20"/>
              </w:rPr>
            </w:pPr>
          </w:p>
          <w:p w14:paraId="4FA443D6" w14:textId="77777777" w:rsidR="003C1777" w:rsidRPr="00BE4F5A" w:rsidRDefault="003C1777" w:rsidP="003C1777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change(s):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6BCB4640" w14:textId="0C179A92" w:rsidR="003C1777" w:rsidRPr="00752ED8" w:rsidRDefault="7B86D0C9" w:rsidP="22EA83F9">
            <w:pPr>
              <w:rPr>
                <w:rFonts w:ascii="Aptos" w:hAnsi="Aptos" w:cs="Arial"/>
                <w:i/>
                <w:iCs/>
                <w:sz w:val="20"/>
                <w:szCs w:val="20"/>
              </w:rPr>
            </w:pPr>
            <w:r w:rsidRPr="22EA83F9">
              <w:rPr>
                <w:rFonts w:ascii="Aptos" w:hAnsi="Aptos" w:cs="Arial"/>
                <w:sz w:val="20"/>
                <w:szCs w:val="20"/>
              </w:rPr>
              <w:t xml:space="preserve">Add three new species, </w:t>
            </w:r>
            <w:proofErr w:type="spellStart"/>
            <w:r w:rsidRPr="22EA83F9">
              <w:rPr>
                <w:rFonts w:ascii="Aptos" w:eastAsia="Aptos" w:hAnsi="Aptos" w:cs="Aptos"/>
                <w:i/>
                <w:iCs/>
                <w:sz w:val="20"/>
                <w:szCs w:val="20"/>
              </w:rPr>
              <w:t>Felixounavirus</w:t>
            </w:r>
            <w:proofErr w:type="spellEnd"/>
            <w:r w:rsidRPr="22EA83F9">
              <w:rPr>
                <w:rFonts w:ascii="Aptos" w:eastAsia="Aptos" w:hAnsi="Aptos" w:cs="Aptos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22EA83F9">
              <w:rPr>
                <w:rFonts w:ascii="Aptos" w:eastAsia="Aptos" w:hAnsi="Aptos" w:cs="Aptos"/>
                <w:i/>
                <w:iCs/>
                <w:sz w:val="20"/>
                <w:szCs w:val="20"/>
              </w:rPr>
              <w:t>vipecomarii</w:t>
            </w:r>
            <w:proofErr w:type="spellEnd"/>
            <w:r w:rsidRPr="22EA83F9">
              <w:rPr>
                <w:rFonts w:ascii="Aptos" w:eastAsia="Aptos" w:hAnsi="Aptos" w:cs="Aptos"/>
                <w:sz w:val="20"/>
                <w:szCs w:val="20"/>
              </w:rPr>
              <w:t xml:space="preserve">, </w:t>
            </w:r>
            <w:proofErr w:type="spellStart"/>
            <w:r w:rsidRPr="22EA83F9">
              <w:rPr>
                <w:rFonts w:ascii="Aptos" w:eastAsia="Aptos" w:hAnsi="Aptos" w:cs="Aptos"/>
                <w:i/>
                <w:iCs/>
                <w:sz w:val="20"/>
                <w:szCs w:val="20"/>
              </w:rPr>
              <w:t>Felixounavirus</w:t>
            </w:r>
            <w:proofErr w:type="spellEnd"/>
            <w:r w:rsidRPr="22EA83F9">
              <w:rPr>
                <w:rFonts w:ascii="Aptos" w:eastAsia="Aptos" w:hAnsi="Aptos" w:cs="Aptos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22EA83F9">
              <w:rPr>
                <w:rFonts w:ascii="Aptos" w:eastAsia="Aptos" w:hAnsi="Aptos" w:cs="Aptos"/>
                <w:i/>
                <w:iCs/>
                <w:sz w:val="20"/>
                <w:szCs w:val="20"/>
              </w:rPr>
              <w:t>vipecomesa</w:t>
            </w:r>
            <w:proofErr w:type="spellEnd"/>
            <w:r w:rsidRPr="22EA83F9">
              <w:rPr>
                <w:rFonts w:ascii="Aptos" w:eastAsia="Aptos" w:hAnsi="Aptos" w:cs="Aptos"/>
                <w:sz w:val="20"/>
                <w:szCs w:val="20"/>
              </w:rPr>
              <w:t xml:space="preserve"> and </w:t>
            </w:r>
            <w:proofErr w:type="spellStart"/>
            <w:r w:rsidRPr="22EA83F9">
              <w:rPr>
                <w:rFonts w:ascii="Aptos" w:eastAsia="Aptos" w:hAnsi="Aptos" w:cs="Aptos"/>
                <w:i/>
                <w:iCs/>
                <w:sz w:val="20"/>
                <w:szCs w:val="20"/>
              </w:rPr>
              <w:t>Felixounavirus</w:t>
            </w:r>
            <w:proofErr w:type="spellEnd"/>
            <w:r w:rsidRPr="22EA83F9">
              <w:rPr>
                <w:rFonts w:ascii="Aptos" w:eastAsia="Aptos" w:hAnsi="Aptos" w:cs="Aptos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22EA83F9">
              <w:rPr>
                <w:rFonts w:ascii="Aptos" w:eastAsia="Aptos" w:hAnsi="Aptos" w:cs="Aptos"/>
                <w:i/>
                <w:iCs/>
                <w:sz w:val="20"/>
                <w:szCs w:val="20"/>
              </w:rPr>
              <w:t>vipecohospii</w:t>
            </w:r>
            <w:proofErr w:type="spellEnd"/>
            <w:r w:rsidRPr="22EA83F9">
              <w:rPr>
                <w:rFonts w:ascii="Aptos" w:eastAsia="Aptos" w:hAnsi="Aptos" w:cs="Aptos"/>
                <w:sz w:val="20"/>
                <w:szCs w:val="20"/>
              </w:rPr>
              <w:t xml:space="preserve"> to the genus </w:t>
            </w:r>
            <w:proofErr w:type="spellStart"/>
            <w:r w:rsidRPr="22EA83F9">
              <w:rPr>
                <w:rFonts w:ascii="Aptos" w:eastAsia="Aptos" w:hAnsi="Aptos" w:cs="Aptos"/>
                <w:i/>
                <w:iCs/>
                <w:sz w:val="20"/>
                <w:szCs w:val="20"/>
              </w:rPr>
              <w:t>Felixounavirus</w:t>
            </w:r>
            <w:proofErr w:type="spellEnd"/>
            <w:r w:rsidRPr="22EA83F9">
              <w:rPr>
                <w:rFonts w:ascii="Aptos" w:eastAsia="Aptos" w:hAnsi="Aptos" w:cs="Aptos"/>
                <w:i/>
                <w:iCs/>
                <w:sz w:val="20"/>
                <w:szCs w:val="20"/>
              </w:rPr>
              <w:t>.</w:t>
            </w:r>
          </w:p>
          <w:p w14:paraId="166F20E4" w14:textId="4C8E57FA" w:rsidR="00A77B8E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0BD1EAB0" w14:textId="77777777" w:rsidR="00FC2269" w:rsidRPr="00BE4F5A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266FF254" w14:textId="56C79F4A" w:rsidR="00273642" w:rsidRDefault="00273642" w:rsidP="00DD58AA">
            <w:pPr>
              <w:rPr>
                <w:rFonts w:ascii="Aptos" w:hAnsi="Aptos" w:cs="Arial"/>
                <w:i/>
                <w:sz w:val="20"/>
                <w:szCs w:val="20"/>
              </w:rPr>
            </w:pPr>
            <w:r>
              <w:rPr>
                <w:rFonts w:ascii="Aptos" w:hAnsi="Aptos" w:cs="Arial"/>
                <w:i/>
                <w:sz w:val="20"/>
                <w:szCs w:val="20"/>
              </w:rPr>
              <w:t>Demarcation criteria:</w:t>
            </w:r>
          </w:p>
          <w:p w14:paraId="16FAFB1C" w14:textId="2DC7E7E9" w:rsidR="00273642" w:rsidRDefault="00180C3A" w:rsidP="00DD58AA">
            <w:pPr>
              <w:rPr>
                <w:rFonts w:ascii="Aptos" w:hAnsi="Aptos" w:cs="Arial"/>
                <w:i/>
                <w:sz w:val="20"/>
                <w:szCs w:val="20"/>
              </w:rPr>
            </w:pPr>
            <w:r>
              <w:rPr>
                <w:rFonts w:ascii="Aptos" w:hAnsi="Aptos" w:cs="Arial"/>
                <w:iCs/>
                <w:sz w:val="20"/>
                <w:szCs w:val="20"/>
              </w:rPr>
              <w:t xml:space="preserve">Species demarcation: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Two phages are classified as the same species if their genomes share more than 95% similarity across their entire genomic content, as determined by VIRIDIC. [1, 2]. </w:t>
            </w:r>
          </w:p>
          <w:p w14:paraId="1F25F8FD" w14:textId="77777777" w:rsidR="00FC2269" w:rsidRDefault="00FC2269" w:rsidP="00DD58AA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404D8B91" w14:textId="2FB03C03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Justification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</w:t>
            </w:r>
          </w:p>
          <w:p w14:paraId="2B60F0CD" w14:textId="7C142078" w:rsidR="00C07788" w:rsidRDefault="00A77B8E" w:rsidP="00C0778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C07788">
              <w:rPr>
                <w:rFonts w:ascii="Aptos" w:eastAsia="Aptos" w:hAnsi="Aptos" w:cs="Aptos"/>
                <w:sz w:val="20"/>
                <w:szCs w:val="20"/>
              </w:rPr>
              <w:t xml:space="preserve">Three novel species within the genus </w:t>
            </w:r>
            <w:proofErr w:type="spellStart"/>
            <w:r w:rsidR="00C07788">
              <w:rPr>
                <w:rFonts w:ascii="Aptos" w:eastAsia="Aptos" w:hAnsi="Aptos" w:cs="Aptos"/>
                <w:i/>
                <w:sz w:val="20"/>
                <w:szCs w:val="20"/>
              </w:rPr>
              <w:t>Felixounavirus</w:t>
            </w:r>
            <w:proofErr w:type="spellEnd"/>
            <w:r w:rsidR="00C07788">
              <w:rPr>
                <w:rFonts w:ascii="Aptos" w:eastAsia="Aptos" w:hAnsi="Aptos" w:cs="Aptos"/>
                <w:sz w:val="20"/>
                <w:szCs w:val="20"/>
              </w:rPr>
              <w:t xml:space="preserve"> are proposed based on a 95% intergenomic similarity threshold used for species demarcation. Escherichia phages vB_EcoM_D4, vB_EcoM_E9, and vB_EcoM_H12 are closely related to </w:t>
            </w:r>
            <w:proofErr w:type="spellStart"/>
            <w:r w:rsidR="00C07788">
              <w:rPr>
                <w:rFonts w:ascii="Aptos" w:eastAsia="Aptos" w:hAnsi="Aptos" w:cs="Aptos"/>
                <w:i/>
                <w:sz w:val="20"/>
                <w:szCs w:val="20"/>
              </w:rPr>
              <w:t>Felixounavirus</w:t>
            </w:r>
            <w:proofErr w:type="spellEnd"/>
            <w:r w:rsidR="00C07788">
              <w:rPr>
                <w:rFonts w:ascii="Aptos" w:eastAsia="Aptos" w:hAnsi="Aptos" w:cs="Aptos"/>
                <w:i/>
                <w:sz w:val="20"/>
                <w:szCs w:val="20"/>
              </w:rPr>
              <w:t xml:space="preserve"> TP1 </w:t>
            </w:r>
            <w:r w:rsidR="00C07788">
              <w:rPr>
                <w:rFonts w:ascii="Aptos" w:eastAsia="Aptos" w:hAnsi="Aptos" w:cs="Aptos"/>
                <w:sz w:val="20"/>
                <w:szCs w:val="20"/>
              </w:rPr>
              <w:t>(GenBank NC_041979.1), exhibiting a</w:t>
            </w:r>
            <w:r w:rsidR="005A4488">
              <w:rPr>
                <w:rFonts w:ascii="Aptos" w:eastAsia="Aptos" w:hAnsi="Aptos" w:cs="Aptos"/>
                <w:sz w:val="20"/>
                <w:szCs w:val="20"/>
              </w:rPr>
              <w:t xml:space="preserve"> maximum of</w:t>
            </w:r>
            <w:r w:rsidR="00C07788">
              <w:rPr>
                <w:rFonts w:ascii="Aptos" w:eastAsia="Aptos" w:hAnsi="Aptos" w:cs="Aptos"/>
                <w:sz w:val="20"/>
                <w:szCs w:val="20"/>
              </w:rPr>
              <w:t xml:space="preserve"> 92.2% intergenomic similarity.</w:t>
            </w:r>
          </w:p>
          <w:p w14:paraId="79F0111D" w14:textId="4102BD5E" w:rsidR="00A77B8E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07FBC2E1" w14:textId="77777777" w:rsidR="00FC2269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6439F55D" w14:textId="77777777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4"/>
        <w:tblW w:w="0" w:type="auto"/>
        <w:tblLook w:val="04A0" w:firstRow="1" w:lastRow="0" w:firstColumn="1" w:lastColumn="0" w:noHBand="0" w:noVBand="1"/>
      </w:tblPr>
      <w:tblGrid>
        <w:gridCol w:w="8926"/>
      </w:tblGrid>
      <w:tr w:rsidR="00E37077" w:rsidRPr="00BE4F5A" w14:paraId="521F1A3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012DB901" w14:textId="139E0D44" w:rsidR="00E37077" w:rsidRPr="00E37077" w:rsidRDefault="00E37077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E37077">
              <w:rPr>
                <w:rFonts w:ascii="Aptos" w:hAnsi="Aptos" w:cs="Arial"/>
                <w:b/>
                <w:sz w:val="20"/>
                <w:szCs w:val="20"/>
              </w:rPr>
              <w:lastRenderedPageBreak/>
              <w:t>References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 w:rsidRPr="00E37077">
              <w:rPr>
                <w:rFonts w:ascii="Aptos" w:hAnsi="Aptos" w:cs="Arial"/>
                <w:b/>
                <w:sz w:val="20"/>
                <w:szCs w:val="20"/>
              </w:rPr>
              <w:t xml:space="preserve">   </w:t>
            </w:r>
          </w:p>
        </w:tc>
      </w:tr>
      <w:tr w:rsidR="00953FFE" w:rsidRPr="00BE4F5A" w14:paraId="142CD23F" w14:textId="77777777" w:rsidTr="00852D43">
        <w:tc>
          <w:tcPr>
            <w:tcW w:w="8926" w:type="dxa"/>
          </w:tcPr>
          <w:p w14:paraId="71062A6B" w14:textId="49A3FA89" w:rsidR="003C1777" w:rsidRDefault="003C1777" w:rsidP="003C1777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1. Turner D., Kropinski AM, Adriaenssens EM (2021) A roadmap for genome-based phage taxonomy Viruses, 13(3), 506. https://doi.org/10.3390/v13030506</w:t>
            </w:r>
          </w:p>
          <w:p w14:paraId="1496429C" w14:textId="77777777" w:rsidR="003C1777" w:rsidRDefault="003C1777" w:rsidP="003C1777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63861856" w14:textId="77777777" w:rsidR="003C1777" w:rsidRDefault="003C1777" w:rsidP="003C1777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2. </w:t>
            </w:r>
            <w:proofErr w:type="spellStart"/>
            <w:r>
              <w:rPr>
                <w:rFonts w:ascii="Aptos" w:eastAsia="Aptos" w:hAnsi="Aptos" w:cs="Aptos"/>
                <w:sz w:val="20"/>
                <w:szCs w:val="20"/>
              </w:rPr>
              <w:t>Moraru</w:t>
            </w:r>
            <w:proofErr w:type="spellEnd"/>
            <w:r>
              <w:rPr>
                <w:rFonts w:ascii="Aptos" w:eastAsia="Aptos" w:hAnsi="Aptos" w:cs="Aptos"/>
                <w:sz w:val="20"/>
                <w:szCs w:val="20"/>
              </w:rPr>
              <w:t xml:space="preserve"> C, Varsani A, Kropinski AM (2020) VIRIDIC — A Novel Tool to Calculate the Intergenomic Similarities of prokaryote-infecting viruses. Viruses 12(11):1268. https://doi.org/10.3390/v12111268 </w:t>
            </w:r>
          </w:p>
          <w:p w14:paraId="11D22677" w14:textId="77777777" w:rsidR="00953FFE" w:rsidRPr="00BE4F5A" w:rsidRDefault="00953FF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D1B1CCD" w14:textId="7AB76FDB" w:rsidR="00953FFE" w:rsidRPr="00BE4F5A" w:rsidRDefault="00953FFE" w:rsidP="00333392">
            <w:pPr>
              <w:rPr>
                <w:rFonts w:ascii="Aptos" w:hAnsi="Aptos"/>
                <w:sz w:val="20"/>
                <w:szCs w:val="20"/>
              </w:rPr>
            </w:pPr>
            <w:r w:rsidRPr="00BE4F5A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BE4F5A">
              <w:rPr>
                <w:rFonts w:ascii="Aptos" w:hAnsi="Aptos"/>
                <w:sz w:val="20"/>
                <w:szCs w:val="20"/>
              </w:rPr>
              <w:t xml:space="preserve">  </w:t>
            </w:r>
          </w:p>
        </w:tc>
      </w:tr>
    </w:tbl>
    <w:p w14:paraId="66E8B2E2" w14:textId="77777777" w:rsidR="00FC2269" w:rsidRDefault="00FC2269" w:rsidP="00FC2269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2263"/>
        <w:gridCol w:w="6663"/>
      </w:tblGrid>
      <w:tr w:rsidR="00FC2269" w:rsidRPr="009F7856" w14:paraId="52BE71B6" w14:textId="77777777" w:rsidTr="005F790F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0823714E" w14:textId="1A9518D8" w:rsidR="00FC2269" w:rsidRPr="00220A26" w:rsidRDefault="00FC2269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Accompanying files: </w:t>
            </w:r>
          </w:p>
        </w:tc>
      </w:tr>
      <w:tr w:rsidR="00FC2269" w:rsidRPr="009F7856" w14:paraId="1F0BB22C" w14:textId="77777777" w:rsidTr="005F790F">
        <w:trPr>
          <w:trHeight w:val="73"/>
        </w:trPr>
        <w:tc>
          <w:tcPr>
            <w:tcW w:w="2263" w:type="dxa"/>
          </w:tcPr>
          <w:p w14:paraId="6F1D2BAE" w14:textId="77777777" w:rsidR="00FC2269" w:rsidRPr="00C8775F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8775F">
              <w:rPr>
                <w:rFonts w:ascii="Aptos" w:hAnsi="Aptos" w:cs="Arial"/>
                <w:b/>
                <w:sz w:val="20"/>
                <w:szCs w:val="20"/>
              </w:rPr>
              <w:t>Filename</w:t>
            </w:r>
          </w:p>
        </w:tc>
        <w:tc>
          <w:tcPr>
            <w:tcW w:w="6663" w:type="dxa"/>
          </w:tcPr>
          <w:p w14:paraId="4D21A6E0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Description of contents</w:t>
            </w:r>
          </w:p>
        </w:tc>
      </w:tr>
      <w:tr w:rsidR="00FC2269" w:rsidRPr="009F7856" w14:paraId="206A5E9E" w14:textId="77777777" w:rsidTr="005F790F">
        <w:trPr>
          <w:trHeight w:val="71"/>
        </w:trPr>
        <w:tc>
          <w:tcPr>
            <w:tcW w:w="2263" w:type="dxa"/>
          </w:tcPr>
          <w:p w14:paraId="1EBF10D0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  <w:tc>
          <w:tcPr>
            <w:tcW w:w="6663" w:type="dxa"/>
          </w:tcPr>
          <w:p w14:paraId="22F4B256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  <w:tr w:rsidR="00FC2269" w:rsidRPr="009F7856" w14:paraId="1669401A" w14:textId="77777777" w:rsidTr="005F790F">
        <w:trPr>
          <w:trHeight w:val="71"/>
        </w:trPr>
        <w:tc>
          <w:tcPr>
            <w:tcW w:w="2263" w:type="dxa"/>
          </w:tcPr>
          <w:p w14:paraId="2BBC90EB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  <w:tc>
          <w:tcPr>
            <w:tcW w:w="6663" w:type="dxa"/>
          </w:tcPr>
          <w:p w14:paraId="7C103FB7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58E1BBA6" w14:textId="77777777" w:rsidR="00FC2269" w:rsidRDefault="00FC2269" w:rsidP="00DD58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6C0F51" w14:paraId="4041B6A7" w14:textId="77777777" w:rsidTr="006C0F51">
        <w:tc>
          <w:tcPr>
            <w:tcW w:w="8926" w:type="dxa"/>
            <w:shd w:val="clear" w:color="auto" w:fill="F2F2F2" w:themeFill="background1" w:themeFillShade="F2"/>
          </w:tcPr>
          <w:p w14:paraId="39E278D1" w14:textId="3F37D6DC" w:rsidR="006C0F51" w:rsidRPr="006C0F51" w:rsidRDefault="006C0F51" w:rsidP="006C0F51">
            <w:pPr>
              <w:pStyle w:val="BodyTextIndent"/>
              <w:ind w:left="0" w:firstLine="0"/>
              <w:rPr>
                <w:rFonts w:ascii="Aptos" w:hAnsi="Aptos"/>
                <w:color w:val="0070C0"/>
                <w:sz w:val="20"/>
              </w:rPr>
            </w:pPr>
            <w:r w:rsidRPr="006C0F51">
              <w:rPr>
                <w:rFonts w:ascii="Aptos" w:hAnsi="Aptos" w:cs="Arial"/>
                <w:b/>
                <w:iCs/>
                <w:sz w:val="20"/>
              </w:rPr>
              <w:t xml:space="preserve">Tables, Figures:  </w:t>
            </w:r>
          </w:p>
        </w:tc>
      </w:tr>
    </w:tbl>
    <w:p w14:paraId="494DCDC5" w14:textId="22B88801" w:rsidR="0037788E" w:rsidRDefault="00FC2269" w:rsidP="00FC2269">
      <w:pPr>
        <w:rPr>
          <w:rFonts w:ascii="Aptos" w:hAnsi="Aptos"/>
        </w:rPr>
      </w:pPr>
      <w:r w:rsidRPr="006C0F51">
        <w:rPr>
          <w:rFonts w:ascii="Aptos" w:hAnsi="Aptos" w:cs="Arial"/>
          <w:color w:val="808080" w:themeColor="background1" w:themeShade="80"/>
          <w:sz w:val="20"/>
        </w:rPr>
        <w:lastRenderedPageBreak/>
        <w:t>&lt;Start here&gt;</w:t>
      </w:r>
      <w:r w:rsidR="00A541F2">
        <w:rPr>
          <w:rFonts w:ascii="Arial" w:eastAsia="Arial" w:hAnsi="Arial" w:cs="Arial"/>
          <w:noProof/>
          <w:sz w:val="22"/>
          <w:szCs w:val="22"/>
          <w:highlight w:val="white"/>
        </w:rPr>
        <w:drawing>
          <wp:inline distT="114300" distB="114300" distL="114300" distR="114300" wp14:anchorId="3670D1C9" wp14:editId="121ACEA5">
            <wp:extent cx="5926455" cy="6488650"/>
            <wp:effectExtent l="0" t="0" r="0" b="7620"/>
            <wp:docPr id="5" name="image2.png" descr="A screenshot of a computer screen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png" descr="A screenshot of a computer screen&#10;&#10;AI-generated content may be incorrect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648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7788E" w:rsidRPr="4B8F2891">
        <w:rPr>
          <w:rFonts w:ascii="Aptos" w:hAnsi="Aptos"/>
        </w:rPr>
        <w:t xml:space="preserve">Figure 1. Intergenomic similarity scores (VIRIDIC) of three phage isolates against other species </w:t>
      </w:r>
      <w:r w:rsidR="0073CB2A" w:rsidRPr="4B8F2891">
        <w:rPr>
          <w:rFonts w:ascii="Aptos" w:hAnsi="Aptos"/>
        </w:rPr>
        <w:t>included in</w:t>
      </w:r>
      <w:r w:rsidR="0037788E" w:rsidRPr="4B8F2891">
        <w:rPr>
          <w:rFonts w:ascii="Aptos" w:hAnsi="Aptos"/>
        </w:rPr>
        <w:t xml:space="preserve"> the gen</w:t>
      </w:r>
      <w:r w:rsidR="1680CDE8" w:rsidRPr="4B8F2891">
        <w:rPr>
          <w:rFonts w:ascii="Aptos" w:hAnsi="Aptos"/>
        </w:rPr>
        <w:t xml:space="preserve">us </w:t>
      </w:r>
      <w:proofErr w:type="spellStart"/>
      <w:r w:rsidR="0037788E" w:rsidRPr="4B8F2891">
        <w:rPr>
          <w:rFonts w:ascii="Aptos" w:hAnsi="Aptos"/>
          <w:i/>
          <w:iCs/>
        </w:rPr>
        <w:t>Felixounavirus</w:t>
      </w:r>
      <w:proofErr w:type="spellEnd"/>
      <w:r w:rsidR="0037788E" w:rsidRPr="4B8F2891">
        <w:rPr>
          <w:rFonts w:ascii="Aptos" w:hAnsi="Aptos"/>
        </w:rPr>
        <w:t xml:space="preserve">.  The three phage isolates are highlighted with </w:t>
      </w:r>
      <w:r w:rsidR="55D1C653" w:rsidRPr="4B8F2891">
        <w:rPr>
          <w:rFonts w:ascii="Aptos" w:hAnsi="Aptos"/>
        </w:rPr>
        <w:t>blu</w:t>
      </w:r>
      <w:r w:rsidR="0037788E" w:rsidRPr="4B8F2891">
        <w:rPr>
          <w:rFonts w:ascii="Aptos" w:hAnsi="Aptos"/>
        </w:rPr>
        <w:t>e font.</w:t>
      </w:r>
    </w:p>
    <w:p w14:paraId="510B3529" w14:textId="77777777" w:rsidR="00477C7A" w:rsidRDefault="00477C7A" w:rsidP="00FC2269">
      <w:pPr>
        <w:rPr>
          <w:rFonts w:ascii="Aptos" w:hAnsi="Aptos"/>
        </w:rPr>
      </w:pPr>
    </w:p>
    <w:p w14:paraId="383A83BE" w14:textId="77777777" w:rsidR="00477C7A" w:rsidRDefault="00477C7A" w:rsidP="00FC2269">
      <w:pPr>
        <w:rPr>
          <w:rFonts w:ascii="Aptos" w:hAnsi="Aptos"/>
        </w:rPr>
      </w:pPr>
    </w:p>
    <w:p w14:paraId="32FD68A6" w14:textId="77777777" w:rsidR="008B6057" w:rsidRDefault="008B6057" w:rsidP="00FC2269">
      <w:pPr>
        <w:rPr>
          <w:rFonts w:ascii="Aptos" w:hAnsi="Aptos"/>
        </w:rPr>
      </w:pPr>
    </w:p>
    <w:p w14:paraId="76F51D24" w14:textId="77777777" w:rsidR="008B6057" w:rsidRDefault="008B6057" w:rsidP="00FC2269">
      <w:pPr>
        <w:rPr>
          <w:rFonts w:ascii="Aptos" w:hAnsi="Aptos"/>
        </w:rPr>
      </w:pPr>
    </w:p>
    <w:p w14:paraId="27C9FE22" w14:textId="4501A58C" w:rsidR="008B6057" w:rsidRDefault="008B6057" w:rsidP="00FC2269">
      <w:pPr>
        <w:rPr>
          <w:rFonts w:ascii="Aptos" w:hAnsi="Aptos"/>
        </w:rPr>
      </w:pPr>
      <w:r w:rsidRPr="4B8F2891">
        <w:rPr>
          <w:rFonts w:ascii="Aptos" w:hAnsi="Aptos"/>
        </w:rPr>
        <w:lastRenderedPageBreak/>
        <w:t xml:space="preserve">Table 1. Summary of </w:t>
      </w:r>
      <w:r w:rsidR="1F22C72E" w:rsidRPr="4B8F2891">
        <w:rPr>
          <w:rFonts w:ascii="Aptos" w:hAnsi="Aptos"/>
        </w:rPr>
        <w:t xml:space="preserve">genomic </w:t>
      </w:r>
      <w:r w:rsidRPr="4B8F2891">
        <w:rPr>
          <w:rFonts w:ascii="Aptos" w:hAnsi="Aptos"/>
        </w:rPr>
        <w:t xml:space="preserve">features of </w:t>
      </w:r>
      <w:r w:rsidR="122C2025" w:rsidRPr="4B8F2891">
        <w:rPr>
          <w:rFonts w:ascii="Aptos" w:hAnsi="Aptos"/>
        </w:rPr>
        <w:t xml:space="preserve">the proposed new species of </w:t>
      </w:r>
      <w:r w:rsidRPr="4B8F2891">
        <w:rPr>
          <w:rFonts w:ascii="Aptos" w:hAnsi="Aptos"/>
        </w:rPr>
        <w:t>bacteriophage</w:t>
      </w:r>
      <w:r w:rsidR="6F8A61BA" w:rsidRPr="4B8F2891">
        <w:rPr>
          <w:rFonts w:ascii="Aptos" w:hAnsi="Aptos"/>
        </w:rPr>
        <w:t>s</w:t>
      </w:r>
      <w:r w:rsidRPr="4B8F2891">
        <w:rPr>
          <w:rFonts w:ascii="Aptos" w:hAnsi="Aptos"/>
        </w:rPr>
        <w:t>.</w:t>
      </w:r>
    </w:p>
    <w:p w14:paraId="2F5B2819" w14:textId="685ECFFB" w:rsidR="00477C7A" w:rsidRPr="0037788E" w:rsidRDefault="00477C7A" w:rsidP="00FC2269">
      <w:pPr>
        <w:rPr>
          <w:rFonts w:ascii="Aptos" w:hAnsi="Aptos"/>
        </w:rPr>
      </w:pPr>
      <w:r w:rsidRPr="00477C7A">
        <w:rPr>
          <w:noProof/>
        </w:rPr>
        <w:drawing>
          <wp:inline distT="0" distB="0" distL="0" distR="0" wp14:anchorId="75B382DD" wp14:editId="27B2A163">
            <wp:extent cx="5926455" cy="2021840"/>
            <wp:effectExtent l="0" t="0" r="0" b="0"/>
            <wp:docPr id="20196029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7C7A" w:rsidRPr="0037788E" w:rsidSect="00A82FBB">
      <w:headerReference w:type="default" r:id="rId13"/>
      <w:footerReference w:type="default" r:id="rId14"/>
      <w:pgSz w:w="11906" w:h="16838"/>
      <w:pgMar w:top="1440" w:right="1133" w:bottom="993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7C2962" w14:textId="77777777" w:rsidR="00E47C6D" w:rsidRDefault="00E47C6D">
      <w:r>
        <w:separator/>
      </w:r>
    </w:p>
  </w:endnote>
  <w:endnote w:type="continuationSeparator" w:id="0">
    <w:p w14:paraId="113B1F72" w14:textId="77777777" w:rsidR="00E47C6D" w:rsidRDefault="00E47C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altName w:val="Times New Roman"/>
    <w:panose1 w:val="02020603050405020304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SemiBold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Narrow">
    <w:altName w:val="Calibri"/>
    <w:charset w:val="00"/>
    <w:family w:val="swiss"/>
    <w:pitch w:val="variable"/>
    <w:sig w:usb0="20000287" w:usb1="00000003" w:usb2="00000000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8371881"/>
      <w:docPartObj>
        <w:docPartGallery w:val="Page Numbers (Bottom of Page)"/>
        <w:docPartUnique/>
      </w:docPartObj>
    </w:sdtPr>
    <w:sdtEndPr>
      <w:rPr>
        <w:rFonts w:ascii="Aptos" w:hAnsi="Aptos"/>
        <w:color w:val="7F7F7F" w:themeColor="background1" w:themeShade="7F"/>
        <w:spacing w:val="60"/>
        <w:sz w:val="16"/>
        <w:szCs w:val="16"/>
      </w:rPr>
    </w:sdtEndPr>
    <w:sdtContent>
      <w:p w14:paraId="301D0DEA" w14:textId="661CFD0F" w:rsidR="00AD5A3A" w:rsidRPr="00AD5A3A" w:rsidRDefault="00AD5A3A">
        <w:pPr>
          <w:pStyle w:val="Footer"/>
          <w:pBdr>
            <w:top w:val="single" w:sz="4" w:space="1" w:color="D9D9D9" w:themeColor="background1" w:themeShade="D9"/>
          </w:pBdr>
          <w:rPr>
            <w:rFonts w:ascii="Aptos" w:hAnsi="Aptos"/>
            <w:b/>
            <w:bCs/>
            <w:sz w:val="16"/>
            <w:szCs w:val="16"/>
          </w:rPr>
        </w:pPr>
        <w:r w:rsidRPr="00AD5A3A">
          <w:rPr>
            <w:rFonts w:ascii="Aptos" w:hAnsi="Aptos"/>
            <w:sz w:val="16"/>
            <w:szCs w:val="16"/>
          </w:rPr>
          <w:fldChar w:fldCharType="begin"/>
        </w:r>
        <w:r w:rsidRPr="00AD5A3A">
          <w:rPr>
            <w:rFonts w:ascii="Aptos" w:hAnsi="Aptos"/>
            <w:sz w:val="16"/>
            <w:szCs w:val="16"/>
          </w:rPr>
          <w:instrText xml:space="preserve"> PAGE   \* MERGEFORMAT </w:instrText>
        </w:r>
        <w:r w:rsidRPr="00AD5A3A">
          <w:rPr>
            <w:rFonts w:ascii="Aptos" w:hAnsi="Aptos"/>
            <w:sz w:val="16"/>
            <w:szCs w:val="16"/>
          </w:rPr>
          <w:fldChar w:fldCharType="separate"/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t>2</w:t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fldChar w:fldCharType="end"/>
        </w:r>
        <w:r w:rsidRPr="00AD5A3A">
          <w:rPr>
            <w:rFonts w:ascii="Aptos" w:hAnsi="Aptos"/>
            <w:b/>
            <w:bCs/>
            <w:sz w:val="16"/>
            <w:szCs w:val="16"/>
          </w:rPr>
          <w:t xml:space="preserve"> | </w:t>
        </w:r>
        <w:r w:rsidRPr="00AD5A3A">
          <w:rPr>
            <w:rFonts w:ascii="Aptos" w:hAnsi="Aptos"/>
            <w:color w:val="7F7F7F" w:themeColor="background1" w:themeShade="7F"/>
            <w:spacing w:val="60"/>
            <w:sz w:val="16"/>
            <w:szCs w:val="16"/>
          </w:rPr>
          <w:t>Page</w:t>
        </w:r>
      </w:p>
    </w:sdtContent>
  </w:sdt>
  <w:p w14:paraId="2FCECFD9" w14:textId="77777777" w:rsidR="00AD5A3A" w:rsidRDefault="00AD5A3A">
    <w:pPr>
      <w:pStyle w:val="Footer"/>
    </w:pPr>
  </w:p>
  <w:p w14:paraId="51AE4E62" w14:textId="77777777" w:rsidR="008B6057" w:rsidRDefault="008B6057"/>
  <w:p w14:paraId="16CD7D2C" w14:textId="77777777" w:rsidR="008B6057" w:rsidRDefault="008B6057"/>
  <w:p w14:paraId="41B480C1" w14:textId="77777777" w:rsidR="008B6057" w:rsidRDefault="008B6057"/>
  <w:p w14:paraId="2773609A" w14:textId="77777777" w:rsidR="008B6057" w:rsidRDefault="008B6057"/>
  <w:p w14:paraId="463546FE" w14:textId="77777777" w:rsidR="008B6057" w:rsidRDefault="008B605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1817E1" w14:textId="77777777" w:rsidR="00E47C6D" w:rsidRDefault="00E47C6D">
      <w:r>
        <w:separator/>
      </w:r>
    </w:p>
  </w:footnote>
  <w:footnote w:type="continuationSeparator" w:id="0">
    <w:p w14:paraId="4CFAEF2B" w14:textId="77777777" w:rsidR="00E47C6D" w:rsidRDefault="00E47C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CCB4D" w14:textId="601FE8DA" w:rsidR="00F911F1" w:rsidRPr="00F110F7" w:rsidRDefault="00ED4569" w:rsidP="00AD5A3A">
    <w:pPr>
      <w:pStyle w:val="Header"/>
      <w:jc w:val="right"/>
      <w:rPr>
        <w:i/>
        <w:sz w:val="18"/>
        <w:szCs w:val="18"/>
      </w:rPr>
    </w:pPr>
    <w:r w:rsidRPr="00C95FB7">
      <w:rPr>
        <w:rFonts w:ascii="Aptos" w:hAnsi="Aptos"/>
        <w:noProof/>
      </w:rPr>
      <w:drawing>
        <wp:anchor distT="0" distB="0" distL="114300" distR="114300" simplePos="0" relativeHeight="251659264" behindDoc="0" locked="0" layoutInCell="1" allowOverlap="1" wp14:anchorId="4A2F57D8" wp14:editId="36A0E421">
          <wp:simplePos x="0" y="0"/>
          <wp:positionH relativeFrom="margin">
            <wp:posOffset>243444</wp:posOffset>
          </wp:positionH>
          <wp:positionV relativeFrom="paragraph">
            <wp:posOffset>-105831</wp:posOffset>
          </wp:positionV>
          <wp:extent cx="560705" cy="344170"/>
          <wp:effectExtent l="0" t="0" r="0" b="0"/>
          <wp:wrapSquare wrapText="bothSides"/>
          <wp:docPr id="2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34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5A3A" w:rsidRPr="00F110F7">
      <w:rPr>
        <w:rFonts w:ascii="Aptos" w:hAnsi="Aptos"/>
        <w:i/>
        <w:sz w:val="18"/>
        <w:szCs w:val="18"/>
      </w:rPr>
      <w:t>ICTV Taxonomy Proposal Form 202</w:t>
    </w:r>
    <w:r w:rsidR="0004176B">
      <w:rPr>
        <w:rFonts w:ascii="Aptos" w:hAnsi="Aptos"/>
        <w:i/>
        <w:sz w:val="18"/>
        <w:szCs w:val="18"/>
      </w:rPr>
      <w:t>5</w:t>
    </w:r>
    <w:r w:rsidR="00AD5A3A" w:rsidRPr="00F110F7">
      <w:rPr>
        <w:rFonts w:ascii="Aptos" w:hAnsi="Aptos"/>
        <w:i/>
        <w:sz w:val="18"/>
        <w:szCs w:val="18"/>
      </w:rPr>
      <w:t xml:space="preserve"> v.</w:t>
    </w:r>
    <w:r w:rsidR="00F943F9">
      <w:rPr>
        <w:rFonts w:ascii="Aptos" w:hAnsi="Aptos"/>
        <w:i/>
        <w:sz w:val="18"/>
        <w:szCs w:val="18"/>
      </w:rPr>
      <w:t>2</w:t>
    </w:r>
  </w:p>
  <w:p w14:paraId="50B3D4EE" w14:textId="77777777" w:rsidR="008B6057" w:rsidRDefault="008B6057"/>
  <w:p w14:paraId="03B5E2B8" w14:textId="77777777" w:rsidR="008B6057" w:rsidRDefault="008B6057"/>
  <w:p w14:paraId="1A26CB2F" w14:textId="77777777" w:rsidR="008B6057" w:rsidRDefault="008B6057"/>
  <w:p w14:paraId="26EE4B5F" w14:textId="77777777" w:rsidR="008B6057" w:rsidRDefault="008B6057"/>
  <w:p w14:paraId="0F5ABF38" w14:textId="77777777" w:rsidR="008B6057" w:rsidRDefault="008B605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53514B1"/>
    <w:multiLevelType w:val="hybridMultilevel"/>
    <w:tmpl w:val="FE4676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F44E28"/>
    <w:multiLevelType w:val="hybridMultilevel"/>
    <w:tmpl w:val="17546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ocumentProtection w:edit="readOnly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17BF9"/>
    <w:rsid w:val="00023385"/>
    <w:rsid w:val="00031155"/>
    <w:rsid w:val="00035A87"/>
    <w:rsid w:val="000406E1"/>
    <w:rsid w:val="00040CB0"/>
    <w:rsid w:val="0004176B"/>
    <w:rsid w:val="000449DB"/>
    <w:rsid w:val="00065224"/>
    <w:rsid w:val="00067B1F"/>
    <w:rsid w:val="0008012E"/>
    <w:rsid w:val="000A146A"/>
    <w:rsid w:val="000A5520"/>
    <w:rsid w:val="000A61B0"/>
    <w:rsid w:val="000A6B78"/>
    <w:rsid w:val="000A7027"/>
    <w:rsid w:val="000B1BF3"/>
    <w:rsid w:val="000B5D78"/>
    <w:rsid w:val="000B6878"/>
    <w:rsid w:val="000D182E"/>
    <w:rsid w:val="000E54FF"/>
    <w:rsid w:val="000F51F4"/>
    <w:rsid w:val="000F7067"/>
    <w:rsid w:val="00106232"/>
    <w:rsid w:val="0011008F"/>
    <w:rsid w:val="00117C72"/>
    <w:rsid w:val="0013113D"/>
    <w:rsid w:val="001322FC"/>
    <w:rsid w:val="001329B8"/>
    <w:rsid w:val="00171083"/>
    <w:rsid w:val="00172351"/>
    <w:rsid w:val="00180C3A"/>
    <w:rsid w:val="001B4A18"/>
    <w:rsid w:val="001D0007"/>
    <w:rsid w:val="001D3E3E"/>
    <w:rsid w:val="00220A26"/>
    <w:rsid w:val="00222AF8"/>
    <w:rsid w:val="00224FAA"/>
    <w:rsid w:val="002312CE"/>
    <w:rsid w:val="0023149A"/>
    <w:rsid w:val="0023696B"/>
    <w:rsid w:val="0024086E"/>
    <w:rsid w:val="0025498B"/>
    <w:rsid w:val="00273642"/>
    <w:rsid w:val="00296DA3"/>
    <w:rsid w:val="002A5A83"/>
    <w:rsid w:val="002D4340"/>
    <w:rsid w:val="002F31F5"/>
    <w:rsid w:val="003174F8"/>
    <w:rsid w:val="00327E73"/>
    <w:rsid w:val="00333392"/>
    <w:rsid w:val="00355CE0"/>
    <w:rsid w:val="00363A30"/>
    <w:rsid w:val="0037243A"/>
    <w:rsid w:val="0037788E"/>
    <w:rsid w:val="00382FE8"/>
    <w:rsid w:val="00383BBF"/>
    <w:rsid w:val="0038593F"/>
    <w:rsid w:val="003A166F"/>
    <w:rsid w:val="003A18C5"/>
    <w:rsid w:val="003A5ED7"/>
    <w:rsid w:val="003B0883"/>
    <w:rsid w:val="003B3832"/>
    <w:rsid w:val="003C1777"/>
    <w:rsid w:val="003C5428"/>
    <w:rsid w:val="003E24C1"/>
    <w:rsid w:val="003F2A97"/>
    <w:rsid w:val="004027FB"/>
    <w:rsid w:val="0043110C"/>
    <w:rsid w:val="00437970"/>
    <w:rsid w:val="00471256"/>
    <w:rsid w:val="00477C7A"/>
    <w:rsid w:val="004F2F1E"/>
    <w:rsid w:val="004F3196"/>
    <w:rsid w:val="00536426"/>
    <w:rsid w:val="00543F86"/>
    <w:rsid w:val="0055461D"/>
    <w:rsid w:val="0058465A"/>
    <w:rsid w:val="00590DF3"/>
    <w:rsid w:val="005A4488"/>
    <w:rsid w:val="005A54C3"/>
    <w:rsid w:val="005B4C7D"/>
    <w:rsid w:val="00602CB1"/>
    <w:rsid w:val="006043FB"/>
    <w:rsid w:val="00607227"/>
    <w:rsid w:val="006109F7"/>
    <w:rsid w:val="00647814"/>
    <w:rsid w:val="0067795B"/>
    <w:rsid w:val="00683D0C"/>
    <w:rsid w:val="0069192D"/>
    <w:rsid w:val="006B7AB8"/>
    <w:rsid w:val="006C0F51"/>
    <w:rsid w:val="006D18F6"/>
    <w:rsid w:val="006D428E"/>
    <w:rsid w:val="00723577"/>
    <w:rsid w:val="0072682D"/>
    <w:rsid w:val="00736440"/>
    <w:rsid w:val="00737875"/>
    <w:rsid w:val="0073CB2A"/>
    <w:rsid w:val="00740A3F"/>
    <w:rsid w:val="00741880"/>
    <w:rsid w:val="00752ED8"/>
    <w:rsid w:val="007B0C7A"/>
    <w:rsid w:val="007B0F70"/>
    <w:rsid w:val="007B6511"/>
    <w:rsid w:val="007E0EF5"/>
    <w:rsid w:val="007E667B"/>
    <w:rsid w:val="00804179"/>
    <w:rsid w:val="00822B3A"/>
    <w:rsid w:val="00824208"/>
    <w:rsid w:val="008308A0"/>
    <w:rsid w:val="00852D43"/>
    <w:rsid w:val="00865726"/>
    <w:rsid w:val="008815EE"/>
    <w:rsid w:val="00883A5C"/>
    <w:rsid w:val="008A22E9"/>
    <w:rsid w:val="008B43B1"/>
    <w:rsid w:val="008B6057"/>
    <w:rsid w:val="008F51E2"/>
    <w:rsid w:val="00901EBC"/>
    <w:rsid w:val="00903048"/>
    <w:rsid w:val="009078FF"/>
    <w:rsid w:val="009457C8"/>
    <w:rsid w:val="00953FFE"/>
    <w:rsid w:val="00964F7C"/>
    <w:rsid w:val="00967FA9"/>
    <w:rsid w:val="009703AF"/>
    <w:rsid w:val="00974174"/>
    <w:rsid w:val="009741D1"/>
    <w:rsid w:val="00974C28"/>
    <w:rsid w:val="00976E37"/>
    <w:rsid w:val="00993DB2"/>
    <w:rsid w:val="009A3B4A"/>
    <w:rsid w:val="009E17D8"/>
    <w:rsid w:val="009F7856"/>
    <w:rsid w:val="00A10BA1"/>
    <w:rsid w:val="00A174CC"/>
    <w:rsid w:val="00A2357C"/>
    <w:rsid w:val="00A443CA"/>
    <w:rsid w:val="00A541F2"/>
    <w:rsid w:val="00A77B8E"/>
    <w:rsid w:val="00A82FBB"/>
    <w:rsid w:val="00AA4711"/>
    <w:rsid w:val="00AD201A"/>
    <w:rsid w:val="00AD2884"/>
    <w:rsid w:val="00AD5A3A"/>
    <w:rsid w:val="00AD759B"/>
    <w:rsid w:val="00AE2E79"/>
    <w:rsid w:val="00AE528C"/>
    <w:rsid w:val="00AF4998"/>
    <w:rsid w:val="00B03B7F"/>
    <w:rsid w:val="00B1187F"/>
    <w:rsid w:val="00B1612B"/>
    <w:rsid w:val="00B32FC1"/>
    <w:rsid w:val="00B35CC8"/>
    <w:rsid w:val="00B47589"/>
    <w:rsid w:val="00B85DBD"/>
    <w:rsid w:val="00BD6C0B"/>
    <w:rsid w:val="00BD7967"/>
    <w:rsid w:val="00BE4F5A"/>
    <w:rsid w:val="00C00A11"/>
    <w:rsid w:val="00C0247B"/>
    <w:rsid w:val="00C07788"/>
    <w:rsid w:val="00C55633"/>
    <w:rsid w:val="00C8775F"/>
    <w:rsid w:val="00C95FB7"/>
    <w:rsid w:val="00CD2C82"/>
    <w:rsid w:val="00CD2F59"/>
    <w:rsid w:val="00CF59EA"/>
    <w:rsid w:val="00D04287"/>
    <w:rsid w:val="00D062BE"/>
    <w:rsid w:val="00D10857"/>
    <w:rsid w:val="00D13AD5"/>
    <w:rsid w:val="00D23567"/>
    <w:rsid w:val="00D46663"/>
    <w:rsid w:val="00D77E1C"/>
    <w:rsid w:val="00DD58AA"/>
    <w:rsid w:val="00DE01F5"/>
    <w:rsid w:val="00E034BE"/>
    <w:rsid w:val="00E37077"/>
    <w:rsid w:val="00E47C6D"/>
    <w:rsid w:val="00E50727"/>
    <w:rsid w:val="00E86049"/>
    <w:rsid w:val="00E863D4"/>
    <w:rsid w:val="00E969AE"/>
    <w:rsid w:val="00ED4569"/>
    <w:rsid w:val="00EE484F"/>
    <w:rsid w:val="00EF2448"/>
    <w:rsid w:val="00F110F7"/>
    <w:rsid w:val="00F14C62"/>
    <w:rsid w:val="00F213B6"/>
    <w:rsid w:val="00F62692"/>
    <w:rsid w:val="00F711CE"/>
    <w:rsid w:val="00F74510"/>
    <w:rsid w:val="00F9028E"/>
    <w:rsid w:val="00F911F1"/>
    <w:rsid w:val="00F9278D"/>
    <w:rsid w:val="00F943F9"/>
    <w:rsid w:val="00FA1DC3"/>
    <w:rsid w:val="00FB300C"/>
    <w:rsid w:val="00FC2269"/>
    <w:rsid w:val="00FF4171"/>
    <w:rsid w:val="0E3E829E"/>
    <w:rsid w:val="0F6C103C"/>
    <w:rsid w:val="0FC79563"/>
    <w:rsid w:val="122C2025"/>
    <w:rsid w:val="1680CDE8"/>
    <w:rsid w:val="1DF94E67"/>
    <w:rsid w:val="1F22C72E"/>
    <w:rsid w:val="22EA83F9"/>
    <w:rsid w:val="24032901"/>
    <w:rsid w:val="2B118203"/>
    <w:rsid w:val="2EAE4D43"/>
    <w:rsid w:val="2ED080CA"/>
    <w:rsid w:val="305D5F7C"/>
    <w:rsid w:val="33CD0D75"/>
    <w:rsid w:val="34187027"/>
    <w:rsid w:val="35132E3E"/>
    <w:rsid w:val="38A0C7D7"/>
    <w:rsid w:val="4404156A"/>
    <w:rsid w:val="46BE7967"/>
    <w:rsid w:val="4B8F2891"/>
    <w:rsid w:val="4EC6D69E"/>
    <w:rsid w:val="55D1C653"/>
    <w:rsid w:val="598AABB2"/>
    <w:rsid w:val="656BE1A1"/>
    <w:rsid w:val="660DAB2C"/>
    <w:rsid w:val="6E3FA07B"/>
    <w:rsid w:val="6F8A61BA"/>
    <w:rsid w:val="75320D77"/>
    <w:rsid w:val="76BE813B"/>
    <w:rsid w:val="7858EA3C"/>
    <w:rsid w:val="7B86D0C9"/>
    <w:rsid w:val="7CD1F0FF"/>
    <w:rsid w:val="7E9F3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nhideWhenUsed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2682D"/>
    <w:rPr>
      <w:rFonts w:ascii="Times New Roman" w:eastAsia="Times New Roman" w:hAnsi="Times New Roman" w:cs="Times New Roman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A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AD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3D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ictv.global/taxonomy/template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ctv.global/sc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141DA-E478-4434-A4CA-A2F068AF9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933</Words>
  <Characters>5322</Characters>
  <Application>Microsoft Office Word</Application>
  <DocSecurity>0</DocSecurity>
  <Lines>44</Lines>
  <Paragraphs>12</Paragraphs>
  <ScaleCrop>false</ScaleCrop>
  <Company/>
  <LinksUpToDate>false</LinksUpToDate>
  <CharactersWithSpaces>6243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Simmonds</dc:creator>
  <dc:description/>
  <cp:lastModifiedBy>Peter Simmonds</cp:lastModifiedBy>
  <cp:revision>38</cp:revision>
  <dcterms:created xsi:type="dcterms:W3CDTF">2025-03-25T08:46:00Z</dcterms:created>
  <dcterms:modified xsi:type="dcterms:W3CDTF">2025-09-16T17:33:00Z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