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D373089" w:rsidR="00A174CC" w:rsidRPr="00C95FB7" w:rsidRDefault="008815EE">
      <w:pPr>
        <w:rPr>
          <w:rFonts w:ascii="Aptos" w:hAnsi="Aptos"/>
        </w:rPr>
      </w:pPr>
      <w:r w:rsidRPr="00C95FB7">
        <w:rPr>
          <w:rFonts w:ascii="Aptos" w:hAnsi="Aptos"/>
          <w:noProof/>
        </w:rPr>
        <w:drawing>
          <wp:anchor distT="0" distB="0" distL="114300" distR="114300" simplePos="0" relativeHeight="2" behindDoc="0" locked="0" layoutInCell="1" allowOverlap="1" wp14:anchorId="022C069D" wp14:editId="1547047B">
            <wp:simplePos x="0" y="0"/>
            <wp:positionH relativeFrom="margin">
              <wp:align>center</wp:align>
            </wp:positionH>
            <wp:positionV relativeFrom="paragraph">
              <wp:posOffset>569</wp:posOffset>
            </wp:positionV>
            <wp:extent cx="1223010" cy="752475"/>
            <wp:effectExtent l="0" t="0" r="0" b="9525"/>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8"/>
                    <a:stretch>
                      <a:fillRect/>
                    </a:stretch>
                  </pic:blipFill>
                  <pic:spPr bwMode="auto">
                    <a:xfrm>
                      <a:off x="0" y="0"/>
                      <a:ext cx="1223010" cy="752475"/>
                    </a:xfrm>
                    <a:prstGeom prst="rect">
                      <a:avLst/>
                    </a:prstGeom>
                  </pic:spPr>
                </pic:pic>
              </a:graphicData>
            </a:graphic>
          </wp:anchor>
        </w:drawing>
      </w:r>
      <w:r w:rsidR="006D428E">
        <w:rPr>
          <w:rFonts w:ascii="Aptos" w:hAnsi="Aptos"/>
        </w:rPr>
        <w:tab/>
      </w:r>
    </w:p>
    <w:p w14:paraId="6E66958E" w14:textId="77777777" w:rsidR="00A174CC" w:rsidRPr="00C95FB7" w:rsidRDefault="00A174CC">
      <w:pPr>
        <w:rPr>
          <w:rFonts w:ascii="Aptos" w:hAnsi="Aptos" w:cs="Arial"/>
          <w:color w:val="0000FF"/>
          <w:sz w:val="20"/>
          <w:szCs w:val="20"/>
        </w:rPr>
      </w:pPr>
    </w:p>
    <w:p w14:paraId="708456F4" w14:textId="77777777" w:rsidR="00A174CC" w:rsidRPr="00C95FB7" w:rsidRDefault="00A174CC">
      <w:pPr>
        <w:rPr>
          <w:rFonts w:ascii="Aptos" w:hAnsi="Aptos" w:cs="Arial"/>
          <w:color w:val="0000FF"/>
          <w:sz w:val="20"/>
          <w:szCs w:val="20"/>
        </w:rPr>
      </w:pPr>
    </w:p>
    <w:p w14:paraId="2008BDE9" w14:textId="77777777" w:rsidR="00A174CC" w:rsidRPr="00C95FB7" w:rsidRDefault="00A174CC">
      <w:pPr>
        <w:rPr>
          <w:rFonts w:ascii="Aptos" w:hAnsi="Aptos" w:cs="Arial"/>
          <w:color w:val="0000FF"/>
          <w:sz w:val="20"/>
          <w:szCs w:val="20"/>
        </w:rPr>
      </w:pPr>
    </w:p>
    <w:p w14:paraId="0A6A6372" w14:textId="77777777" w:rsidR="00A174CC" w:rsidRPr="00C95FB7" w:rsidRDefault="00A174CC">
      <w:pPr>
        <w:rPr>
          <w:rFonts w:ascii="Aptos" w:hAnsi="Aptos" w:cs="Arial"/>
          <w:color w:val="0000FF"/>
          <w:sz w:val="20"/>
          <w:szCs w:val="20"/>
        </w:rPr>
      </w:pPr>
    </w:p>
    <w:p w14:paraId="2E75D10D" w14:textId="2FE7F010" w:rsidR="00A174CC" w:rsidRDefault="00A174CC">
      <w:pPr>
        <w:rPr>
          <w:rFonts w:ascii="Aptos" w:hAnsi="Aptos" w:cs="Arial"/>
          <w:color w:val="0000FF"/>
          <w:sz w:val="20"/>
          <w:szCs w:val="20"/>
        </w:rPr>
      </w:pPr>
    </w:p>
    <w:p w14:paraId="6FF165AF" w14:textId="1D1DDA3C" w:rsidR="007E667B" w:rsidRPr="00683D0C" w:rsidRDefault="007E667B" w:rsidP="007E667B">
      <w:pPr>
        <w:jc w:val="center"/>
        <w:rPr>
          <w:rFonts w:ascii="Aptos SemiBold" w:hAnsi="Aptos SemiBold" w:cs="Arial"/>
          <w:color w:val="000000" w:themeColor="text1"/>
        </w:rPr>
      </w:pPr>
      <w:r w:rsidRPr="00683D0C">
        <w:rPr>
          <w:rFonts w:ascii="Aptos SemiBold" w:hAnsi="Aptos SemiBold" w:cs="Arial"/>
          <w:color w:val="000000" w:themeColor="text1"/>
        </w:rPr>
        <w:t xml:space="preserve">The International Committee </w:t>
      </w:r>
      <w:r w:rsidR="00382FE8">
        <w:rPr>
          <w:rFonts w:ascii="Aptos SemiBold" w:hAnsi="Aptos SemiBold" w:cs="Arial"/>
          <w:color w:val="000000" w:themeColor="text1"/>
        </w:rPr>
        <w:t>on</w:t>
      </w:r>
      <w:r w:rsidRPr="00683D0C">
        <w:rPr>
          <w:rFonts w:ascii="Aptos SemiBold" w:hAnsi="Aptos SemiBold" w:cs="Arial"/>
          <w:color w:val="000000" w:themeColor="text1"/>
        </w:rPr>
        <w:t xml:space="preserve"> Taxonomy of Viruses</w:t>
      </w:r>
    </w:p>
    <w:p w14:paraId="57C569A0" w14:textId="7AB29B0C" w:rsidR="007E667B" w:rsidRPr="00683D0C" w:rsidRDefault="007E667B" w:rsidP="00ED4569">
      <w:pPr>
        <w:jc w:val="center"/>
        <w:rPr>
          <w:rFonts w:ascii="Aptos SemiBold" w:hAnsi="Aptos SemiBold" w:cs="Arial"/>
          <w:color w:val="000000" w:themeColor="text1"/>
        </w:rPr>
      </w:pPr>
      <w:r w:rsidRPr="00683D0C">
        <w:rPr>
          <w:rFonts w:ascii="Aptos SemiBold" w:hAnsi="Aptos SemiBold" w:cs="Arial"/>
          <w:color w:val="000000" w:themeColor="text1"/>
        </w:rPr>
        <w:t>Taxonomy Proposal Form,</w:t>
      </w:r>
      <w:r w:rsidR="00ED4569" w:rsidRPr="00683D0C">
        <w:rPr>
          <w:rFonts w:ascii="Aptos SemiBold" w:hAnsi="Aptos SemiBold" w:cs="Arial"/>
          <w:color w:val="000000" w:themeColor="text1"/>
        </w:rPr>
        <w:t xml:space="preserve"> 202</w:t>
      </w:r>
      <w:r w:rsidR="003F2A97">
        <w:rPr>
          <w:rFonts w:ascii="Aptos SemiBold" w:hAnsi="Aptos SemiBold" w:cs="Arial"/>
          <w:color w:val="000000" w:themeColor="text1"/>
        </w:rPr>
        <w:t>5</w:t>
      </w:r>
      <w:r w:rsidRPr="00683D0C">
        <w:rPr>
          <w:rFonts w:ascii="Aptos SemiBold" w:hAnsi="Aptos SemiBold" w:cs="Arial"/>
          <w:color w:val="000000" w:themeColor="text1"/>
        </w:rPr>
        <w:t xml:space="preserve"> </w:t>
      </w:r>
    </w:p>
    <w:p w14:paraId="62F097BF" w14:textId="77777777" w:rsidR="007E667B" w:rsidRPr="00ED4569" w:rsidRDefault="007E667B">
      <w:pPr>
        <w:rPr>
          <w:rFonts w:ascii="Aptos SemiBold" w:hAnsi="Aptos SemiBold" w:cs="Arial"/>
          <w:color w:val="0000FF"/>
        </w:rPr>
      </w:pPr>
    </w:p>
    <w:p w14:paraId="78E1A1E2" w14:textId="77777777" w:rsidR="00A174CC" w:rsidRPr="00C95FB7" w:rsidRDefault="00A174CC">
      <w:pPr>
        <w:rPr>
          <w:rFonts w:ascii="Aptos" w:hAnsi="Aptos" w:cs="Arial"/>
          <w:color w:val="0000FF"/>
          <w:sz w:val="20"/>
          <w:szCs w:val="20"/>
        </w:rPr>
      </w:pPr>
    </w:p>
    <w:p w14:paraId="5F396E33" w14:textId="76616BDA" w:rsidR="00A174CC" w:rsidRDefault="00BE4F5A">
      <w:pPr>
        <w:rPr>
          <w:rFonts w:ascii="Aptos" w:hAnsi="Aptos" w:cs="Arial"/>
          <w:b/>
          <w:color w:val="000000"/>
          <w:sz w:val="20"/>
          <w:szCs w:val="20"/>
        </w:rPr>
      </w:pPr>
      <w:r w:rsidRPr="00C95FB7">
        <w:rPr>
          <w:rFonts w:ascii="Aptos" w:hAnsi="Aptos" w:cs="Arial"/>
          <w:b/>
          <w:color w:val="000000"/>
          <w:sz w:val="20"/>
          <w:szCs w:val="20"/>
        </w:rPr>
        <w:t>Part 1</w:t>
      </w:r>
      <w:r>
        <w:rPr>
          <w:rFonts w:ascii="Aptos" w:hAnsi="Aptos" w:cs="Arial"/>
          <w:b/>
          <w:color w:val="000000"/>
          <w:sz w:val="20"/>
          <w:szCs w:val="20"/>
        </w:rPr>
        <w:t>a</w:t>
      </w:r>
      <w:r w:rsidRPr="00C95FB7">
        <w:rPr>
          <w:rFonts w:ascii="Aptos" w:hAnsi="Aptos" w:cs="Arial"/>
          <w:b/>
          <w:color w:val="000000"/>
          <w:sz w:val="20"/>
          <w:szCs w:val="20"/>
        </w:rPr>
        <w:t>:</w:t>
      </w:r>
      <w:r>
        <w:rPr>
          <w:rFonts w:ascii="Aptos" w:hAnsi="Aptos" w:cs="Arial"/>
          <w:b/>
          <w:color w:val="000000"/>
          <w:sz w:val="20"/>
          <w:szCs w:val="20"/>
        </w:rPr>
        <w:t xml:space="preserve"> Details of taxonomy proposals</w:t>
      </w:r>
    </w:p>
    <w:p w14:paraId="3783A040" w14:textId="77777777" w:rsidR="00BE4F5A" w:rsidRPr="00C95FB7" w:rsidRDefault="00BE4F5A" w:rsidP="00DD58AA">
      <w:pPr>
        <w:rPr>
          <w:rFonts w:ascii="Aptos" w:hAnsi="Aptos" w:cs="Arial"/>
          <w:sz w:val="20"/>
          <w:szCs w:val="20"/>
          <w:lang w:val="en-GB"/>
        </w:rPr>
      </w:pPr>
    </w:p>
    <w:tbl>
      <w:tblPr>
        <w:tblW w:w="92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3"/>
        <w:gridCol w:w="7361"/>
        <w:gridCol w:w="10"/>
      </w:tblGrid>
      <w:tr w:rsidR="00E37077" w:rsidRPr="00C95FB7" w14:paraId="3BAAFFE7" w14:textId="77777777" w:rsidTr="00106232">
        <w:trPr>
          <w:gridAfter w:val="1"/>
          <w:wAfter w:w="10" w:type="dxa"/>
        </w:trPr>
        <w:tc>
          <w:tcPr>
            <w:tcW w:w="1853" w:type="dxa"/>
            <w:shd w:val="clear" w:color="auto" w:fill="F2F2F2" w:themeFill="background1" w:themeFillShade="F2"/>
            <w:vAlign w:val="center"/>
          </w:tcPr>
          <w:p w14:paraId="3421F5DC" w14:textId="07497378" w:rsidR="00E37077" w:rsidRPr="007E667B" w:rsidRDefault="00E37077" w:rsidP="00DD58AA">
            <w:pPr>
              <w:rPr>
                <w:rFonts w:ascii="Aptos" w:hAnsi="Aptos" w:cs="Arial"/>
                <w:sz w:val="20"/>
              </w:rPr>
            </w:pPr>
            <w:r w:rsidRPr="00ED4569">
              <w:rPr>
                <w:rFonts w:ascii="Aptos" w:hAnsi="Aptos" w:cs="Arial"/>
                <w:b/>
                <w:bCs/>
                <w:color w:val="000000"/>
                <w:sz w:val="20"/>
                <w:szCs w:val="20"/>
              </w:rPr>
              <w:t>T</w:t>
            </w:r>
            <w:r w:rsidRPr="00ED4569">
              <w:rPr>
                <w:rFonts w:ascii="Aptos" w:hAnsi="Aptos" w:cs="Arial"/>
                <w:b/>
                <w:color w:val="000000"/>
                <w:sz w:val="20"/>
                <w:szCs w:val="20"/>
              </w:rPr>
              <w:t>itle</w:t>
            </w:r>
            <w:r w:rsidR="006C0F51">
              <w:rPr>
                <w:rFonts w:ascii="Aptos" w:hAnsi="Aptos" w:cs="Arial"/>
                <w:b/>
                <w:color w:val="000000"/>
                <w:sz w:val="20"/>
                <w:szCs w:val="20"/>
              </w:rPr>
              <w:t>:</w:t>
            </w:r>
            <w:r w:rsidRPr="00ED4569">
              <w:rPr>
                <w:rFonts w:ascii="Aptos" w:hAnsi="Aptos" w:cs="Arial"/>
                <w:b/>
                <w:color w:val="000000"/>
                <w:sz w:val="20"/>
                <w:szCs w:val="20"/>
              </w:rPr>
              <w:t xml:space="preserve">   </w:t>
            </w:r>
          </w:p>
        </w:tc>
        <w:tc>
          <w:tcPr>
            <w:tcW w:w="7361" w:type="dxa"/>
            <w:vAlign w:val="center"/>
          </w:tcPr>
          <w:p w14:paraId="693BF175" w14:textId="05F07534" w:rsidR="00E37077" w:rsidRPr="001D0007" w:rsidRDefault="006453B1" w:rsidP="00DD58AA">
            <w:pPr>
              <w:rPr>
                <w:rFonts w:ascii="Aptos" w:hAnsi="Aptos" w:cs="Arial"/>
                <w:color w:val="000000" w:themeColor="text1"/>
                <w:sz w:val="20"/>
              </w:rPr>
            </w:pPr>
            <w:r w:rsidRPr="006453B1">
              <w:rPr>
                <w:rFonts w:ascii="Aptos" w:hAnsi="Aptos" w:cs="Arial"/>
                <w:color w:val="000000" w:themeColor="text1"/>
                <w:sz w:val="20"/>
              </w:rPr>
              <w:t xml:space="preserve">Create one new genus </w:t>
            </w:r>
            <w:r w:rsidR="00464000">
              <w:rPr>
                <w:rFonts w:ascii="Aptos" w:hAnsi="Aptos" w:cs="Arial"/>
                <w:i/>
                <w:iCs/>
                <w:color w:val="000000" w:themeColor="text1"/>
                <w:sz w:val="20"/>
              </w:rPr>
              <w:t>Comeau</w:t>
            </w:r>
            <w:r w:rsidRPr="0037165B">
              <w:rPr>
                <w:rFonts w:ascii="Aptos" w:hAnsi="Aptos" w:cs="Arial"/>
                <w:i/>
                <w:iCs/>
                <w:color w:val="000000" w:themeColor="text1"/>
                <w:sz w:val="20"/>
              </w:rPr>
              <w:t>virus</w:t>
            </w:r>
            <w:r w:rsidRPr="006453B1">
              <w:rPr>
                <w:rFonts w:ascii="Aptos" w:hAnsi="Aptos" w:cs="Arial"/>
                <w:color w:val="000000" w:themeColor="text1"/>
                <w:sz w:val="20"/>
              </w:rPr>
              <w:t xml:space="preserve"> with </w:t>
            </w:r>
            <w:r w:rsidR="006D30E3">
              <w:rPr>
                <w:rFonts w:ascii="Aptos" w:hAnsi="Aptos" w:cs="Arial"/>
                <w:color w:val="000000" w:themeColor="text1"/>
                <w:sz w:val="20"/>
              </w:rPr>
              <w:t>two</w:t>
            </w:r>
            <w:r w:rsidR="00237918">
              <w:rPr>
                <w:rFonts w:ascii="Aptos" w:hAnsi="Aptos" w:cs="Arial"/>
                <w:color w:val="000000" w:themeColor="text1"/>
                <w:sz w:val="20"/>
              </w:rPr>
              <w:t xml:space="preserve"> new</w:t>
            </w:r>
            <w:r w:rsidRPr="006453B1">
              <w:rPr>
                <w:rFonts w:ascii="Aptos" w:hAnsi="Aptos" w:cs="Arial"/>
                <w:color w:val="000000" w:themeColor="text1"/>
                <w:sz w:val="20"/>
              </w:rPr>
              <w:t xml:space="preserve"> species (</w:t>
            </w:r>
            <w:r w:rsidR="00237918">
              <w:rPr>
                <w:rFonts w:ascii="Aptos" w:hAnsi="Aptos" w:cs="Arial"/>
                <w:color w:val="000000" w:themeColor="text1"/>
                <w:sz w:val="20"/>
              </w:rPr>
              <w:t xml:space="preserve">Class: </w:t>
            </w:r>
            <w:r w:rsidRPr="00237918">
              <w:rPr>
                <w:rFonts w:ascii="Aptos" w:hAnsi="Aptos" w:cs="Arial"/>
                <w:i/>
                <w:iCs/>
                <w:color w:val="000000" w:themeColor="text1"/>
                <w:sz w:val="20"/>
              </w:rPr>
              <w:t>Caudoviricetes</w:t>
            </w:r>
            <w:r w:rsidRPr="006453B1">
              <w:rPr>
                <w:rFonts w:ascii="Aptos" w:hAnsi="Aptos" w:cs="Arial"/>
                <w:color w:val="000000" w:themeColor="text1"/>
                <w:sz w:val="20"/>
              </w:rPr>
              <w:t>).</w:t>
            </w:r>
          </w:p>
        </w:tc>
      </w:tr>
      <w:tr w:rsidR="00E37077" w:rsidRPr="00C95FB7" w14:paraId="6479468A" w14:textId="77777777" w:rsidTr="00106232">
        <w:tc>
          <w:tcPr>
            <w:tcW w:w="1853" w:type="dxa"/>
            <w:shd w:val="clear" w:color="auto" w:fill="F2F2F2" w:themeFill="background1" w:themeFillShade="F2"/>
            <w:vAlign w:val="center"/>
          </w:tcPr>
          <w:p w14:paraId="39458214" w14:textId="7ED90AF4" w:rsidR="00E37077" w:rsidRPr="00C95FB7" w:rsidRDefault="00E37077" w:rsidP="00DD58AA">
            <w:pPr>
              <w:pStyle w:val="BodyTextIndent"/>
              <w:ind w:left="0" w:firstLine="0"/>
              <w:rPr>
                <w:rFonts w:ascii="Aptos" w:hAnsi="Aptos" w:cs="Arial"/>
                <w:b/>
                <w:i/>
                <w:sz w:val="20"/>
              </w:rPr>
            </w:pPr>
            <w:r w:rsidRPr="00C95FB7">
              <w:rPr>
                <w:rFonts w:ascii="Aptos" w:hAnsi="Aptos" w:cs="Arial"/>
                <w:b/>
                <w:sz w:val="20"/>
              </w:rPr>
              <w:t xml:space="preserve">Code assigned: </w:t>
            </w:r>
          </w:p>
        </w:tc>
        <w:tc>
          <w:tcPr>
            <w:tcW w:w="7371" w:type="dxa"/>
            <w:gridSpan w:val="2"/>
          </w:tcPr>
          <w:p w14:paraId="3A9C1428" w14:textId="74242D26" w:rsidR="00E37077" w:rsidRPr="00A062A8" w:rsidRDefault="00A062A8" w:rsidP="00A062A8">
            <w:pPr>
              <w:rPr>
                <w:rFonts w:ascii="Aptos Narrow" w:hAnsi="Aptos Narrow"/>
                <w:color w:val="000000"/>
                <w:sz w:val="22"/>
                <w:szCs w:val="22"/>
                <w:lang w:val="en-GB"/>
              </w:rPr>
            </w:pPr>
            <w:r>
              <w:rPr>
                <w:rFonts w:ascii="Aptos Narrow" w:hAnsi="Aptos Narrow"/>
                <w:color w:val="000000"/>
                <w:sz w:val="22"/>
                <w:szCs w:val="22"/>
              </w:rPr>
              <w:t>2025.012B</w:t>
            </w:r>
            <w:r w:rsidR="005011E7">
              <w:rPr>
                <w:rFonts w:ascii="Aptos Narrow" w:hAnsi="Aptos Narrow"/>
                <w:color w:val="000000"/>
                <w:sz w:val="22"/>
                <w:szCs w:val="22"/>
              </w:rPr>
              <w:t>.Ac.v3.</w:t>
            </w:r>
            <w:r>
              <w:rPr>
                <w:rFonts w:ascii="Aptos Narrow" w:hAnsi="Aptos Narrow"/>
                <w:color w:val="000000"/>
                <w:sz w:val="22"/>
                <w:szCs w:val="22"/>
              </w:rPr>
              <w:t>Comeauvirus_1ng_2ns</w:t>
            </w:r>
          </w:p>
        </w:tc>
      </w:tr>
    </w:tbl>
    <w:p w14:paraId="227C6F3B" w14:textId="1E7A1DCE" w:rsidR="00590DF3" w:rsidRPr="00AD5A3A" w:rsidRDefault="00590DF3" w:rsidP="00DD58AA">
      <w:pPr>
        <w:rPr>
          <w:rFonts w:ascii="Aptos" w:hAnsi="Aptos" w:cs="Arial"/>
          <w:b/>
          <w:color w:val="C00000"/>
          <w:sz w:val="20"/>
          <w:szCs w:val="20"/>
        </w:rPr>
      </w:pPr>
    </w:p>
    <w:tbl>
      <w:tblPr>
        <w:tblStyle w:val="TableGrid"/>
        <w:tblW w:w="9323" w:type="dxa"/>
        <w:tblLayout w:type="fixed"/>
        <w:tblLook w:val="04A0" w:firstRow="1" w:lastRow="0" w:firstColumn="1" w:lastColumn="0" w:noHBand="0" w:noVBand="1"/>
      </w:tblPr>
      <w:tblGrid>
        <w:gridCol w:w="1838"/>
        <w:gridCol w:w="1418"/>
        <w:gridCol w:w="2835"/>
        <w:gridCol w:w="2126"/>
        <w:gridCol w:w="1106"/>
      </w:tblGrid>
      <w:tr w:rsidR="002D4340" w14:paraId="46D8D295" w14:textId="4B68158E" w:rsidTr="00DE01F5">
        <w:trPr>
          <w:trHeight w:val="173"/>
        </w:trPr>
        <w:tc>
          <w:tcPr>
            <w:tcW w:w="9323" w:type="dxa"/>
            <w:gridSpan w:val="5"/>
            <w:shd w:val="clear" w:color="auto" w:fill="F2F2F2" w:themeFill="background1" w:themeFillShade="F2"/>
          </w:tcPr>
          <w:p w14:paraId="730FC69E" w14:textId="19A1FDB7" w:rsidR="002D4340" w:rsidRPr="009A3B4A" w:rsidRDefault="002D4340" w:rsidP="00DD58AA">
            <w:pPr>
              <w:rPr>
                <w:rFonts w:ascii="Aptos" w:hAnsi="Aptos" w:cs="Arial"/>
                <w:b/>
                <w:sz w:val="20"/>
                <w:szCs w:val="20"/>
              </w:rPr>
            </w:pPr>
            <w:r w:rsidRPr="009A3B4A">
              <w:rPr>
                <w:rFonts w:ascii="Aptos" w:hAnsi="Aptos" w:cs="Arial"/>
                <w:b/>
                <w:sz w:val="20"/>
                <w:szCs w:val="20"/>
              </w:rPr>
              <w:t>Author(s)</w:t>
            </w:r>
            <w:r>
              <w:rPr>
                <w:rFonts w:ascii="Aptos" w:hAnsi="Aptos" w:cs="Arial"/>
                <w:b/>
                <w:sz w:val="20"/>
                <w:szCs w:val="20"/>
              </w:rPr>
              <w:t>, affiliation</w:t>
            </w:r>
            <w:r w:rsidRPr="009A3B4A">
              <w:rPr>
                <w:rFonts w:ascii="Aptos" w:hAnsi="Aptos" w:cs="Arial"/>
                <w:b/>
                <w:sz w:val="20"/>
                <w:szCs w:val="20"/>
              </w:rPr>
              <w:t xml:space="preserve"> and email address(es)</w:t>
            </w:r>
            <w:r>
              <w:rPr>
                <w:rFonts w:ascii="Aptos" w:hAnsi="Aptos" w:cs="Arial"/>
                <w:b/>
                <w:sz w:val="20"/>
                <w:szCs w:val="20"/>
              </w:rPr>
              <w:t xml:space="preserve">:  </w:t>
            </w:r>
          </w:p>
        </w:tc>
      </w:tr>
      <w:tr w:rsidR="002D4340" w14:paraId="142871FE" w14:textId="3F439A07" w:rsidTr="00BD6C0B">
        <w:trPr>
          <w:trHeight w:val="411"/>
        </w:trPr>
        <w:tc>
          <w:tcPr>
            <w:tcW w:w="1838" w:type="dxa"/>
            <w:shd w:val="clear" w:color="auto" w:fill="F2F2F2" w:themeFill="background1" w:themeFillShade="F2"/>
            <w:vAlign w:val="center"/>
          </w:tcPr>
          <w:p w14:paraId="52C384EB" w14:textId="440506BF" w:rsidR="002D4340" w:rsidRPr="009A3B4A" w:rsidRDefault="00F943F9" w:rsidP="00DD58AA">
            <w:pPr>
              <w:rPr>
                <w:rFonts w:ascii="Aptos" w:hAnsi="Aptos" w:cs="Arial"/>
                <w:sz w:val="18"/>
                <w:szCs w:val="18"/>
              </w:rPr>
            </w:pPr>
            <w:r>
              <w:rPr>
                <w:rFonts w:ascii="Aptos" w:hAnsi="Aptos" w:cs="Arial"/>
                <w:b/>
                <w:sz w:val="20"/>
                <w:szCs w:val="20"/>
              </w:rPr>
              <w:t>Given name (+middle initial(s)</w:t>
            </w:r>
            <w:r w:rsidR="00BD6C0B">
              <w:rPr>
                <w:rFonts w:ascii="Aptos" w:hAnsi="Aptos" w:cs="Arial"/>
                <w:b/>
                <w:sz w:val="20"/>
                <w:szCs w:val="20"/>
              </w:rPr>
              <w:t>)</w:t>
            </w:r>
          </w:p>
        </w:tc>
        <w:tc>
          <w:tcPr>
            <w:tcW w:w="1418" w:type="dxa"/>
            <w:shd w:val="clear" w:color="auto" w:fill="F2F2F2" w:themeFill="background1" w:themeFillShade="F2"/>
            <w:vAlign w:val="center"/>
          </w:tcPr>
          <w:p w14:paraId="27F787B1" w14:textId="2A88FB11" w:rsidR="002D4340" w:rsidRPr="009A3B4A" w:rsidRDefault="00F943F9" w:rsidP="00DD58AA">
            <w:pPr>
              <w:rPr>
                <w:rFonts w:ascii="Aptos" w:hAnsi="Aptos" w:cs="Arial"/>
                <w:b/>
                <w:sz w:val="20"/>
                <w:szCs w:val="20"/>
              </w:rPr>
            </w:pPr>
            <w:r>
              <w:rPr>
                <w:rFonts w:ascii="Aptos" w:hAnsi="Aptos" w:cs="Arial"/>
                <w:b/>
                <w:sz w:val="20"/>
                <w:szCs w:val="20"/>
              </w:rPr>
              <w:t>Surname</w:t>
            </w:r>
          </w:p>
        </w:tc>
        <w:tc>
          <w:tcPr>
            <w:tcW w:w="2835" w:type="dxa"/>
            <w:shd w:val="clear" w:color="auto" w:fill="F2F2F2" w:themeFill="background1" w:themeFillShade="F2"/>
            <w:vAlign w:val="center"/>
          </w:tcPr>
          <w:p w14:paraId="31CF02AA" w14:textId="7EF3B256" w:rsidR="002D4340" w:rsidRPr="009A3B4A" w:rsidRDefault="002D4340" w:rsidP="00DD58AA">
            <w:pPr>
              <w:rPr>
                <w:rFonts w:ascii="Aptos" w:hAnsi="Aptos" w:cs="Arial"/>
                <w:b/>
                <w:sz w:val="20"/>
                <w:szCs w:val="20"/>
              </w:rPr>
            </w:pPr>
            <w:r w:rsidRPr="009A3B4A">
              <w:rPr>
                <w:rFonts w:ascii="Aptos" w:hAnsi="Aptos" w:cs="Arial"/>
                <w:b/>
                <w:sz w:val="20"/>
                <w:szCs w:val="20"/>
              </w:rPr>
              <w:t>Affiliation</w:t>
            </w:r>
            <w:r>
              <w:rPr>
                <w:rFonts w:ascii="Aptos" w:hAnsi="Aptos" w:cs="Arial"/>
                <w:b/>
                <w:sz w:val="20"/>
                <w:szCs w:val="20"/>
              </w:rPr>
              <w:t xml:space="preserve"> </w:t>
            </w:r>
          </w:p>
        </w:tc>
        <w:tc>
          <w:tcPr>
            <w:tcW w:w="2126" w:type="dxa"/>
            <w:shd w:val="clear" w:color="auto" w:fill="F2F2F2" w:themeFill="background1" w:themeFillShade="F2"/>
            <w:vAlign w:val="center"/>
          </w:tcPr>
          <w:p w14:paraId="6DA5FEAF" w14:textId="240985A8" w:rsidR="002D4340" w:rsidRPr="009A3B4A" w:rsidRDefault="002D4340" w:rsidP="00DD58AA">
            <w:pPr>
              <w:rPr>
                <w:rFonts w:ascii="Aptos" w:hAnsi="Aptos" w:cs="Arial"/>
                <w:b/>
                <w:sz w:val="20"/>
                <w:szCs w:val="20"/>
              </w:rPr>
            </w:pPr>
            <w:r>
              <w:rPr>
                <w:rFonts w:ascii="Aptos" w:hAnsi="Aptos" w:cs="Arial"/>
                <w:b/>
                <w:sz w:val="20"/>
                <w:szCs w:val="20"/>
              </w:rPr>
              <w:t xml:space="preserve">Email address </w:t>
            </w:r>
          </w:p>
        </w:tc>
        <w:tc>
          <w:tcPr>
            <w:tcW w:w="1106" w:type="dxa"/>
            <w:shd w:val="clear" w:color="auto" w:fill="F2F2F2" w:themeFill="background1" w:themeFillShade="F2"/>
            <w:vAlign w:val="center"/>
          </w:tcPr>
          <w:p w14:paraId="27075D2D" w14:textId="762CFAF0" w:rsidR="00E863D4" w:rsidRDefault="002D4340" w:rsidP="00AF4998">
            <w:pPr>
              <w:rPr>
                <w:rFonts w:ascii="Aptos" w:hAnsi="Aptos" w:cs="Arial"/>
                <w:b/>
                <w:sz w:val="20"/>
                <w:szCs w:val="20"/>
              </w:rPr>
            </w:pPr>
            <w:r w:rsidRPr="00C95FB7">
              <w:rPr>
                <w:rFonts w:ascii="Aptos" w:hAnsi="Aptos" w:cs="Arial"/>
                <w:b/>
                <w:sz w:val="20"/>
                <w:szCs w:val="20"/>
              </w:rPr>
              <w:t>Corr</w:t>
            </w:r>
            <w:r w:rsidR="00F943F9">
              <w:rPr>
                <w:rFonts w:ascii="Aptos" w:hAnsi="Aptos" w:cs="Arial"/>
                <w:b/>
                <w:sz w:val="20"/>
                <w:szCs w:val="20"/>
              </w:rPr>
              <w:t xml:space="preserve">. </w:t>
            </w:r>
            <w:r w:rsidRPr="00C95FB7">
              <w:rPr>
                <w:rFonts w:ascii="Aptos" w:hAnsi="Aptos" w:cs="Arial"/>
                <w:b/>
                <w:sz w:val="20"/>
                <w:szCs w:val="20"/>
              </w:rPr>
              <w:t>author</w:t>
            </w:r>
            <w:r>
              <w:rPr>
                <w:rFonts w:ascii="Aptos" w:hAnsi="Aptos" w:cs="Arial"/>
                <w:b/>
                <w:sz w:val="20"/>
                <w:szCs w:val="20"/>
              </w:rPr>
              <w:t xml:space="preserve">(s)  </w:t>
            </w:r>
          </w:p>
          <w:p w14:paraId="1F78D756" w14:textId="6E6FFFA7" w:rsidR="002D4340" w:rsidRPr="00AF4998" w:rsidRDefault="002D4340" w:rsidP="00AF4998">
            <w:pPr>
              <w:rPr>
                <w:rFonts w:ascii="Aptos" w:hAnsi="Aptos" w:cs="Arial"/>
                <w:color w:val="0070C0"/>
                <w:sz w:val="20"/>
                <w:szCs w:val="20"/>
              </w:rPr>
            </w:pPr>
          </w:p>
        </w:tc>
      </w:tr>
      <w:tr w:rsidR="002D4340" w14:paraId="24E4F537" w14:textId="79E9BB15" w:rsidTr="00BD6C0B">
        <w:tc>
          <w:tcPr>
            <w:tcW w:w="1838" w:type="dxa"/>
            <w:shd w:val="clear" w:color="auto" w:fill="FFFFFF" w:themeFill="background1"/>
            <w:vAlign w:val="center"/>
          </w:tcPr>
          <w:p w14:paraId="6EA9DED5" w14:textId="6AEBE8F4"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Andrew M.</w:t>
            </w:r>
          </w:p>
        </w:tc>
        <w:tc>
          <w:tcPr>
            <w:tcW w:w="1418" w:type="dxa"/>
            <w:shd w:val="clear" w:color="auto" w:fill="FFFFFF" w:themeFill="background1"/>
            <w:vAlign w:val="center"/>
          </w:tcPr>
          <w:p w14:paraId="2759B022" w14:textId="21373BF3"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Kropinski</w:t>
            </w:r>
          </w:p>
        </w:tc>
        <w:tc>
          <w:tcPr>
            <w:tcW w:w="2835" w:type="dxa"/>
            <w:shd w:val="clear" w:color="auto" w:fill="FFFFFF" w:themeFill="background1"/>
            <w:vAlign w:val="center"/>
          </w:tcPr>
          <w:p w14:paraId="05D68F1D" w14:textId="016A0305"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Department of Pathobiology, University of Guelph, Guelph, Ontario, Canada</w:t>
            </w:r>
          </w:p>
        </w:tc>
        <w:tc>
          <w:tcPr>
            <w:tcW w:w="2126" w:type="dxa"/>
            <w:shd w:val="clear" w:color="auto" w:fill="FFFFFF" w:themeFill="background1"/>
            <w:vAlign w:val="center"/>
          </w:tcPr>
          <w:p w14:paraId="133CF739" w14:textId="4FF19C02" w:rsidR="002D4340" w:rsidRPr="00CD2C82" w:rsidRDefault="006453B1" w:rsidP="00E863D4">
            <w:pPr>
              <w:rPr>
                <w:rFonts w:ascii="Aptos" w:hAnsi="Aptos" w:cs="Arial"/>
                <w:bCs/>
                <w:color w:val="000000" w:themeColor="text1"/>
                <w:sz w:val="20"/>
                <w:szCs w:val="20"/>
              </w:rPr>
            </w:pPr>
            <w:r>
              <w:rPr>
                <w:rFonts w:ascii="Aptos" w:hAnsi="Aptos" w:cs="Arial"/>
                <w:bCs/>
                <w:color w:val="000000" w:themeColor="text1"/>
                <w:sz w:val="20"/>
                <w:szCs w:val="20"/>
              </w:rPr>
              <w:t>Phage.Canada@gmail.com</w:t>
            </w:r>
          </w:p>
        </w:tc>
        <w:tc>
          <w:tcPr>
            <w:tcW w:w="1106" w:type="dxa"/>
            <w:shd w:val="clear" w:color="auto" w:fill="FFFFFF" w:themeFill="background1"/>
            <w:vAlign w:val="center"/>
          </w:tcPr>
          <w:p w14:paraId="16BB015A" w14:textId="02FACFCC" w:rsidR="002D4340" w:rsidRPr="00CD2C82" w:rsidRDefault="006453B1" w:rsidP="00E863D4">
            <w:pPr>
              <w:jc w:val="center"/>
              <w:rPr>
                <w:rFonts w:ascii="Aptos" w:hAnsi="Aptos" w:cs="Arial"/>
                <w:bCs/>
                <w:color w:val="000000" w:themeColor="text1"/>
                <w:sz w:val="20"/>
                <w:szCs w:val="20"/>
              </w:rPr>
            </w:pPr>
            <w:r>
              <w:rPr>
                <w:rFonts w:ascii="Aptos" w:hAnsi="Aptos" w:cs="Arial"/>
                <w:bCs/>
                <w:color w:val="000000" w:themeColor="text1"/>
                <w:sz w:val="20"/>
                <w:szCs w:val="20"/>
              </w:rPr>
              <w:t>x</w:t>
            </w:r>
          </w:p>
        </w:tc>
      </w:tr>
      <w:tr w:rsidR="006453B1" w14:paraId="25991084" w14:textId="1F2FA2C1" w:rsidTr="00906C02">
        <w:tc>
          <w:tcPr>
            <w:tcW w:w="1838" w:type="dxa"/>
            <w:vAlign w:val="center"/>
          </w:tcPr>
          <w:p w14:paraId="7E9FF899" w14:textId="4877D248"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Cristina</w:t>
            </w:r>
          </w:p>
        </w:tc>
        <w:tc>
          <w:tcPr>
            <w:tcW w:w="1418" w:type="dxa"/>
            <w:vAlign w:val="center"/>
          </w:tcPr>
          <w:p w14:paraId="065089F1" w14:textId="1E1E23FE" w:rsidR="006453B1" w:rsidRPr="00CD2C82" w:rsidRDefault="006453B1" w:rsidP="006453B1">
            <w:pPr>
              <w:rPr>
                <w:rFonts w:ascii="Aptos" w:hAnsi="Aptos" w:cs="Arial"/>
                <w:bCs/>
                <w:color w:val="000000" w:themeColor="text1"/>
                <w:sz w:val="20"/>
                <w:szCs w:val="20"/>
              </w:rPr>
            </w:pPr>
            <w:r>
              <w:rPr>
                <w:rFonts w:ascii="Aptos" w:hAnsi="Aptos" w:cs="Arial"/>
                <w:bCs/>
                <w:color w:val="000000" w:themeColor="text1"/>
                <w:sz w:val="20"/>
                <w:szCs w:val="20"/>
              </w:rPr>
              <w:t>Moraru</w:t>
            </w:r>
          </w:p>
        </w:tc>
        <w:tc>
          <w:tcPr>
            <w:tcW w:w="2835" w:type="dxa"/>
            <w:tcBorders>
              <w:top w:val="single" w:sz="4" w:space="0" w:color="auto"/>
              <w:left w:val="single" w:sz="4" w:space="0" w:color="auto"/>
              <w:bottom w:val="single" w:sz="4" w:space="0" w:color="auto"/>
              <w:right w:val="single" w:sz="4" w:space="0" w:color="auto"/>
            </w:tcBorders>
            <w:vAlign w:val="center"/>
          </w:tcPr>
          <w:p w14:paraId="5A10F992" w14:textId="6272415D"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Carl von Ossietzky Universität Oldenburg, Germany </w:t>
            </w:r>
          </w:p>
        </w:tc>
        <w:tc>
          <w:tcPr>
            <w:tcW w:w="2126" w:type="dxa"/>
            <w:tcBorders>
              <w:top w:val="single" w:sz="4" w:space="0" w:color="auto"/>
              <w:left w:val="single" w:sz="4" w:space="0" w:color="auto"/>
              <w:bottom w:val="single" w:sz="4" w:space="0" w:color="auto"/>
              <w:right w:val="single" w:sz="4" w:space="0" w:color="auto"/>
            </w:tcBorders>
            <w:vAlign w:val="center"/>
          </w:tcPr>
          <w:p w14:paraId="584336C5" w14:textId="54426786" w:rsidR="006453B1" w:rsidRPr="00CD2C82" w:rsidRDefault="006453B1" w:rsidP="006453B1">
            <w:pPr>
              <w:rPr>
                <w:rFonts w:ascii="Aptos" w:hAnsi="Aptos" w:cs="Arial"/>
                <w:bCs/>
                <w:color w:val="000000" w:themeColor="text1"/>
                <w:sz w:val="20"/>
                <w:szCs w:val="20"/>
              </w:rPr>
            </w:pPr>
            <w:r>
              <w:rPr>
                <w:rFonts w:ascii="Aptos" w:hAnsi="Aptos" w:cs="Arial"/>
                <w:bCs/>
                <w:sz w:val="20"/>
                <w:szCs w:val="20"/>
              </w:rPr>
              <w:t xml:space="preserve">liliana.cristina.moraru@uol.de   </w:t>
            </w:r>
          </w:p>
        </w:tc>
        <w:tc>
          <w:tcPr>
            <w:tcW w:w="1106" w:type="dxa"/>
            <w:vAlign w:val="center"/>
          </w:tcPr>
          <w:p w14:paraId="01837D6A" w14:textId="61C52A51" w:rsidR="006453B1" w:rsidRPr="00CD2C82" w:rsidRDefault="006453B1" w:rsidP="006453B1">
            <w:pPr>
              <w:jc w:val="center"/>
              <w:rPr>
                <w:rFonts w:ascii="Aptos" w:hAnsi="Aptos" w:cs="Arial"/>
                <w:bCs/>
                <w:color w:val="000000" w:themeColor="text1"/>
                <w:sz w:val="20"/>
                <w:szCs w:val="20"/>
              </w:rPr>
            </w:pPr>
          </w:p>
        </w:tc>
      </w:tr>
    </w:tbl>
    <w:p w14:paraId="070FAC74" w14:textId="7A9A7276" w:rsidR="00A174CC" w:rsidRPr="00C95FB7" w:rsidRDefault="00A174CC" w:rsidP="00DD58AA">
      <w:pPr>
        <w:rPr>
          <w:rFonts w:ascii="Aptos" w:hAnsi="Aptos" w:cs="Arial"/>
          <w:b/>
          <w:sz w:val="20"/>
          <w:szCs w:val="20"/>
        </w:rPr>
      </w:pPr>
    </w:p>
    <w:p w14:paraId="1382B4BD" w14:textId="5D5ECA4E" w:rsidR="000A7027" w:rsidRDefault="0067795B" w:rsidP="000A7027">
      <w:pPr>
        <w:spacing w:before="120" w:after="120"/>
        <w:rPr>
          <w:rFonts w:ascii="Aptos" w:hAnsi="Aptos" w:cs="Arial"/>
          <w:b/>
          <w:sz w:val="20"/>
          <w:szCs w:val="20"/>
        </w:rPr>
      </w:pPr>
      <w:r>
        <w:rPr>
          <w:rFonts w:ascii="Aptos" w:hAnsi="Aptos" w:cs="Arial"/>
          <w:b/>
          <w:sz w:val="20"/>
          <w:szCs w:val="20"/>
        </w:rPr>
        <w:t xml:space="preserve">Part 1b: </w:t>
      </w:r>
      <w:r w:rsidR="000A7027">
        <w:rPr>
          <w:rFonts w:ascii="Aptos" w:hAnsi="Aptos" w:cs="Arial"/>
          <w:b/>
          <w:sz w:val="20"/>
          <w:szCs w:val="20"/>
        </w:rPr>
        <w:t>Taxonomy Proposal Submission</w:t>
      </w:r>
      <w:r>
        <w:rPr>
          <w:rFonts w:ascii="Aptos" w:hAnsi="Aptos" w:cs="Arial"/>
          <w:b/>
          <w:sz w:val="20"/>
          <w:szCs w:val="20"/>
        </w:rPr>
        <w:t xml:space="preserve"> </w:t>
      </w:r>
    </w:p>
    <w:tbl>
      <w:tblPr>
        <w:tblStyle w:val="TableGrid"/>
        <w:tblW w:w="8505" w:type="dxa"/>
        <w:tblInd w:w="-5" w:type="dxa"/>
        <w:tblLook w:val="04A0" w:firstRow="1" w:lastRow="0" w:firstColumn="1" w:lastColumn="0" w:noHBand="0" w:noVBand="1"/>
      </w:tblPr>
      <w:tblGrid>
        <w:gridCol w:w="3969"/>
        <w:gridCol w:w="284"/>
        <w:gridCol w:w="3925"/>
        <w:gridCol w:w="327"/>
      </w:tblGrid>
      <w:tr w:rsidR="00683D0C" w14:paraId="02C75B6A" w14:textId="77777777" w:rsidTr="00683D0C">
        <w:tc>
          <w:tcPr>
            <w:tcW w:w="8505" w:type="dxa"/>
            <w:gridSpan w:val="4"/>
            <w:shd w:val="clear" w:color="auto" w:fill="F2F2F2" w:themeFill="background1" w:themeFillShade="F2"/>
          </w:tcPr>
          <w:p w14:paraId="0F928364" w14:textId="38293E5C" w:rsidR="00683D0C" w:rsidRDefault="00683D0C"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ICTV Subcommittee</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741D1" w14:paraId="3A2C652A" w14:textId="77777777" w:rsidTr="00974C28">
        <w:tc>
          <w:tcPr>
            <w:tcW w:w="3969" w:type="dxa"/>
          </w:tcPr>
          <w:p w14:paraId="350A9AF2" w14:textId="119F463E" w:rsidR="00D062BE" w:rsidRPr="0023149A" w:rsidRDefault="00296DA3" w:rsidP="000A7027">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Animal DNA Viruses and Retroviruses</w:t>
            </w:r>
          </w:p>
        </w:tc>
        <w:tc>
          <w:tcPr>
            <w:tcW w:w="284" w:type="dxa"/>
          </w:tcPr>
          <w:p w14:paraId="72E6FA8C" w14:textId="77777777" w:rsidR="00D062BE" w:rsidRDefault="00D062BE" w:rsidP="000A7027">
            <w:pPr>
              <w:rPr>
                <w:rFonts w:ascii="Aptos" w:eastAsia="Times" w:hAnsi="Aptos" w:cs="Arial"/>
                <w:b/>
                <w:color w:val="000000"/>
                <w:sz w:val="20"/>
                <w:szCs w:val="20"/>
                <w:lang w:eastAsia="en-GB"/>
              </w:rPr>
            </w:pPr>
          </w:p>
        </w:tc>
        <w:tc>
          <w:tcPr>
            <w:tcW w:w="3925" w:type="dxa"/>
          </w:tcPr>
          <w:p w14:paraId="2226CC64" w14:textId="03D21338" w:rsidR="00D062BE" w:rsidRPr="0023149A" w:rsidRDefault="00296DA3" w:rsidP="000A7027">
            <w:pPr>
              <w:rPr>
                <w:rFonts w:ascii="Aptos" w:eastAsia="Times" w:hAnsi="Aptos" w:cs="Arial"/>
                <w:color w:val="000000"/>
                <w:sz w:val="20"/>
                <w:szCs w:val="20"/>
                <w:lang w:eastAsia="en-GB"/>
              </w:rPr>
            </w:pPr>
            <w:r>
              <w:rPr>
                <w:rFonts w:ascii="Aptos" w:eastAsia="Times" w:hAnsi="Aptos" w:cs="Arial"/>
                <w:color w:val="000000"/>
                <w:sz w:val="20"/>
                <w:szCs w:val="20"/>
                <w:lang w:eastAsia="en-GB"/>
              </w:rPr>
              <w:t>Bacterial viruses</w:t>
            </w:r>
          </w:p>
        </w:tc>
        <w:tc>
          <w:tcPr>
            <w:tcW w:w="327" w:type="dxa"/>
          </w:tcPr>
          <w:p w14:paraId="457BD1CC" w14:textId="7FB94F36" w:rsidR="00D062BE" w:rsidRDefault="00A824BE" w:rsidP="000A7027">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r>
      <w:tr w:rsidR="009741D1" w14:paraId="0B035BDF" w14:textId="77777777" w:rsidTr="00974C28">
        <w:tc>
          <w:tcPr>
            <w:tcW w:w="3969" w:type="dxa"/>
          </w:tcPr>
          <w:p w14:paraId="5431BEDE" w14:textId="405E5CFC"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minus-strand </w:t>
            </w:r>
            <w:r w:rsidRPr="00296DA3">
              <w:rPr>
                <w:rFonts w:ascii="Aptos" w:eastAsia="Times" w:hAnsi="Aptos" w:cs="Arial"/>
                <w:color w:val="000000"/>
                <w:sz w:val="20"/>
                <w:szCs w:val="20"/>
                <w:lang w:eastAsia="en-GB"/>
              </w:rPr>
              <w:t>and dsRNA</w:t>
            </w:r>
            <w:r>
              <w:rPr>
                <w:rFonts w:ascii="Aptos" w:eastAsia="Times" w:hAnsi="Aptos" w:cs="Arial"/>
                <w:color w:val="000000"/>
                <w:sz w:val="20"/>
                <w:szCs w:val="20"/>
                <w:lang w:eastAsia="en-GB"/>
              </w:rPr>
              <w:t xml:space="preserve"> viruses</w:t>
            </w:r>
          </w:p>
        </w:tc>
        <w:tc>
          <w:tcPr>
            <w:tcW w:w="284" w:type="dxa"/>
          </w:tcPr>
          <w:p w14:paraId="137436D9" w14:textId="77777777" w:rsidR="00D062BE" w:rsidRDefault="00D062BE" w:rsidP="00DD58AA">
            <w:pPr>
              <w:rPr>
                <w:rFonts w:ascii="Aptos" w:eastAsia="Times" w:hAnsi="Aptos" w:cs="Arial"/>
                <w:b/>
                <w:color w:val="000000"/>
                <w:sz w:val="20"/>
                <w:szCs w:val="20"/>
                <w:lang w:eastAsia="en-GB"/>
              </w:rPr>
            </w:pPr>
          </w:p>
        </w:tc>
        <w:tc>
          <w:tcPr>
            <w:tcW w:w="3925" w:type="dxa"/>
          </w:tcPr>
          <w:p w14:paraId="6C68E165" w14:textId="14ACC1E9"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Fungal and protist viruses</w:t>
            </w:r>
          </w:p>
        </w:tc>
        <w:tc>
          <w:tcPr>
            <w:tcW w:w="327" w:type="dxa"/>
          </w:tcPr>
          <w:p w14:paraId="0E9BD33C" w14:textId="77777777" w:rsidR="00D062BE" w:rsidRDefault="00D062BE" w:rsidP="00DD58AA">
            <w:pPr>
              <w:rPr>
                <w:rFonts w:ascii="Aptos" w:eastAsia="Times" w:hAnsi="Aptos" w:cs="Arial"/>
                <w:b/>
                <w:color w:val="000000"/>
                <w:sz w:val="20"/>
                <w:szCs w:val="20"/>
                <w:lang w:eastAsia="en-GB"/>
              </w:rPr>
            </w:pPr>
          </w:p>
        </w:tc>
      </w:tr>
      <w:tr w:rsidR="009741D1" w14:paraId="5D08A151" w14:textId="77777777" w:rsidTr="00974C28">
        <w:tc>
          <w:tcPr>
            <w:tcW w:w="3969" w:type="dxa"/>
          </w:tcPr>
          <w:p w14:paraId="1AE840E5" w14:textId="20C0CA73"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 xml:space="preserve">Animal </w:t>
            </w:r>
            <w:r w:rsidR="00382FE8">
              <w:rPr>
                <w:rFonts w:ascii="Aptos" w:eastAsia="Times" w:hAnsi="Aptos" w:cs="Arial"/>
                <w:color w:val="000000"/>
                <w:sz w:val="20"/>
                <w:szCs w:val="20"/>
                <w:lang w:eastAsia="en-GB"/>
              </w:rPr>
              <w:t xml:space="preserve">positive-strand </w:t>
            </w:r>
            <w:r w:rsidRPr="00296DA3">
              <w:rPr>
                <w:rFonts w:ascii="Aptos" w:eastAsia="Times" w:hAnsi="Aptos" w:cs="Arial"/>
                <w:color w:val="000000"/>
                <w:sz w:val="20"/>
                <w:szCs w:val="20"/>
                <w:lang w:eastAsia="en-GB"/>
              </w:rPr>
              <w:t>RNA</w:t>
            </w:r>
            <w:r>
              <w:rPr>
                <w:rFonts w:ascii="Aptos" w:eastAsia="Times" w:hAnsi="Aptos" w:cs="Arial"/>
                <w:color w:val="000000"/>
                <w:sz w:val="20"/>
                <w:szCs w:val="20"/>
                <w:lang w:eastAsia="en-GB"/>
              </w:rPr>
              <w:t xml:space="preserve"> viruses</w:t>
            </w:r>
          </w:p>
        </w:tc>
        <w:tc>
          <w:tcPr>
            <w:tcW w:w="284" w:type="dxa"/>
          </w:tcPr>
          <w:p w14:paraId="5B0E6496" w14:textId="77777777" w:rsidR="00D062BE" w:rsidRDefault="00D062BE" w:rsidP="00DD58AA">
            <w:pPr>
              <w:rPr>
                <w:rFonts w:ascii="Aptos" w:eastAsia="Times" w:hAnsi="Aptos" w:cs="Arial"/>
                <w:b/>
                <w:color w:val="000000"/>
                <w:sz w:val="20"/>
                <w:szCs w:val="20"/>
                <w:lang w:eastAsia="en-GB"/>
              </w:rPr>
            </w:pPr>
          </w:p>
        </w:tc>
        <w:tc>
          <w:tcPr>
            <w:tcW w:w="3925" w:type="dxa"/>
          </w:tcPr>
          <w:p w14:paraId="5235AEB3" w14:textId="6E12B24E"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Plant viruses</w:t>
            </w:r>
          </w:p>
        </w:tc>
        <w:tc>
          <w:tcPr>
            <w:tcW w:w="327" w:type="dxa"/>
          </w:tcPr>
          <w:p w14:paraId="707BEB8E" w14:textId="77777777" w:rsidR="00D062BE" w:rsidRDefault="00D062BE" w:rsidP="00DD58AA">
            <w:pPr>
              <w:rPr>
                <w:rFonts w:ascii="Aptos" w:eastAsia="Times" w:hAnsi="Aptos" w:cs="Arial"/>
                <w:b/>
                <w:color w:val="000000"/>
                <w:sz w:val="20"/>
                <w:szCs w:val="20"/>
                <w:lang w:eastAsia="en-GB"/>
              </w:rPr>
            </w:pPr>
          </w:p>
        </w:tc>
      </w:tr>
      <w:tr w:rsidR="009741D1" w14:paraId="683F5094" w14:textId="77777777" w:rsidTr="00974C28">
        <w:tc>
          <w:tcPr>
            <w:tcW w:w="3969" w:type="dxa"/>
          </w:tcPr>
          <w:p w14:paraId="2F218EA6" w14:textId="0F84C410" w:rsidR="00D062BE" w:rsidRPr="0023149A" w:rsidRDefault="00296DA3" w:rsidP="00DD58AA">
            <w:pPr>
              <w:rPr>
                <w:rFonts w:ascii="Aptos" w:eastAsia="Times" w:hAnsi="Aptos" w:cs="Arial"/>
                <w:color w:val="000000"/>
                <w:sz w:val="20"/>
                <w:szCs w:val="20"/>
                <w:lang w:eastAsia="en-GB"/>
              </w:rPr>
            </w:pPr>
            <w:r w:rsidRPr="00296DA3">
              <w:rPr>
                <w:rFonts w:ascii="Aptos" w:eastAsia="Times" w:hAnsi="Aptos" w:cs="Arial"/>
                <w:color w:val="000000"/>
                <w:sz w:val="20"/>
                <w:szCs w:val="20"/>
                <w:lang w:eastAsia="en-GB"/>
              </w:rPr>
              <w:t>Archaeal</w:t>
            </w:r>
            <w:r>
              <w:rPr>
                <w:rFonts w:ascii="Aptos" w:eastAsia="Times" w:hAnsi="Aptos" w:cs="Arial"/>
                <w:color w:val="000000"/>
                <w:sz w:val="20"/>
                <w:szCs w:val="20"/>
                <w:lang w:eastAsia="en-GB"/>
              </w:rPr>
              <w:t xml:space="preserve"> viruses</w:t>
            </w:r>
          </w:p>
        </w:tc>
        <w:tc>
          <w:tcPr>
            <w:tcW w:w="284" w:type="dxa"/>
          </w:tcPr>
          <w:p w14:paraId="356A3133" w14:textId="77777777" w:rsidR="00D062BE" w:rsidRDefault="00D062BE" w:rsidP="00DD58AA">
            <w:pPr>
              <w:rPr>
                <w:rFonts w:ascii="Aptos" w:eastAsia="Times" w:hAnsi="Aptos" w:cs="Arial"/>
                <w:b/>
                <w:color w:val="000000"/>
                <w:sz w:val="20"/>
                <w:szCs w:val="20"/>
                <w:lang w:eastAsia="en-GB"/>
              </w:rPr>
            </w:pPr>
          </w:p>
        </w:tc>
        <w:tc>
          <w:tcPr>
            <w:tcW w:w="3925" w:type="dxa"/>
          </w:tcPr>
          <w:p w14:paraId="45EE4286" w14:textId="2977D622" w:rsidR="00D062BE" w:rsidRPr="0023149A" w:rsidRDefault="00296DA3"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 xml:space="preserve">General </w:t>
            </w:r>
            <w:r w:rsidR="00382FE8">
              <w:rPr>
                <w:rFonts w:ascii="Aptos" w:eastAsia="Times" w:hAnsi="Aptos" w:cs="Arial"/>
                <w:color w:val="000000"/>
                <w:sz w:val="20"/>
                <w:szCs w:val="20"/>
                <w:lang w:eastAsia="en-GB"/>
              </w:rPr>
              <w:t>-</w:t>
            </w:r>
          </w:p>
        </w:tc>
        <w:tc>
          <w:tcPr>
            <w:tcW w:w="327" w:type="dxa"/>
          </w:tcPr>
          <w:p w14:paraId="607AF614" w14:textId="77777777" w:rsidR="00D062BE" w:rsidRDefault="00D062BE" w:rsidP="00DD58AA">
            <w:pPr>
              <w:rPr>
                <w:rFonts w:ascii="Aptos" w:eastAsia="Times" w:hAnsi="Aptos" w:cs="Arial"/>
                <w:b/>
                <w:color w:val="000000"/>
                <w:sz w:val="20"/>
                <w:szCs w:val="20"/>
                <w:lang w:eastAsia="en-GB"/>
              </w:rPr>
            </w:pPr>
          </w:p>
        </w:tc>
      </w:tr>
    </w:tbl>
    <w:p w14:paraId="719A3232" w14:textId="77777777" w:rsidR="00D062BE" w:rsidRDefault="00D062BE"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0C5189" w14:paraId="1BAEEDB4" w14:textId="77777777" w:rsidTr="00683D0C">
        <w:trPr>
          <w:trHeight w:val="147"/>
        </w:trPr>
        <w:tc>
          <w:tcPr>
            <w:tcW w:w="8505" w:type="dxa"/>
            <w:shd w:val="clear" w:color="auto" w:fill="F2F2F2" w:themeFill="background1" w:themeFillShade="F2"/>
          </w:tcPr>
          <w:p w14:paraId="68D3AD5E" w14:textId="66DE2EB7" w:rsidR="00CF59EA" w:rsidRPr="000C5189" w:rsidRDefault="00CF59EA" w:rsidP="00DD58AA">
            <w:pPr>
              <w:rPr>
                <w:rFonts w:ascii="Aptos" w:hAnsi="Aptos" w:cs="Arial"/>
                <w:sz w:val="20"/>
                <w:szCs w:val="20"/>
              </w:rPr>
            </w:pPr>
            <w:r w:rsidRPr="000C5189">
              <w:rPr>
                <w:rFonts w:ascii="Aptos" w:hAnsi="Aptos" w:cs="Arial"/>
                <w:b/>
                <w:sz w:val="20"/>
                <w:szCs w:val="20"/>
              </w:rPr>
              <w:t xml:space="preserve">List </w:t>
            </w:r>
            <w:r w:rsidR="007E667B">
              <w:rPr>
                <w:rFonts w:ascii="Aptos" w:hAnsi="Aptos" w:cs="Arial"/>
                <w:b/>
                <w:sz w:val="20"/>
                <w:szCs w:val="20"/>
              </w:rPr>
              <w:t xml:space="preserve">the </w:t>
            </w:r>
            <w:r w:rsidRPr="000C5189">
              <w:rPr>
                <w:rFonts w:ascii="Aptos" w:hAnsi="Aptos" w:cs="Arial"/>
                <w:b/>
                <w:sz w:val="20"/>
                <w:szCs w:val="20"/>
              </w:rPr>
              <w:t xml:space="preserve">ICTV Study Group(s) that have seen </w:t>
            </w:r>
            <w:r>
              <w:rPr>
                <w:rFonts w:ascii="Aptos" w:hAnsi="Aptos" w:cs="Arial"/>
                <w:b/>
                <w:sz w:val="20"/>
                <w:szCs w:val="20"/>
              </w:rPr>
              <w:t>or have</w:t>
            </w:r>
            <w:r w:rsidR="008F51E2">
              <w:rPr>
                <w:rFonts w:ascii="Aptos" w:hAnsi="Aptos" w:cs="Arial"/>
                <w:b/>
                <w:sz w:val="20"/>
                <w:szCs w:val="20"/>
              </w:rPr>
              <w:t xml:space="preserve"> been</w:t>
            </w:r>
            <w:r>
              <w:rPr>
                <w:rFonts w:ascii="Aptos" w:hAnsi="Aptos" w:cs="Arial"/>
                <w:b/>
                <w:sz w:val="20"/>
                <w:szCs w:val="20"/>
              </w:rPr>
              <w:t xml:space="preserve"> involved in creating </w:t>
            </w:r>
            <w:r w:rsidRPr="000C5189">
              <w:rPr>
                <w:rFonts w:ascii="Aptos" w:hAnsi="Aptos" w:cs="Arial"/>
                <w:b/>
                <w:sz w:val="20"/>
                <w:szCs w:val="20"/>
              </w:rPr>
              <w:t>this proposal</w:t>
            </w:r>
            <w:r w:rsidR="006C0F51">
              <w:rPr>
                <w:rFonts w:ascii="Aptos" w:hAnsi="Aptos" w:cs="Arial"/>
                <w:b/>
                <w:sz w:val="20"/>
                <w:szCs w:val="20"/>
              </w:rPr>
              <w:t>:</w:t>
            </w:r>
            <w:r>
              <w:rPr>
                <w:rFonts w:ascii="Aptos" w:hAnsi="Aptos" w:cs="Arial"/>
                <w:b/>
                <w:sz w:val="20"/>
                <w:szCs w:val="20"/>
              </w:rPr>
              <w:t xml:space="preserve"> </w:t>
            </w:r>
            <w:hyperlink r:id="rId9" w:history="1">
              <w:r>
                <w:rPr>
                  <w:rStyle w:val="Hyperlink"/>
                </w:rPr>
                <w:t>https://ictv.global/sc</w:t>
              </w:r>
            </w:hyperlink>
          </w:p>
        </w:tc>
      </w:tr>
      <w:tr w:rsidR="0072682D" w:rsidRPr="000C5189" w14:paraId="0BE0A499" w14:textId="77777777" w:rsidTr="00FC2269">
        <w:trPr>
          <w:trHeight w:val="527"/>
        </w:trPr>
        <w:tc>
          <w:tcPr>
            <w:tcW w:w="8505" w:type="dxa"/>
          </w:tcPr>
          <w:p w14:paraId="44334E47" w14:textId="39CBF380" w:rsidR="0072682D" w:rsidRPr="000C5189" w:rsidRDefault="00A824BE" w:rsidP="00DD58AA">
            <w:pPr>
              <w:rPr>
                <w:rFonts w:ascii="Aptos" w:hAnsi="Aptos" w:cs="Arial"/>
                <w:sz w:val="20"/>
                <w:szCs w:val="20"/>
              </w:rPr>
            </w:pPr>
            <w:r w:rsidRPr="00A824BE">
              <w:rPr>
                <w:rFonts w:ascii="Aptos" w:hAnsi="Aptos" w:cs="Arial"/>
                <w:sz w:val="20"/>
                <w:szCs w:val="20"/>
              </w:rPr>
              <w:t>Caudoviricetes Study Group</w:t>
            </w:r>
          </w:p>
          <w:p w14:paraId="7F4EC4CB" w14:textId="77777777" w:rsidR="0072682D" w:rsidRPr="000C5189" w:rsidRDefault="0072682D" w:rsidP="00DD58AA">
            <w:pPr>
              <w:rPr>
                <w:rFonts w:ascii="Aptos" w:hAnsi="Aptos" w:cs="Arial"/>
                <w:sz w:val="20"/>
                <w:szCs w:val="20"/>
              </w:rPr>
            </w:pPr>
          </w:p>
        </w:tc>
      </w:tr>
    </w:tbl>
    <w:tbl>
      <w:tblPr>
        <w:tblStyle w:val="TableGrid"/>
        <w:tblpPr w:leftFromText="180" w:rightFromText="180" w:vertAnchor="text" w:horzAnchor="margin" w:tblpY="321"/>
        <w:tblW w:w="8505" w:type="dxa"/>
        <w:tblLayout w:type="fixed"/>
        <w:tblLook w:val="04A0" w:firstRow="1" w:lastRow="0" w:firstColumn="1" w:lastColumn="0" w:noHBand="0" w:noVBand="1"/>
      </w:tblPr>
      <w:tblGrid>
        <w:gridCol w:w="2410"/>
        <w:gridCol w:w="1984"/>
        <w:gridCol w:w="1985"/>
        <w:gridCol w:w="2126"/>
      </w:tblGrid>
      <w:tr w:rsidR="00BE4F5A" w:rsidRPr="00C95FB7" w14:paraId="46E4A7D0" w14:textId="77777777" w:rsidTr="00683D0C">
        <w:tc>
          <w:tcPr>
            <w:tcW w:w="8505" w:type="dxa"/>
            <w:gridSpan w:val="4"/>
            <w:shd w:val="clear" w:color="auto" w:fill="F2F2F2" w:themeFill="background1" w:themeFillShade="F2"/>
          </w:tcPr>
          <w:p w14:paraId="2B285F81" w14:textId="03B48AF5" w:rsidR="00BE4F5A" w:rsidRPr="00C95FB7" w:rsidRDefault="00BE4F5A" w:rsidP="00DD58AA">
            <w:pPr>
              <w:rPr>
                <w:rFonts w:ascii="Aptos" w:hAnsi="Aptos" w:cs="Arial"/>
                <w:b/>
                <w:bCs/>
                <w:color w:val="000000"/>
                <w:sz w:val="20"/>
                <w:szCs w:val="20"/>
              </w:rPr>
            </w:pPr>
            <w:r>
              <w:rPr>
                <w:rFonts w:ascii="Aptos" w:hAnsi="Aptos" w:cs="Arial"/>
                <w:b/>
                <w:sz w:val="20"/>
                <w:szCs w:val="20"/>
              </w:rPr>
              <w:t xml:space="preserve">Optional – complete </w:t>
            </w:r>
            <w:r w:rsidR="00AF4998">
              <w:rPr>
                <w:rFonts w:ascii="Aptos" w:hAnsi="Aptos" w:cs="Arial"/>
                <w:b/>
                <w:sz w:val="20"/>
                <w:szCs w:val="20"/>
              </w:rPr>
              <w:t xml:space="preserve">only </w:t>
            </w:r>
            <w:r>
              <w:rPr>
                <w:rFonts w:ascii="Aptos" w:hAnsi="Aptos" w:cs="Arial"/>
                <w:b/>
                <w:sz w:val="20"/>
                <w:szCs w:val="20"/>
              </w:rPr>
              <w:t xml:space="preserve">if formally voted on by </w:t>
            </w:r>
            <w:r w:rsidR="007E667B">
              <w:rPr>
                <w:rFonts w:ascii="Aptos" w:hAnsi="Aptos" w:cs="Arial"/>
                <w:b/>
                <w:sz w:val="20"/>
                <w:szCs w:val="20"/>
              </w:rPr>
              <w:t xml:space="preserve">an </w:t>
            </w:r>
            <w:r w:rsidRPr="00C95FB7">
              <w:rPr>
                <w:rFonts w:ascii="Aptos" w:hAnsi="Aptos" w:cs="Arial"/>
                <w:b/>
                <w:sz w:val="20"/>
                <w:szCs w:val="20"/>
              </w:rPr>
              <w:t>ICTV Study Group</w:t>
            </w:r>
            <w:r w:rsidR="006C0F51">
              <w:rPr>
                <w:rFonts w:ascii="Aptos" w:hAnsi="Aptos" w:cs="Arial"/>
                <w:b/>
                <w:sz w:val="20"/>
                <w:szCs w:val="20"/>
              </w:rPr>
              <w:t>:</w:t>
            </w:r>
            <w:r>
              <w:rPr>
                <w:rFonts w:ascii="Aptos" w:hAnsi="Aptos" w:cs="Arial"/>
                <w:b/>
                <w:sz w:val="20"/>
                <w:szCs w:val="20"/>
              </w:rPr>
              <w:t xml:space="preserve"> </w:t>
            </w:r>
          </w:p>
        </w:tc>
      </w:tr>
      <w:tr w:rsidR="00BE4F5A" w:rsidRPr="00C95FB7" w14:paraId="177BF95A" w14:textId="77777777" w:rsidTr="00683D0C">
        <w:tc>
          <w:tcPr>
            <w:tcW w:w="2410" w:type="dxa"/>
            <w:vMerge w:val="restart"/>
            <w:shd w:val="clear" w:color="auto" w:fill="F2F2F2" w:themeFill="background1" w:themeFillShade="F2"/>
          </w:tcPr>
          <w:p w14:paraId="4D06A922" w14:textId="77777777" w:rsidR="00BE4F5A" w:rsidRPr="00C95FB7" w:rsidRDefault="00BE4F5A" w:rsidP="00DD58AA">
            <w:pPr>
              <w:rPr>
                <w:rFonts w:ascii="Aptos" w:hAnsi="Aptos" w:cs="Arial"/>
                <w:b/>
                <w:bCs/>
                <w:color w:val="000000"/>
                <w:sz w:val="20"/>
                <w:szCs w:val="20"/>
              </w:rPr>
            </w:pPr>
            <w:r w:rsidRPr="00C95FB7">
              <w:rPr>
                <w:rFonts w:ascii="Aptos" w:hAnsi="Aptos" w:cs="Arial"/>
                <w:b/>
                <w:bCs/>
                <w:color w:val="000000"/>
                <w:sz w:val="20"/>
                <w:szCs w:val="20"/>
              </w:rPr>
              <w:t>Study Group</w:t>
            </w:r>
          </w:p>
        </w:tc>
        <w:tc>
          <w:tcPr>
            <w:tcW w:w="6095" w:type="dxa"/>
            <w:gridSpan w:val="3"/>
            <w:shd w:val="clear" w:color="auto" w:fill="F2F2F2" w:themeFill="background1" w:themeFillShade="F2"/>
          </w:tcPr>
          <w:p w14:paraId="13935DA3" w14:textId="77777777" w:rsidR="00BE4F5A" w:rsidRPr="00C95FB7" w:rsidRDefault="00BE4F5A" w:rsidP="00DD58AA">
            <w:pPr>
              <w:jc w:val="center"/>
              <w:rPr>
                <w:rFonts w:ascii="Aptos" w:hAnsi="Aptos" w:cs="Arial"/>
                <w:b/>
                <w:bCs/>
                <w:color w:val="000000"/>
                <w:sz w:val="20"/>
                <w:szCs w:val="20"/>
              </w:rPr>
            </w:pPr>
            <w:r w:rsidRPr="00C95FB7">
              <w:rPr>
                <w:rFonts w:ascii="Aptos" w:hAnsi="Aptos" w:cs="Arial"/>
                <w:b/>
                <w:bCs/>
                <w:color w:val="000000"/>
                <w:sz w:val="20"/>
                <w:szCs w:val="20"/>
              </w:rPr>
              <w:t>Number of members</w:t>
            </w:r>
          </w:p>
        </w:tc>
      </w:tr>
      <w:tr w:rsidR="00BE4F5A" w:rsidRPr="00C95FB7" w14:paraId="7D7BE950" w14:textId="77777777" w:rsidTr="00683D0C">
        <w:tc>
          <w:tcPr>
            <w:tcW w:w="2410" w:type="dxa"/>
            <w:vMerge/>
            <w:shd w:val="clear" w:color="auto" w:fill="F2F2F2" w:themeFill="background1" w:themeFillShade="F2"/>
          </w:tcPr>
          <w:p w14:paraId="0A19C1F2" w14:textId="77777777" w:rsidR="00BE4F5A" w:rsidRPr="00C95FB7" w:rsidRDefault="00BE4F5A" w:rsidP="00DD58AA">
            <w:pPr>
              <w:rPr>
                <w:rFonts w:ascii="Aptos" w:hAnsi="Aptos" w:cs="Arial"/>
                <w:sz w:val="20"/>
                <w:szCs w:val="20"/>
              </w:rPr>
            </w:pPr>
          </w:p>
        </w:tc>
        <w:tc>
          <w:tcPr>
            <w:tcW w:w="1984" w:type="dxa"/>
            <w:shd w:val="clear" w:color="auto" w:fill="F2F2F2" w:themeFill="background1" w:themeFillShade="F2"/>
          </w:tcPr>
          <w:p w14:paraId="193228FF" w14:textId="5D9C75C8"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 xml:space="preserve">Votes </w:t>
            </w:r>
            <w:r w:rsidR="00382FE8">
              <w:rPr>
                <w:rFonts w:ascii="Aptos" w:hAnsi="Aptos" w:cs="Arial"/>
                <w:b/>
                <w:bCs/>
                <w:sz w:val="20"/>
                <w:szCs w:val="20"/>
              </w:rPr>
              <w:t xml:space="preserve">in </w:t>
            </w:r>
            <w:r w:rsidRPr="00C95FB7">
              <w:rPr>
                <w:rFonts w:ascii="Aptos" w:hAnsi="Aptos" w:cs="Arial"/>
                <w:b/>
                <w:bCs/>
                <w:sz w:val="20"/>
                <w:szCs w:val="20"/>
              </w:rPr>
              <w:t>support</w:t>
            </w:r>
          </w:p>
        </w:tc>
        <w:tc>
          <w:tcPr>
            <w:tcW w:w="1985" w:type="dxa"/>
            <w:shd w:val="clear" w:color="auto" w:fill="F2F2F2" w:themeFill="background1" w:themeFillShade="F2"/>
          </w:tcPr>
          <w:p w14:paraId="345B8E70"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Votes against</w:t>
            </w:r>
          </w:p>
        </w:tc>
        <w:tc>
          <w:tcPr>
            <w:tcW w:w="2126" w:type="dxa"/>
            <w:shd w:val="clear" w:color="auto" w:fill="F2F2F2" w:themeFill="background1" w:themeFillShade="F2"/>
          </w:tcPr>
          <w:p w14:paraId="37742353" w14:textId="77777777" w:rsidR="00BE4F5A" w:rsidRPr="00C95FB7" w:rsidRDefault="00BE4F5A" w:rsidP="00DD58AA">
            <w:pPr>
              <w:jc w:val="center"/>
              <w:rPr>
                <w:rFonts w:ascii="Aptos" w:hAnsi="Aptos" w:cs="Arial"/>
                <w:b/>
                <w:bCs/>
                <w:sz w:val="20"/>
                <w:szCs w:val="20"/>
              </w:rPr>
            </w:pPr>
            <w:r w:rsidRPr="00C95FB7">
              <w:rPr>
                <w:rFonts w:ascii="Aptos" w:hAnsi="Aptos" w:cs="Arial"/>
                <w:b/>
                <w:bCs/>
                <w:sz w:val="20"/>
                <w:szCs w:val="20"/>
              </w:rPr>
              <w:t>No vote</w:t>
            </w:r>
          </w:p>
        </w:tc>
      </w:tr>
      <w:tr w:rsidR="00BE4F5A" w:rsidRPr="00C95FB7" w14:paraId="6CEB31DD" w14:textId="77777777" w:rsidTr="00BE4F5A">
        <w:tc>
          <w:tcPr>
            <w:tcW w:w="2410" w:type="dxa"/>
          </w:tcPr>
          <w:p w14:paraId="15B28AD1" w14:textId="77777777" w:rsidR="00BE4F5A" w:rsidRPr="00C95FB7" w:rsidRDefault="00BE4F5A" w:rsidP="00DD58AA">
            <w:pPr>
              <w:rPr>
                <w:rFonts w:ascii="Aptos" w:hAnsi="Aptos" w:cs="Arial"/>
                <w:sz w:val="20"/>
                <w:szCs w:val="20"/>
              </w:rPr>
            </w:pPr>
          </w:p>
        </w:tc>
        <w:tc>
          <w:tcPr>
            <w:tcW w:w="1984" w:type="dxa"/>
          </w:tcPr>
          <w:p w14:paraId="7D842500" w14:textId="77777777" w:rsidR="00BE4F5A" w:rsidRPr="00C95FB7" w:rsidRDefault="00BE4F5A" w:rsidP="00DD58AA">
            <w:pPr>
              <w:rPr>
                <w:rFonts w:ascii="Aptos" w:hAnsi="Aptos" w:cs="Arial"/>
                <w:sz w:val="20"/>
                <w:szCs w:val="20"/>
              </w:rPr>
            </w:pPr>
          </w:p>
        </w:tc>
        <w:tc>
          <w:tcPr>
            <w:tcW w:w="1985" w:type="dxa"/>
          </w:tcPr>
          <w:p w14:paraId="518C703A" w14:textId="77777777" w:rsidR="00BE4F5A" w:rsidRPr="00C95FB7" w:rsidRDefault="00BE4F5A" w:rsidP="00DD58AA">
            <w:pPr>
              <w:rPr>
                <w:rFonts w:ascii="Aptos" w:hAnsi="Aptos" w:cs="Arial"/>
                <w:sz w:val="20"/>
                <w:szCs w:val="20"/>
              </w:rPr>
            </w:pPr>
          </w:p>
        </w:tc>
        <w:tc>
          <w:tcPr>
            <w:tcW w:w="2126" w:type="dxa"/>
          </w:tcPr>
          <w:p w14:paraId="13BA4B66" w14:textId="77777777" w:rsidR="00BE4F5A" w:rsidRPr="00C95FB7" w:rsidRDefault="00BE4F5A" w:rsidP="00DD58AA">
            <w:pPr>
              <w:rPr>
                <w:rFonts w:ascii="Aptos" w:hAnsi="Aptos" w:cs="Arial"/>
                <w:sz w:val="20"/>
                <w:szCs w:val="20"/>
              </w:rPr>
            </w:pPr>
          </w:p>
        </w:tc>
      </w:tr>
      <w:tr w:rsidR="00BE4F5A" w:rsidRPr="00C95FB7" w14:paraId="790E8B2E" w14:textId="77777777" w:rsidTr="00BE4F5A">
        <w:tc>
          <w:tcPr>
            <w:tcW w:w="2410" w:type="dxa"/>
          </w:tcPr>
          <w:p w14:paraId="15E4D2C4" w14:textId="77777777" w:rsidR="00BE4F5A" w:rsidRPr="00C95FB7" w:rsidRDefault="00BE4F5A" w:rsidP="00DD58AA">
            <w:pPr>
              <w:rPr>
                <w:rFonts w:ascii="Aptos" w:hAnsi="Aptos" w:cs="Arial"/>
                <w:sz w:val="20"/>
                <w:szCs w:val="20"/>
              </w:rPr>
            </w:pPr>
          </w:p>
        </w:tc>
        <w:tc>
          <w:tcPr>
            <w:tcW w:w="1984" w:type="dxa"/>
          </w:tcPr>
          <w:p w14:paraId="067656D7" w14:textId="77777777" w:rsidR="00BE4F5A" w:rsidRPr="00C95FB7" w:rsidRDefault="00BE4F5A" w:rsidP="00DD58AA">
            <w:pPr>
              <w:rPr>
                <w:rFonts w:ascii="Aptos" w:hAnsi="Aptos" w:cs="Arial"/>
                <w:sz w:val="20"/>
                <w:szCs w:val="20"/>
              </w:rPr>
            </w:pPr>
          </w:p>
        </w:tc>
        <w:tc>
          <w:tcPr>
            <w:tcW w:w="1985" w:type="dxa"/>
          </w:tcPr>
          <w:p w14:paraId="04EE1AF9" w14:textId="77777777" w:rsidR="00BE4F5A" w:rsidRPr="00C95FB7" w:rsidRDefault="00BE4F5A" w:rsidP="00DD58AA">
            <w:pPr>
              <w:rPr>
                <w:rFonts w:ascii="Aptos" w:hAnsi="Aptos" w:cs="Arial"/>
                <w:sz w:val="20"/>
                <w:szCs w:val="20"/>
              </w:rPr>
            </w:pPr>
          </w:p>
        </w:tc>
        <w:tc>
          <w:tcPr>
            <w:tcW w:w="2126" w:type="dxa"/>
          </w:tcPr>
          <w:p w14:paraId="3D8D8405" w14:textId="77777777" w:rsidR="00BE4F5A" w:rsidRPr="00C95FB7" w:rsidRDefault="00BE4F5A" w:rsidP="00DD58AA">
            <w:pPr>
              <w:rPr>
                <w:rFonts w:ascii="Aptos" w:hAnsi="Aptos" w:cs="Arial"/>
                <w:sz w:val="20"/>
                <w:szCs w:val="20"/>
              </w:rPr>
            </w:pPr>
          </w:p>
        </w:tc>
      </w:tr>
    </w:tbl>
    <w:p w14:paraId="08D64203" w14:textId="77777777" w:rsidR="003A18C5" w:rsidRDefault="003A18C5" w:rsidP="003A18C5">
      <w:pPr>
        <w:rPr>
          <w:rFonts w:ascii="Aptos" w:hAnsi="Aptos" w:cs="Arial"/>
          <w:b/>
          <w:bCs/>
          <w:sz w:val="20"/>
          <w:szCs w:val="20"/>
        </w:rPr>
      </w:pPr>
    </w:p>
    <w:p w14:paraId="075650D7" w14:textId="77777777" w:rsidR="003A18C5" w:rsidRDefault="003A18C5" w:rsidP="003A18C5">
      <w:pPr>
        <w:rPr>
          <w:rFonts w:ascii="Aptos" w:hAnsi="Aptos" w:cs="Arial"/>
          <w:b/>
          <w:bCs/>
          <w:sz w:val="20"/>
          <w:szCs w:val="20"/>
        </w:rPr>
      </w:pPr>
    </w:p>
    <w:p w14:paraId="52CF01EB" w14:textId="77777777" w:rsidR="003A18C5" w:rsidRDefault="003A18C5" w:rsidP="003A18C5">
      <w:pPr>
        <w:rPr>
          <w:rFonts w:ascii="Aptos" w:hAnsi="Aptos" w:cs="Arial"/>
          <w:b/>
          <w:bCs/>
          <w:sz w:val="20"/>
          <w:szCs w:val="20"/>
        </w:rPr>
      </w:pPr>
    </w:p>
    <w:p w14:paraId="37164B1D" w14:textId="77777777" w:rsidR="003A18C5" w:rsidRDefault="003A18C5" w:rsidP="003A18C5">
      <w:pPr>
        <w:rPr>
          <w:rFonts w:ascii="Aptos" w:hAnsi="Aptos" w:cs="Arial"/>
          <w:b/>
          <w:bCs/>
          <w:sz w:val="20"/>
          <w:szCs w:val="20"/>
        </w:rPr>
      </w:pPr>
    </w:p>
    <w:p w14:paraId="29F9724A" w14:textId="77777777" w:rsidR="003A18C5" w:rsidRDefault="003A18C5" w:rsidP="003A18C5">
      <w:pPr>
        <w:rPr>
          <w:rFonts w:ascii="Aptos" w:hAnsi="Aptos" w:cs="Arial"/>
          <w:b/>
          <w:bCs/>
          <w:sz w:val="20"/>
          <w:szCs w:val="20"/>
        </w:rPr>
      </w:pPr>
    </w:p>
    <w:p w14:paraId="288B6A67" w14:textId="77777777" w:rsidR="003A18C5" w:rsidRDefault="003A18C5" w:rsidP="003A18C5">
      <w:pPr>
        <w:rPr>
          <w:rFonts w:ascii="Aptos" w:hAnsi="Aptos" w:cs="Arial"/>
          <w:b/>
          <w:bCs/>
          <w:sz w:val="20"/>
          <w:szCs w:val="20"/>
        </w:rPr>
      </w:pPr>
    </w:p>
    <w:p w14:paraId="7EC641D6" w14:textId="77777777" w:rsidR="003A18C5" w:rsidRDefault="003A18C5" w:rsidP="003A18C5">
      <w:pPr>
        <w:rPr>
          <w:rFonts w:ascii="Aptos" w:hAnsi="Aptos" w:cs="Arial"/>
          <w:b/>
          <w:bCs/>
          <w:sz w:val="20"/>
          <w:szCs w:val="20"/>
        </w:rPr>
      </w:pPr>
    </w:p>
    <w:p w14:paraId="116BCF49" w14:textId="77777777" w:rsidR="003A18C5" w:rsidRDefault="003A18C5" w:rsidP="003A18C5">
      <w:pPr>
        <w:rPr>
          <w:rFonts w:ascii="Aptos" w:hAnsi="Aptos" w:cs="Arial"/>
          <w:b/>
          <w:bCs/>
          <w:sz w:val="20"/>
          <w:szCs w:val="20"/>
        </w:rPr>
      </w:pPr>
    </w:p>
    <w:tbl>
      <w:tblPr>
        <w:tblStyle w:val="TableGrid"/>
        <w:tblpPr w:leftFromText="180" w:rightFromText="180" w:vertAnchor="text" w:horzAnchor="margin" w:tblpY="-9"/>
        <w:tblW w:w="0" w:type="auto"/>
        <w:tblLook w:val="04A0" w:firstRow="1" w:lastRow="0" w:firstColumn="1" w:lastColumn="0" w:noHBand="0" w:noVBand="1"/>
      </w:tblPr>
      <w:tblGrid>
        <w:gridCol w:w="2268"/>
        <w:gridCol w:w="1701"/>
      </w:tblGrid>
      <w:tr w:rsidR="003A18C5" w14:paraId="529229AA" w14:textId="77777777" w:rsidTr="008F51E2">
        <w:trPr>
          <w:trHeight w:val="244"/>
        </w:trPr>
        <w:tc>
          <w:tcPr>
            <w:tcW w:w="2268" w:type="dxa"/>
            <w:shd w:val="clear" w:color="auto" w:fill="F2F2F2" w:themeFill="background1" w:themeFillShade="F2"/>
          </w:tcPr>
          <w:p w14:paraId="753A3328" w14:textId="5DACA3B3" w:rsidR="003A18C5" w:rsidRDefault="003A18C5" w:rsidP="00C95E56">
            <w:pPr>
              <w:ind w:left="174"/>
              <w:rPr>
                <w:rFonts w:ascii="Aptos" w:hAnsi="Aptos" w:cs="Arial"/>
                <w:bCs/>
                <w:sz w:val="20"/>
                <w:szCs w:val="20"/>
              </w:rPr>
            </w:pPr>
            <w:r>
              <w:rPr>
                <w:rFonts w:ascii="Aptos" w:hAnsi="Aptos" w:cs="Arial"/>
                <w:b/>
                <w:bCs/>
                <w:sz w:val="20"/>
                <w:szCs w:val="20"/>
              </w:rPr>
              <w:t>S</w:t>
            </w:r>
            <w:r w:rsidRPr="00C95FB7">
              <w:rPr>
                <w:rFonts w:ascii="Aptos" w:hAnsi="Aptos" w:cs="Arial"/>
                <w:b/>
                <w:bCs/>
                <w:sz w:val="20"/>
                <w:szCs w:val="20"/>
              </w:rPr>
              <w:t>ubmission date</w:t>
            </w:r>
            <w:r w:rsidR="006C0F51">
              <w:rPr>
                <w:rFonts w:ascii="Aptos" w:hAnsi="Aptos" w:cs="Arial"/>
                <w:b/>
                <w:bCs/>
                <w:sz w:val="20"/>
                <w:szCs w:val="20"/>
              </w:rPr>
              <w:t>:</w:t>
            </w:r>
          </w:p>
        </w:tc>
        <w:tc>
          <w:tcPr>
            <w:tcW w:w="1701" w:type="dxa"/>
          </w:tcPr>
          <w:p w14:paraId="54C988CE" w14:textId="3927F33B" w:rsidR="003A18C5" w:rsidRPr="001D0007" w:rsidRDefault="003A18C5" w:rsidP="00C95E56">
            <w:pPr>
              <w:rPr>
                <w:rFonts w:ascii="Aptos" w:hAnsi="Aptos" w:cs="Arial"/>
                <w:bCs/>
                <w:color w:val="000000" w:themeColor="text1"/>
                <w:sz w:val="20"/>
                <w:szCs w:val="20"/>
              </w:rPr>
            </w:pPr>
            <w:r>
              <w:rPr>
                <w:rFonts w:ascii="Aptos" w:hAnsi="Aptos" w:cs="Arial"/>
                <w:bCs/>
                <w:sz w:val="20"/>
                <w:szCs w:val="20"/>
              </w:rPr>
              <w:t xml:space="preserve">  </w:t>
            </w:r>
            <w:r w:rsidR="00A824BE">
              <w:rPr>
                <w:rFonts w:ascii="Aptos" w:hAnsi="Aptos" w:cs="Arial"/>
                <w:bCs/>
                <w:sz w:val="20"/>
                <w:szCs w:val="20"/>
              </w:rPr>
              <w:t>015/06/2025</w:t>
            </w:r>
          </w:p>
        </w:tc>
      </w:tr>
    </w:tbl>
    <w:p w14:paraId="46934237" w14:textId="77777777" w:rsidR="003A18C5" w:rsidRDefault="003A18C5" w:rsidP="003A18C5">
      <w:pPr>
        <w:rPr>
          <w:rFonts w:ascii="Aptos" w:hAnsi="Aptos" w:cs="Arial"/>
          <w:b/>
          <w:sz w:val="20"/>
          <w:szCs w:val="20"/>
        </w:rPr>
      </w:pPr>
    </w:p>
    <w:p w14:paraId="71426659" w14:textId="77777777" w:rsidR="003A18C5" w:rsidRDefault="003A18C5" w:rsidP="00DD58AA">
      <w:pPr>
        <w:ind w:right="828"/>
        <w:rPr>
          <w:rFonts w:ascii="Aptos" w:hAnsi="Aptos" w:cs="Arial"/>
          <w:b/>
          <w:sz w:val="20"/>
          <w:szCs w:val="20"/>
        </w:rPr>
      </w:pPr>
    </w:p>
    <w:p w14:paraId="6142524C" w14:textId="580932AA" w:rsidR="0072682D" w:rsidRPr="00F110F7" w:rsidRDefault="0067795B" w:rsidP="003A18C5">
      <w:pPr>
        <w:spacing w:after="120"/>
        <w:ind w:right="828"/>
        <w:rPr>
          <w:rFonts w:ascii="Aptos" w:hAnsi="Aptos" w:cs="Arial"/>
          <w:color w:val="0070C0"/>
          <w:sz w:val="20"/>
          <w:szCs w:val="20"/>
        </w:rPr>
      </w:pPr>
      <w:r>
        <w:rPr>
          <w:rFonts w:ascii="Aptos" w:hAnsi="Aptos" w:cs="Arial"/>
          <w:b/>
          <w:sz w:val="20"/>
          <w:szCs w:val="20"/>
        </w:rPr>
        <w:t xml:space="preserve">Part 1c: </w:t>
      </w:r>
      <w:r w:rsidR="000A7027">
        <w:rPr>
          <w:rFonts w:ascii="Aptos" w:hAnsi="Aptos" w:cs="Arial"/>
          <w:b/>
          <w:sz w:val="20"/>
          <w:szCs w:val="20"/>
        </w:rPr>
        <w:t xml:space="preserve">Feedback from </w:t>
      </w:r>
      <w:r w:rsidR="00382FE8">
        <w:rPr>
          <w:rFonts w:ascii="Aptos" w:hAnsi="Aptos" w:cs="Arial"/>
          <w:b/>
          <w:sz w:val="20"/>
          <w:szCs w:val="20"/>
        </w:rPr>
        <w:t xml:space="preserve">ICTV </w:t>
      </w:r>
      <w:r w:rsidR="000A7027">
        <w:rPr>
          <w:rFonts w:ascii="Aptos" w:hAnsi="Aptos" w:cs="Arial"/>
          <w:b/>
          <w:sz w:val="20"/>
          <w:szCs w:val="20"/>
        </w:rPr>
        <w:t xml:space="preserve">Executive Committee </w:t>
      </w:r>
      <w:r w:rsidR="0058465A">
        <w:rPr>
          <w:rFonts w:ascii="Aptos" w:hAnsi="Aptos" w:cs="Arial"/>
          <w:b/>
          <w:sz w:val="20"/>
          <w:szCs w:val="20"/>
        </w:rPr>
        <w:t xml:space="preserve">(EC) </w:t>
      </w:r>
      <w:r w:rsidR="000A7027">
        <w:rPr>
          <w:rFonts w:ascii="Aptos" w:hAnsi="Aptos" w:cs="Arial"/>
          <w:b/>
          <w:sz w:val="20"/>
          <w:szCs w:val="20"/>
        </w:rPr>
        <w:t xml:space="preserve">meeting </w:t>
      </w:r>
    </w:p>
    <w:tbl>
      <w:tblPr>
        <w:tblStyle w:val="TableGrid"/>
        <w:tblW w:w="8505" w:type="dxa"/>
        <w:tblInd w:w="-5" w:type="dxa"/>
        <w:tblLook w:val="04A0" w:firstRow="1" w:lastRow="0" w:firstColumn="1" w:lastColumn="0" w:noHBand="0" w:noVBand="1"/>
      </w:tblPr>
      <w:tblGrid>
        <w:gridCol w:w="8080"/>
        <w:gridCol w:w="425"/>
      </w:tblGrid>
      <w:tr w:rsidR="000A7027" w14:paraId="584B88AC" w14:textId="77777777" w:rsidTr="5F195CAE">
        <w:tc>
          <w:tcPr>
            <w:tcW w:w="8080" w:type="dxa"/>
            <w:shd w:val="clear" w:color="auto" w:fill="F2F2F2" w:themeFill="background1" w:themeFillShade="F2"/>
          </w:tcPr>
          <w:p w14:paraId="7394893D" w14:textId="4310FBEC" w:rsidR="000A7027" w:rsidRPr="0067795B" w:rsidRDefault="00CF59EA" w:rsidP="00DD58AA">
            <w:pPr>
              <w:rPr>
                <w:rFonts w:ascii="Aptos" w:eastAsia="Times" w:hAnsi="Aptos" w:cs="Arial"/>
                <w:b/>
                <w:color w:val="000000"/>
                <w:sz w:val="20"/>
                <w:szCs w:val="20"/>
                <w:lang w:eastAsia="en-GB"/>
              </w:rPr>
            </w:pPr>
            <w:r>
              <w:rPr>
                <w:rFonts w:ascii="Aptos" w:hAnsi="Aptos" w:cs="Arial"/>
                <w:b/>
                <w:sz w:val="20"/>
                <w:szCs w:val="20"/>
              </w:rPr>
              <w:t xml:space="preserve">Executive Committee Meeting Decision </w:t>
            </w:r>
            <w:r w:rsidR="0067795B">
              <w:rPr>
                <w:rFonts w:ascii="Aptos" w:eastAsia="Times" w:hAnsi="Aptos" w:cs="Arial"/>
                <w:b/>
                <w:color w:val="000000"/>
                <w:sz w:val="20"/>
                <w:szCs w:val="20"/>
                <w:lang w:eastAsia="en-GB"/>
              </w:rPr>
              <w:t>code</w:t>
            </w:r>
            <w:r w:rsidR="006C0F51">
              <w:rPr>
                <w:rFonts w:ascii="Aptos" w:eastAsia="Times" w:hAnsi="Aptos" w:cs="Arial"/>
                <w:b/>
                <w:color w:val="000000"/>
                <w:sz w:val="20"/>
                <w:szCs w:val="20"/>
                <w:lang w:eastAsia="en-GB"/>
              </w:rPr>
              <w:t>:</w:t>
            </w:r>
          </w:p>
        </w:tc>
        <w:tc>
          <w:tcPr>
            <w:tcW w:w="425" w:type="dxa"/>
          </w:tcPr>
          <w:p w14:paraId="2461D595" w14:textId="77777777" w:rsidR="000A7027" w:rsidRPr="00C95FB7" w:rsidRDefault="000A7027" w:rsidP="00DD58AA">
            <w:pPr>
              <w:rPr>
                <w:rFonts w:ascii="Aptos" w:eastAsia="Times" w:hAnsi="Aptos" w:cs="Arial"/>
                <w:b/>
                <w:color w:val="A6A6A6" w:themeColor="background1" w:themeShade="A6"/>
                <w:sz w:val="20"/>
                <w:szCs w:val="20"/>
                <w:lang w:eastAsia="en-GB"/>
              </w:rPr>
            </w:pPr>
            <w:r w:rsidRPr="00C95FB7">
              <w:rPr>
                <w:rFonts w:ascii="Aptos" w:eastAsia="Times" w:hAnsi="Aptos" w:cs="Arial"/>
                <w:b/>
                <w:color w:val="A6A6A6" w:themeColor="background1" w:themeShade="A6"/>
                <w:sz w:val="20"/>
                <w:szCs w:val="20"/>
                <w:lang w:eastAsia="en-GB"/>
              </w:rPr>
              <w:t>X</w:t>
            </w:r>
          </w:p>
        </w:tc>
      </w:tr>
      <w:tr w:rsidR="000A7027" w14:paraId="78B67569" w14:textId="77777777" w:rsidTr="5F195CAE">
        <w:tc>
          <w:tcPr>
            <w:tcW w:w="8080" w:type="dxa"/>
          </w:tcPr>
          <w:p w14:paraId="64C71CA1" w14:textId="554F4337" w:rsidR="000A7027" w:rsidRPr="00737875" w:rsidRDefault="000A7027" w:rsidP="00DD58AA">
            <w:pPr>
              <w:rPr>
                <w:rFonts w:ascii="Aptos" w:eastAsia="Times" w:hAnsi="Aptos" w:cs="Arial"/>
                <w:color w:val="000000"/>
                <w:sz w:val="20"/>
                <w:szCs w:val="20"/>
                <w:lang w:eastAsia="en-GB"/>
              </w:rPr>
            </w:pPr>
            <w:r w:rsidRPr="00737875">
              <w:rPr>
                <w:rFonts w:ascii="Aptos" w:eastAsia="Times" w:hAnsi="Aptos" w:cs="Arial"/>
                <w:color w:val="000000"/>
                <w:sz w:val="20"/>
                <w:szCs w:val="20"/>
                <w:lang w:eastAsia="en-GB"/>
              </w:rPr>
              <w:t>A</w:t>
            </w:r>
            <w:r>
              <w:rPr>
                <w:rFonts w:ascii="Aptos" w:eastAsia="Times" w:hAnsi="Aptos" w:cs="Arial"/>
                <w:color w:val="000000"/>
                <w:sz w:val="20"/>
                <w:szCs w:val="20"/>
                <w:lang w:eastAsia="en-GB"/>
              </w:rPr>
              <w:t xml:space="preserve"> </w:t>
            </w:r>
            <w:r w:rsidR="0058465A">
              <w:rPr>
                <w:rFonts w:ascii="Aptos" w:eastAsia="Times" w:hAnsi="Aptos" w:cs="Arial"/>
                <w:color w:val="000000"/>
                <w:sz w:val="20"/>
                <w:szCs w:val="20"/>
                <w:lang w:eastAsia="en-GB"/>
              </w:rPr>
              <w:t>–</w:t>
            </w:r>
            <w:r>
              <w:rPr>
                <w:rFonts w:ascii="Aptos" w:eastAsia="Times" w:hAnsi="Aptos" w:cs="Arial"/>
                <w:color w:val="000000"/>
                <w:sz w:val="20"/>
                <w:szCs w:val="20"/>
                <w:lang w:eastAsia="en-GB"/>
              </w:rPr>
              <w:t xml:space="preserve"> Accept</w:t>
            </w:r>
          </w:p>
        </w:tc>
        <w:tc>
          <w:tcPr>
            <w:tcW w:w="425" w:type="dxa"/>
          </w:tcPr>
          <w:p w14:paraId="45A226C7" w14:textId="3A6CE3A9" w:rsidR="000A7027" w:rsidRDefault="000A7027" w:rsidP="0C5CCCF6">
            <w:pPr>
              <w:rPr>
                <w:rFonts w:ascii="Aptos" w:eastAsia="Times" w:hAnsi="Aptos" w:cs="Arial"/>
                <w:b/>
                <w:bCs/>
                <w:color w:val="000000"/>
                <w:sz w:val="20"/>
                <w:szCs w:val="20"/>
                <w:lang w:eastAsia="en-GB"/>
              </w:rPr>
            </w:pPr>
          </w:p>
        </w:tc>
      </w:tr>
      <w:tr w:rsidR="000A7027" w14:paraId="3369515D" w14:textId="77777777" w:rsidTr="5F195CAE">
        <w:tc>
          <w:tcPr>
            <w:tcW w:w="8080" w:type="dxa"/>
          </w:tcPr>
          <w:p w14:paraId="0AC3242D" w14:textId="789F6726"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Ac – Accept subject to revision</w:t>
            </w:r>
            <w:r w:rsidR="0058465A">
              <w:rPr>
                <w:rFonts w:ascii="Aptos" w:eastAsia="Times" w:hAnsi="Aptos" w:cs="Arial"/>
                <w:color w:val="000000"/>
                <w:sz w:val="20"/>
                <w:szCs w:val="20"/>
                <w:lang w:eastAsia="en-GB"/>
              </w:rPr>
              <w:t xml:space="preserve"> by relevant subcommittee chair</w:t>
            </w:r>
            <w:r>
              <w:rPr>
                <w:rFonts w:ascii="Aptos" w:eastAsia="Times" w:hAnsi="Aptos" w:cs="Arial"/>
                <w:color w:val="000000"/>
                <w:sz w:val="20"/>
                <w:szCs w:val="20"/>
                <w:lang w:eastAsia="en-GB"/>
              </w:rPr>
              <w:t>. No further vote required</w:t>
            </w:r>
          </w:p>
        </w:tc>
        <w:tc>
          <w:tcPr>
            <w:tcW w:w="425" w:type="dxa"/>
          </w:tcPr>
          <w:p w14:paraId="7B4F7C87" w14:textId="65F36CA7" w:rsidR="000A7027" w:rsidRDefault="5BDC2750" w:rsidP="5F195CAE">
            <w:pPr>
              <w:rPr>
                <w:rFonts w:ascii="Aptos" w:eastAsia="Times" w:hAnsi="Aptos" w:cs="Arial"/>
                <w:b/>
                <w:bCs/>
                <w:color w:val="000000"/>
                <w:sz w:val="20"/>
                <w:szCs w:val="20"/>
                <w:lang w:eastAsia="en-GB"/>
              </w:rPr>
            </w:pPr>
            <w:r w:rsidRPr="5F195CAE">
              <w:rPr>
                <w:rFonts w:ascii="Aptos" w:eastAsia="Times" w:hAnsi="Aptos" w:cs="Arial"/>
                <w:b/>
                <w:bCs/>
                <w:color w:val="000000" w:themeColor="text1"/>
                <w:sz w:val="20"/>
                <w:szCs w:val="20"/>
                <w:lang w:eastAsia="en-GB"/>
              </w:rPr>
              <w:t>x</w:t>
            </w:r>
          </w:p>
        </w:tc>
      </w:tr>
      <w:tr w:rsidR="000A7027" w14:paraId="5D9CF6FC" w14:textId="77777777" w:rsidTr="5F195CAE">
        <w:tc>
          <w:tcPr>
            <w:tcW w:w="8080" w:type="dxa"/>
          </w:tcPr>
          <w:p w14:paraId="6A631C3F" w14:textId="5891AD4C"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0A7027">
              <w:rPr>
                <w:rFonts w:ascii="Aptos" w:eastAsia="Times" w:hAnsi="Aptos" w:cs="Arial"/>
                <w:color w:val="000000"/>
                <w:sz w:val="20"/>
                <w:szCs w:val="20"/>
                <w:lang w:eastAsia="en-GB"/>
              </w:rPr>
              <w:t xml:space="preserve"> – Accept </w:t>
            </w:r>
            <w:r>
              <w:rPr>
                <w:rFonts w:ascii="Aptos" w:eastAsia="Times" w:hAnsi="Aptos" w:cs="Arial"/>
                <w:color w:val="000000"/>
                <w:sz w:val="20"/>
                <w:szCs w:val="20"/>
                <w:lang w:eastAsia="en-GB"/>
              </w:rPr>
              <w:t>without</w:t>
            </w:r>
            <w:r w:rsidR="000A7027">
              <w:rPr>
                <w:rFonts w:ascii="Aptos" w:eastAsia="Times" w:hAnsi="Aptos" w:cs="Arial"/>
                <w:color w:val="000000"/>
                <w:sz w:val="20"/>
                <w:szCs w:val="20"/>
                <w:lang w:eastAsia="en-GB"/>
              </w:rPr>
              <w:t xml:space="preserve"> revision</w:t>
            </w:r>
            <w:r>
              <w:rPr>
                <w:rFonts w:ascii="Aptos" w:eastAsia="Times" w:hAnsi="Aptos" w:cs="Arial"/>
                <w:color w:val="000000"/>
                <w:sz w:val="20"/>
                <w:szCs w:val="20"/>
                <w:lang w:eastAsia="en-GB"/>
              </w:rPr>
              <w:t xml:space="preserve"> but with r</w:t>
            </w:r>
            <w:r w:rsidR="000A7027">
              <w:rPr>
                <w:rFonts w:ascii="Aptos" w:eastAsia="Times" w:hAnsi="Aptos" w:cs="Arial"/>
                <w:color w:val="000000"/>
                <w:sz w:val="20"/>
                <w:szCs w:val="20"/>
                <w:lang w:eastAsia="en-GB"/>
              </w:rPr>
              <w:t xml:space="preserve">e-evaluation </w:t>
            </w:r>
            <w:r>
              <w:rPr>
                <w:rFonts w:ascii="Aptos" w:eastAsia="Times" w:hAnsi="Aptos" w:cs="Arial"/>
                <w:color w:val="000000"/>
                <w:sz w:val="20"/>
                <w:szCs w:val="20"/>
                <w:lang w:eastAsia="en-GB"/>
              </w:rPr>
              <w:t xml:space="preserve">and email vote </w:t>
            </w:r>
            <w:r w:rsidR="000A7027">
              <w:rPr>
                <w:rFonts w:ascii="Aptos" w:eastAsia="Times" w:hAnsi="Aptos" w:cs="Arial"/>
                <w:color w:val="000000"/>
                <w:sz w:val="20"/>
                <w:szCs w:val="20"/>
                <w:lang w:eastAsia="en-GB"/>
              </w:rPr>
              <w:t>by the EC</w:t>
            </w:r>
          </w:p>
        </w:tc>
        <w:tc>
          <w:tcPr>
            <w:tcW w:w="425" w:type="dxa"/>
          </w:tcPr>
          <w:p w14:paraId="773F9751" w14:textId="178723F6" w:rsidR="000A7027" w:rsidRDefault="000A7027" w:rsidP="00DD58AA">
            <w:pPr>
              <w:rPr>
                <w:rFonts w:ascii="Aptos" w:eastAsia="Times" w:hAnsi="Aptos" w:cs="Arial"/>
                <w:b/>
                <w:color w:val="000000"/>
                <w:sz w:val="20"/>
                <w:szCs w:val="20"/>
                <w:lang w:eastAsia="en-GB"/>
              </w:rPr>
            </w:pPr>
          </w:p>
        </w:tc>
      </w:tr>
      <w:tr w:rsidR="000A7027" w14:paraId="59BD71F4" w14:textId="77777777" w:rsidTr="5F195CAE">
        <w:tc>
          <w:tcPr>
            <w:tcW w:w="8080" w:type="dxa"/>
          </w:tcPr>
          <w:p w14:paraId="69BC056D" w14:textId="0D3D89AC" w:rsidR="000A7027" w:rsidRPr="0023149A" w:rsidRDefault="000A7027"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w:t>
            </w:r>
            <w:r w:rsidR="0058465A">
              <w:rPr>
                <w:rFonts w:ascii="Aptos" w:eastAsia="Times" w:hAnsi="Aptos" w:cs="Arial"/>
                <w:color w:val="000000"/>
                <w:sz w:val="20"/>
                <w:szCs w:val="20"/>
                <w:lang w:eastAsia="en-GB"/>
              </w:rPr>
              <w:t>c</w:t>
            </w:r>
            <w:r>
              <w:rPr>
                <w:rFonts w:ascii="Aptos" w:eastAsia="Times" w:hAnsi="Aptos" w:cs="Arial"/>
                <w:color w:val="000000"/>
                <w:sz w:val="20"/>
                <w:szCs w:val="20"/>
                <w:lang w:eastAsia="en-GB"/>
              </w:rPr>
              <w:t xml:space="preserve"> – </w:t>
            </w:r>
            <w:r w:rsidR="0058465A">
              <w:rPr>
                <w:rFonts w:ascii="Aptos" w:eastAsia="Times" w:hAnsi="Aptos" w:cs="Arial"/>
                <w:color w:val="000000"/>
                <w:sz w:val="20"/>
                <w:szCs w:val="20"/>
                <w:lang w:eastAsia="en-GB"/>
              </w:rPr>
              <w:t>Accept subject to revision and re-evaluation and email vote by the EC</w:t>
            </w:r>
          </w:p>
        </w:tc>
        <w:tc>
          <w:tcPr>
            <w:tcW w:w="425" w:type="dxa"/>
          </w:tcPr>
          <w:p w14:paraId="6D29054E" w14:textId="77777777" w:rsidR="000A7027" w:rsidRDefault="000A7027" w:rsidP="00DD58AA">
            <w:pPr>
              <w:rPr>
                <w:rFonts w:ascii="Aptos" w:eastAsia="Times" w:hAnsi="Aptos" w:cs="Arial"/>
                <w:b/>
                <w:color w:val="000000"/>
                <w:sz w:val="20"/>
                <w:szCs w:val="20"/>
                <w:lang w:eastAsia="en-GB"/>
              </w:rPr>
            </w:pPr>
          </w:p>
        </w:tc>
      </w:tr>
      <w:tr w:rsidR="000A7027" w14:paraId="2117D303" w14:textId="77777777" w:rsidTr="5F195CAE">
        <w:tc>
          <w:tcPr>
            <w:tcW w:w="8080" w:type="dxa"/>
          </w:tcPr>
          <w:p w14:paraId="53C977C7" w14:textId="5CD27364" w:rsidR="000A7027" w:rsidRPr="0023149A" w:rsidRDefault="0058465A"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Ud – Deferred to the next EC meeting, with an invitation to revise based on EC comments</w:t>
            </w:r>
          </w:p>
        </w:tc>
        <w:tc>
          <w:tcPr>
            <w:tcW w:w="425" w:type="dxa"/>
          </w:tcPr>
          <w:p w14:paraId="7304FAD6" w14:textId="77777777" w:rsidR="000A7027" w:rsidRDefault="000A7027" w:rsidP="00DD58AA">
            <w:pPr>
              <w:rPr>
                <w:rFonts w:ascii="Aptos" w:eastAsia="Times" w:hAnsi="Aptos" w:cs="Arial"/>
                <w:b/>
                <w:color w:val="000000"/>
                <w:sz w:val="20"/>
                <w:szCs w:val="20"/>
                <w:lang w:eastAsia="en-GB"/>
              </w:rPr>
            </w:pPr>
          </w:p>
        </w:tc>
      </w:tr>
      <w:tr w:rsidR="00903048" w14:paraId="26CEB8AD" w14:textId="77777777" w:rsidTr="5F195CAE">
        <w:tc>
          <w:tcPr>
            <w:tcW w:w="8080" w:type="dxa"/>
          </w:tcPr>
          <w:p w14:paraId="7764C134" w14:textId="09155EE7"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J - Reject</w:t>
            </w:r>
          </w:p>
        </w:tc>
        <w:tc>
          <w:tcPr>
            <w:tcW w:w="425" w:type="dxa"/>
          </w:tcPr>
          <w:p w14:paraId="6F54E47E" w14:textId="77777777" w:rsidR="00903048" w:rsidRDefault="00903048" w:rsidP="00DD58AA">
            <w:pPr>
              <w:rPr>
                <w:rFonts w:ascii="Aptos" w:eastAsia="Times" w:hAnsi="Aptos" w:cs="Arial"/>
                <w:b/>
                <w:color w:val="000000"/>
                <w:sz w:val="20"/>
                <w:szCs w:val="20"/>
                <w:lang w:eastAsia="en-GB"/>
              </w:rPr>
            </w:pPr>
          </w:p>
        </w:tc>
      </w:tr>
      <w:tr w:rsidR="00903048" w14:paraId="3071CAAD" w14:textId="77777777" w:rsidTr="5F195CAE">
        <w:tc>
          <w:tcPr>
            <w:tcW w:w="8080" w:type="dxa"/>
          </w:tcPr>
          <w:p w14:paraId="638F84E9" w14:textId="55B1FB64" w:rsidR="00903048" w:rsidRDefault="00903048"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W - Withdrawn</w:t>
            </w:r>
          </w:p>
        </w:tc>
        <w:tc>
          <w:tcPr>
            <w:tcW w:w="425" w:type="dxa"/>
          </w:tcPr>
          <w:p w14:paraId="13EAC41A" w14:textId="77777777" w:rsidR="00903048" w:rsidRDefault="00903048" w:rsidP="00DD58AA">
            <w:pPr>
              <w:rPr>
                <w:rFonts w:ascii="Aptos" w:eastAsia="Times" w:hAnsi="Aptos" w:cs="Arial"/>
                <w:b/>
                <w:color w:val="000000"/>
                <w:sz w:val="20"/>
                <w:szCs w:val="20"/>
                <w:lang w:eastAsia="en-GB"/>
              </w:rPr>
            </w:pPr>
          </w:p>
        </w:tc>
      </w:tr>
    </w:tbl>
    <w:p w14:paraId="1219F415" w14:textId="2C9E8083" w:rsidR="000A7027" w:rsidRDefault="000A7027" w:rsidP="00DD58AA">
      <w:pPr>
        <w:rPr>
          <w:rFonts w:ascii="Aptos" w:eastAsia="Times" w:hAnsi="Aptos" w:cs="Arial"/>
          <w:b/>
          <w:color w:val="000000"/>
          <w:sz w:val="20"/>
          <w:szCs w:val="20"/>
          <w:lang w:eastAsia="en-GB"/>
        </w:rPr>
      </w:pPr>
    </w:p>
    <w:tbl>
      <w:tblPr>
        <w:tblStyle w:val="TableGrid"/>
        <w:tblW w:w="8505" w:type="dxa"/>
        <w:tblInd w:w="-5" w:type="dxa"/>
        <w:tblLook w:val="04A0" w:firstRow="1" w:lastRow="0" w:firstColumn="1" w:lastColumn="0" w:noHBand="0" w:noVBand="1"/>
      </w:tblPr>
      <w:tblGrid>
        <w:gridCol w:w="8505"/>
      </w:tblGrid>
      <w:tr w:rsidR="00CF59EA" w:rsidRPr="00C95FB7" w14:paraId="049461B0" w14:textId="77777777" w:rsidTr="0C5CCCF6">
        <w:trPr>
          <w:trHeight w:val="211"/>
        </w:trPr>
        <w:tc>
          <w:tcPr>
            <w:tcW w:w="8505" w:type="dxa"/>
            <w:shd w:val="clear" w:color="auto" w:fill="F2F2F2" w:themeFill="background1" w:themeFillShade="F2"/>
          </w:tcPr>
          <w:p w14:paraId="49D4D24B" w14:textId="7D9D5ACE" w:rsidR="00CF59EA" w:rsidRPr="00C95FB7" w:rsidRDefault="00CF59EA" w:rsidP="00DD58AA">
            <w:pPr>
              <w:rPr>
                <w:rFonts w:ascii="Aptos" w:hAnsi="Aptos" w:cs="Arial"/>
                <w:sz w:val="20"/>
                <w:szCs w:val="20"/>
              </w:rPr>
            </w:pPr>
            <w:r>
              <w:rPr>
                <w:rFonts w:ascii="Aptos" w:hAnsi="Aptos" w:cs="Arial"/>
                <w:b/>
                <w:sz w:val="20"/>
                <w:szCs w:val="20"/>
              </w:rPr>
              <w:t>Comments from the Executive Committee</w:t>
            </w:r>
            <w:r w:rsidR="006C0F51">
              <w:rPr>
                <w:rFonts w:ascii="Aptos" w:hAnsi="Aptos" w:cs="Arial"/>
                <w:b/>
                <w:sz w:val="20"/>
                <w:szCs w:val="20"/>
              </w:rPr>
              <w:t>:</w:t>
            </w:r>
          </w:p>
        </w:tc>
      </w:tr>
      <w:tr w:rsidR="000A7027" w:rsidRPr="00C95FB7" w14:paraId="7B05B82E" w14:textId="77777777" w:rsidTr="0C5CCCF6">
        <w:trPr>
          <w:trHeight w:val="794"/>
        </w:trPr>
        <w:tc>
          <w:tcPr>
            <w:tcW w:w="8505" w:type="dxa"/>
          </w:tcPr>
          <w:p w14:paraId="1958B433" w14:textId="7806514F" w:rsidR="000A7027" w:rsidRPr="00C95FB7" w:rsidRDefault="7A00DFC8" w:rsidP="0C5CCCF6">
            <w:pPr>
              <w:spacing w:after="240"/>
              <w:rPr>
                <w:rFonts w:ascii="Aptos" w:eastAsia="Aptos" w:hAnsi="Aptos" w:cs="Aptos"/>
                <w:sz w:val="20"/>
                <w:szCs w:val="20"/>
              </w:rPr>
            </w:pPr>
            <w:r w:rsidRPr="0C5CCCF6">
              <w:rPr>
                <w:rFonts w:ascii="Aptos" w:eastAsia="Aptos" w:hAnsi="Aptos" w:cs="Aptos"/>
                <w:sz w:val="20"/>
                <w:szCs w:val="20"/>
              </w:rPr>
              <w:t>Please improve the quality of the abstract.</w:t>
            </w:r>
          </w:p>
        </w:tc>
      </w:tr>
    </w:tbl>
    <w:p w14:paraId="51E643B3" w14:textId="7B2EB0AB" w:rsidR="009741D1" w:rsidRDefault="009741D1" w:rsidP="00DD58AA">
      <w:pPr>
        <w:rPr>
          <w:rFonts w:ascii="Aptos" w:hAnsi="Aptos" w:cs="Arial"/>
          <w:b/>
          <w:sz w:val="20"/>
          <w:szCs w:val="20"/>
        </w:rPr>
      </w:pPr>
    </w:p>
    <w:p w14:paraId="493C87B5" w14:textId="77777777" w:rsidR="00DD58AA" w:rsidRDefault="00DD58AA" w:rsidP="00DD58AA">
      <w:pPr>
        <w:rPr>
          <w:rFonts w:ascii="Aptos" w:hAnsi="Aptos" w:cs="Arial"/>
          <w:b/>
          <w:sz w:val="20"/>
          <w:szCs w:val="20"/>
        </w:rPr>
      </w:pPr>
    </w:p>
    <w:p w14:paraId="1F76B955" w14:textId="5D2C083A" w:rsidR="00C95FB7" w:rsidRDefault="0067795B" w:rsidP="003A18C5">
      <w:pPr>
        <w:spacing w:after="120"/>
        <w:rPr>
          <w:rFonts w:ascii="Aptos" w:hAnsi="Aptos" w:cs="Arial"/>
          <w:b/>
          <w:sz w:val="20"/>
          <w:szCs w:val="20"/>
        </w:rPr>
      </w:pPr>
      <w:r>
        <w:rPr>
          <w:rFonts w:ascii="Aptos" w:hAnsi="Aptos" w:cs="Arial"/>
          <w:b/>
          <w:sz w:val="20"/>
          <w:szCs w:val="20"/>
        </w:rPr>
        <w:t xml:space="preserve">Part 1d: </w:t>
      </w:r>
      <w:r w:rsidR="00C95FB7">
        <w:rPr>
          <w:rFonts w:ascii="Aptos" w:hAnsi="Aptos" w:cs="Arial"/>
          <w:b/>
          <w:sz w:val="20"/>
          <w:szCs w:val="20"/>
        </w:rPr>
        <w:t xml:space="preserve">Revised Taxonomy Proposal Submission </w:t>
      </w:r>
    </w:p>
    <w:tbl>
      <w:tblPr>
        <w:tblStyle w:val="TableGrid"/>
        <w:tblW w:w="8505" w:type="dxa"/>
        <w:tblInd w:w="-5" w:type="dxa"/>
        <w:tblLook w:val="04A0" w:firstRow="1" w:lastRow="0" w:firstColumn="1" w:lastColumn="0" w:noHBand="0" w:noVBand="1"/>
      </w:tblPr>
      <w:tblGrid>
        <w:gridCol w:w="8505"/>
      </w:tblGrid>
      <w:tr w:rsidR="00CF59EA" w:rsidRPr="00C95FB7" w14:paraId="37F4B0FE" w14:textId="77777777" w:rsidTr="00683D0C">
        <w:tc>
          <w:tcPr>
            <w:tcW w:w="8505" w:type="dxa"/>
            <w:shd w:val="clear" w:color="auto" w:fill="F2F2F2" w:themeFill="background1" w:themeFillShade="F2"/>
          </w:tcPr>
          <w:p w14:paraId="0B8993B8" w14:textId="5455B30B" w:rsidR="00CF59EA" w:rsidRPr="00C95FB7" w:rsidRDefault="00CF59EA" w:rsidP="00DD58AA">
            <w:pPr>
              <w:rPr>
                <w:rFonts w:ascii="Aptos" w:hAnsi="Aptos" w:cs="Arial"/>
                <w:sz w:val="20"/>
                <w:szCs w:val="20"/>
              </w:rPr>
            </w:pPr>
            <w:r>
              <w:rPr>
                <w:rFonts w:ascii="Aptos" w:hAnsi="Aptos" w:cs="Arial"/>
                <w:b/>
                <w:sz w:val="20"/>
                <w:szCs w:val="20"/>
              </w:rPr>
              <w:t xml:space="preserve">Response </w:t>
            </w:r>
            <w:r w:rsidRPr="00C95FB7">
              <w:rPr>
                <w:rFonts w:ascii="Aptos" w:hAnsi="Aptos" w:cs="Arial"/>
                <w:b/>
                <w:sz w:val="20"/>
                <w:szCs w:val="20"/>
              </w:rPr>
              <w:t>of proposer</w:t>
            </w:r>
            <w:r w:rsidR="006C0F51">
              <w:rPr>
                <w:rFonts w:ascii="Aptos" w:hAnsi="Aptos" w:cs="Arial"/>
                <w:b/>
                <w:sz w:val="20"/>
                <w:szCs w:val="20"/>
              </w:rPr>
              <w:t>:</w:t>
            </w:r>
            <w:r>
              <w:rPr>
                <w:rFonts w:ascii="Aptos" w:hAnsi="Aptos" w:cs="Arial"/>
                <w:b/>
                <w:sz w:val="20"/>
                <w:szCs w:val="20"/>
              </w:rPr>
              <w:t xml:space="preserve"> </w:t>
            </w:r>
          </w:p>
        </w:tc>
      </w:tr>
      <w:tr w:rsidR="00296DA3" w:rsidRPr="00C95FB7" w14:paraId="2A62C96B" w14:textId="77777777" w:rsidTr="00BE4F5A">
        <w:tc>
          <w:tcPr>
            <w:tcW w:w="8505" w:type="dxa"/>
          </w:tcPr>
          <w:p w14:paraId="4483A209" w14:textId="77777777" w:rsidR="00296DA3" w:rsidRPr="00C95FB7" w:rsidRDefault="00296DA3" w:rsidP="00DD58AA">
            <w:pPr>
              <w:rPr>
                <w:rFonts w:ascii="Aptos" w:hAnsi="Aptos" w:cs="Arial"/>
                <w:sz w:val="20"/>
                <w:szCs w:val="20"/>
              </w:rPr>
            </w:pPr>
          </w:p>
          <w:p w14:paraId="54C5CACA" w14:textId="367B5D6C" w:rsidR="00296DA3" w:rsidRDefault="00296DA3" w:rsidP="00DD58AA">
            <w:pPr>
              <w:rPr>
                <w:rFonts w:ascii="Aptos" w:hAnsi="Aptos" w:cs="Arial"/>
                <w:sz w:val="20"/>
                <w:szCs w:val="20"/>
              </w:rPr>
            </w:pPr>
          </w:p>
          <w:p w14:paraId="761B7407" w14:textId="77777777" w:rsidR="00F110F7" w:rsidRPr="00C95FB7" w:rsidRDefault="00F110F7" w:rsidP="00DD58AA">
            <w:pPr>
              <w:rPr>
                <w:rFonts w:ascii="Aptos" w:hAnsi="Aptos" w:cs="Arial"/>
                <w:sz w:val="20"/>
                <w:szCs w:val="20"/>
              </w:rPr>
            </w:pPr>
          </w:p>
          <w:p w14:paraId="430177EE" w14:textId="77777777" w:rsidR="00296DA3" w:rsidRPr="00C95FB7" w:rsidRDefault="00296DA3" w:rsidP="00DD58AA">
            <w:pPr>
              <w:rPr>
                <w:rFonts w:ascii="Aptos" w:hAnsi="Aptos" w:cs="Arial"/>
                <w:sz w:val="20"/>
                <w:szCs w:val="20"/>
              </w:rPr>
            </w:pPr>
          </w:p>
        </w:tc>
      </w:tr>
    </w:tbl>
    <w:tbl>
      <w:tblPr>
        <w:tblStyle w:val="TableGrid"/>
        <w:tblpPr w:leftFromText="180" w:rightFromText="180" w:vertAnchor="text" w:horzAnchor="margin" w:tblpY="234"/>
        <w:tblW w:w="0" w:type="auto"/>
        <w:tblLook w:val="04A0" w:firstRow="1" w:lastRow="0" w:firstColumn="1" w:lastColumn="0" w:noHBand="0" w:noVBand="1"/>
      </w:tblPr>
      <w:tblGrid>
        <w:gridCol w:w="1980"/>
        <w:gridCol w:w="1843"/>
      </w:tblGrid>
      <w:tr w:rsidR="00BE4F5A" w14:paraId="5AF16E14" w14:textId="77777777" w:rsidTr="001D0007">
        <w:trPr>
          <w:trHeight w:val="244"/>
        </w:trPr>
        <w:tc>
          <w:tcPr>
            <w:tcW w:w="1980" w:type="dxa"/>
            <w:shd w:val="clear" w:color="auto" w:fill="F2F2F2" w:themeFill="background1" w:themeFillShade="F2"/>
          </w:tcPr>
          <w:p w14:paraId="006DDA83" w14:textId="70A2AC88" w:rsidR="00BE4F5A" w:rsidRDefault="00BE4F5A" w:rsidP="00DD58AA">
            <w:pPr>
              <w:ind w:left="174"/>
              <w:rPr>
                <w:rFonts w:ascii="Aptos" w:hAnsi="Aptos" w:cs="Arial"/>
                <w:bCs/>
                <w:sz w:val="20"/>
                <w:szCs w:val="20"/>
              </w:rPr>
            </w:pPr>
            <w:r>
              <w:rPr>
                <w:rFonts w:ascii="Aptos" w:hAnsi="Aptos" w:cs="Arial"/>
                <w:b/>
                <w:bCs/>
                <w:sz w:val="20"/>
                <w:szCs w:val="20"/>
              </w:rPr>
              <w:t>Revi</w:t>
            </w:r>
            <w:r w:rsidRPr="00C95FB7">
              <w:rPr>
                <w:rFonts w:ascii="Aptos" w:hAnsi="Aptos" w:cs="Arial"/>
                <w:b/>
                <w:bCs/>
                <w:sz w:val="20"/>
                <w:szCs w:val="20"/>
              </w:rPr>
              <w:t>sion date</w:t>
            </w:r>
            <w:r w:rsidR="006C0F51">
              <w:rPr>
                <w:rFonts w:ascii="Aptos" w:hAnsi="Aptos" w:cs="Arial"/>
                <w:b/>
                <w:bCs/>
                <w:sz w:val="20"/>
                <w:szCs w:val="20"/>
              </w:rPr>
              <w:t>:</w:t>
            </w:r>
          </w:p>
        </w:tc>
        <w:tc>
          <w:tcPr>
            <w:tcW w:w="1843" w:type="dxa"/>
          </w:tcPr>
          <w:p w14:paraId="11649694" w14:textId="42B6A122" w:rsidR="00BE4F5A" w:rsidRDefault="00BE4F5A" w:rsidP="00DD58AA">
            <w:pPr>
              <w:rPr>
                <w:rFonts w:ascii="Aptos" w:hAnsi="Aptos" w:cs="Arial"/>
                <w:bCs/>
                <w:sz w:val="20"/>
                <w:szCs w:val="20"/>
              </w:rPr>
            </w:pPr>
          </w:p>
        </w:tc>
      </w:tr>
    </w:tbl>
    <w:p w14:paraId="5F5E1C06" w14:textId="77777777" w:rsidR="00953FFE" w:rsidRDefault="00953FFE" w:rsidP="00DD58AA">
      <w:pPr>
        <w:ind w:firstLine="720"/>
        <w:rPr>
          <w:rFonts w:ascii="Aptos" w:hAnsi="Aptos" w:cs="Arial"/>
          <w:b/>
          <w:bCs/>
          <w:sz w:val="20"/>
          <w:szCs w:val="20"/>
        </w:rPr>
      </w:pPr>
    </w:p>
    <w:p w14:paraId="7C2D104C" w14:textId="688AB70E" w:rsidR="00CF59EA" w:rsidRDefault="00CF59EA" w:rsidP="00DD58AA">
      <w:pPr>
        <w:rPr>
          <w:rFonts w:ascii="Aptos" w:hAnsi="Aptos" w:cs="Arial"/>
          <w:color w:val="C00000"/>
          <w:sz w:val="20"/>
          <w:szCs w:val="20"/>
        </w:rPr>
      </w:pPr>
    </w:p>
    <w:p w14:paraId="68D95475" w14:textId="77777777" w:rsidR="00953FFE" w:rsidRDefault="00953FFE" w:rsidP="00DD58AA">
      <w:pPr>
        <w:ind w:firstLine="720"/>
        <w:rPr>
          <w:rFonts w:ascii="Aptos" w:hAnsi="Aptos" w:cs="Arial"/>
          <w:b/>
          <w:sz w:val="20"/>
          <w:szCs w:val="20"/>
        </w:rPr>
      </w:pPr>
    </w:p>
    <w:p w14:paraId="17A5E8B0" w14:textId="00B25CC5" w:rsidR="006C0F51" w:rsidRPr="006C0F51" w:rsidRDefault="006C0F51" w:rsidP="0C5CCCF6">
      <w:pPr>
        <w:rPr>
          <w:rFonts w:ascii="Aptos" w:hAnsi="Aptos" w:cs="Arial"/>
          <w:b/>
          <w:bCs/>
          <w:color w:val="000000" w:themeColor="text1"/>
          <w:sz w:val="20"/>
          <w:szCs w:val="20"/>
        </w:rPr>
      </w:pPr>
    </w:p>
    <w:p w14:paraId="48DB7F5D" w14:textId="77777777" w:rsidR="00953FFE" w:rsidRPr="00382FE8" w:rsidRDefault="00953FFE" w:rsidP="00DD58AA">
      <w:pPr>
        <w:pStyle w:val="BodyTextIndent"/>
        <w:ind w:left="0" w:firstLine="0"/>
        <w:rPr>
          <w:rFonts w:ascii="Aptos" w:hAnsi="Aptos" w:cs="Arial"/>
          <w:color w:val="000000"/>
          <w:sz w:val="20"/>
        </w:rPr>
      </w:pPr>
      <w:r w:rsidRPr="009F7856">
        <w:rPr>
          <w:rFonts w:ascii="Aptos" w:hAnsi="Aptos" w:cs="Arial"/>
          <w:b/>
          <w:color w:val="000000"/>
          <w:sz w:val="20"/>
        </w:rPr>
        <w:t>Part 3:</w:t>
      </w:r>
      <w:r w:rsidRPr="009F7856">
        <w:rPr>
          <w:rFonts w:ascii="Aptos" w:hAnsi="Aptos" w:cs="Arial"/>
          <w:color w:val="000000"/>
          <w:sz w:val="20"/>
        </w:rPr>
        <w:t xml:space="preserve"> </w:t>
      </w:r>
      <w:r w:rsidRPr="00382FE8">
        <w:rPr>
          <w:rFonts w:ascii="Aptos" w:hAnsi="Aptos" w:cs="Arial"/>
          <w:b/>
          <w:color w:val="000000"/>
          <w:sz w:val="20"/>
        </w:rPr>
        <w:t>TAXONOMIC PROPOSAL</w:t>
      </w:r>
    </w:p>
    <w:p w14:paraId="5DCC6628" w14:textId="1C13DD3A" w:rsidR="00DD58AA" w:rsidRDefault="00ED6F01" w:rsidP="00DD58AA">
      <w:pPr>
        <w:pStyle w:val="BodyTextIndent"/>
        <w:ind w:left="0" w:hanging="15"/>
        <w:rPr>
          <w:rFonts w:ascii="Aptos" w:hAnsi="Aptos" w:cs="Arial"/>
          <w:b/>
          <w:color w:val="000000"/>
          <w:sz w:val="20"/>
        </w:rPr>
      </w:pPr>
      <w:hyperlink r:id="rId10" w:history="1">
        <w:r w:rsidR="001D0007" w:rsidRPr="00372832">
          <w:rPr>
            <w:rStyle w:val="Hyperlink"/>
            <w:rFonts w:ascii="Aptos" w:hAnsi="Aptos" w:cs="Arial"/>
            <w:sz w:val="20"/>
          </w:rPr>
          <w:t>https://ictv.global/taxonomy/templates</w:t>
        </w:r>
      </w:hyperlink>
    </w:p>
    <w:tbl>
      <w:tblPr>
        <w:tblStyle w:val="TableGrid"/>
        <w:tblW w:w="0" w:type="auto"/>
        <w:tblLayout w:type="fixed"/>
        <w:tblLook w:val="04A0" w:firstRow="1" w:lastRow="0" w:firstColumn="1" w:lastColumn="0" w:noHBand="0" w:noVBand="1"/>
      </w:tblPr>
      <w:tblGrid>
        <w:gridCol w:w="2972"/>
        <w:gridCol w:w="425"/>
        <w:gridCol w:w="2410"/>
        <w:gridCol w:w="425"/>
      </w:tblGrid>
      <w:tr w:rsidR="00E37077" w14:paraId="61A08B0F" w14:textId="77777777" w:rsidTr="00023385">
        <w:tc>
          <w:tcPr>
            <w:tcW w:w="6232" w:type="dxa"/>
            <w:gridSpan w:val="4"/>
            <w:shd w:val="clear" w:color="auto" w:fill="F2F2F2" w:themeFill="background1" w:themeFillShade="F2"/>
          </w:tcPr>
          <w:p w14:paraId="577293E5" w14:textId="52165E17" w:rsidR="00E37077" w:rsidRPr="00E37077" w:rsidRDefault="00E37077" w:rsidP="00DD58AA">
            <w:pPr>
              <w:rPr>
                <w:rFonts w:ascii="Aptos" w:eastAsia="Times" w:hAnsi="Aptos" w:cs="Arial"/>
                <w:b/>
                <w:color w:val="0070C0"/>
                <w:sz w:val="20"/>
                <w:szCs w:val="20"/>
                <w:lang w:eastAsia="en-GB"/>
              </w:rPr>
            </w:pPr>
            <w:r w:rsidRPr="00976E37">
              <w:rPr>
                <w:rFonts w:ascii="Aptos" w:eastAsia="Times" w:hAnsi="Aptos" w:cs="Arial"/>
                <w:b/>
                <w:color w:val="000000"/>
                <w:sz w:val="20"/>
                <w:szCs w:val="20"/>
                <w:lang w:eastAsia="en-GB"/>
              </w:rPr>
              <w:t>Taxonomic change</w:t>
            </w:r>
            <w:r>
              <w:rPr>
                <w:rFonts w:ascii="Aptos" w:eastAsia="Times" w:hAnsi="Aptos" w:cs="Arial"/>
                <w:b/>
                <w:color w:val="000000"/>
                <w:sz w:val="20"/>
                <w:szCs w:val="20"/>
                <w:lang w:eastAsia="en-GB"/>
              </w:rPr>
              <w:t>s proposed</w:t>
            </w:r>
            <w:r w:rsidR="006C0F51">
              <w:rPr>
                <w:rFonts w:ascii="Aptos" w:eastAsia="Times" w:hAnsi="Aptos" w:cs="Arial"/>
                <w:b/>
                <w:color w:val="000000"/>
                <w:sz w:val="20"/>
                <w:szCs w:val="20"/>
                <w:lang w:eastAsia="en-GB"/>
              </w:rPr>
              <w:t>:</w:t>
            </w:r>
            <w:r>
              <w:rPr>
                <w:rFonts w:ascii="Aptos" w:eastAsia="Times" w:hAnsi="Aptos" w:cs="Arial"/>
                <w:b/>
                <w:color w:val="000000"/>
                <w:sz w:val="20"/>
                <w:szCs w:val="20"/>
                <w:lang w:eastAsia="en-GB"/>
              </w:rPr>
              <w:t xml:space="preserve"> </w:t>
            </w:r>
          </w:p>
        </w:tc>
      </w:tr>
      <w:tr w:rsidR="00953FFE" w14:paraId="1E0D3D23" w14:textId="77777777" w:rsidTr="00023385">
        <w:tc>
          <w:tcPr>
            <w:tcW w:w="2972" w:type="dxa"/>
          </w:tcPr>
          <w:p w14:paraId="6B63C19C" w14:textId="375B7AAA" w:rsidR="00953FFE" w:rsidRPr="0023149A" w:rsidRDefault="00363A30" w:rsidP="00DD58AA">
            <w:pPr>
              <w:rPr>
                <w:rFonts w:ascii="Aptos" w:eastAsia="Times" w:hAnsi="Aptos" w:cs="Arial"/>
                <w:color w:val="000000"/>
                <w:sz w:val="20"/>
                <w:szCs w:val="20"/>
                <w:lang w:eastAsia="en-GB"/>
              </w:rPr>
            </w:pPr>
            <w:r>
              <w:rPr>
                <w:rFonts w:ascii="Aptos" w:eastAsia="Times" w:hAnsi="Aptos" w:cs="Arial"/>
                <w:color w:val="000000"/>
                <w:sz w:val="20"/>
                <w:szCs w:val="20"/>
                <w:lang w:eastAsia="en-GB"/>
              </w:rPr>
              <w:t>Establish</w:t>
            </w:r>
            <w:r w:rsidR="00953FFE">
              <w:rPr>
                <w:rFonts w:ascii="Aptos" w:eastAsia="Times" w:hAnsi="Aptos" w:cs="Arial"/>
                <w:color w:val="000000"/>
                <w:sz w:val="20"/>
                <w:szCs w:val="20"/>
                <w:lang w:eastAsia="en-GB"/>
              </w:rPr>
              <w:t xml:space="preserve"> new taxon</w:t>
            </w:r>
          </w:p>
        </w:tc>
        <w:tc>
          <w:tcPr>
            <w:tcW w:w="425" w:type="dxa"/>
          </w:tcPr>
          <w:p w14:paraId="6D0772EF" w14:textId="4B741C32" w:rsidR="00953FFE" w:rsidRDefault="00A824BE" w:rsidP="00DD58AA">
            <w:pPr>
              <w:rPr>
                <w:rFonts w:ascii="Aptos" w:eastAsia="Times" w:hAnsi="Aptos" w:cs="Arial"/>
                <w:b/>
                <w:color w:val="000000"/>
                <w:sz w:val="20"/>
                <w:szCs w:val="20"/>
                <w:lang w:eastAsia="en-GB"/>
              </w:rPr>
            </w:pPr>
            <w:r>
              <w:rPr>
                <w:rFonts w:ascii="Aptos" w:eastAsia="Times" w:hAnsi="Aptos" w:cs="Arial"/>
                <w:b/>
                <w:color w:val="000000"/>
                <w:sz w:val="20"/>
                <w:szCs w:val="20"/>
                <w:lang w:eastAsia="en-GB"/>
              </w:rPr>
              <w:t>x</w:t>
            </w:r>
          </w:p>
        </w:tc>
        <w:tc>
          <w:tcPr>
            <w:tcW w:w="2410" w:type="dxa"/>
          </w:tcPr>
          <w:p w14:paraId="51D11F01"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Split taxon</w:t>
            </w:r>
          </w:p>
        </w:tc>
        <w:tc>
          <w:tcPr>
            <w:tcW w:w="425" w:type="dxa"/>
          </w:tcPr>
          <w:p w14:paraId="5E9F3DA8" w14:textId="77777777" w:rsidR="00953FFE" w:rsidRDefault="00953FFE" w:rsidP="00DD58AA">
            <w:pPr>
              <w:rPr>
                <w:rFonts w:ascii="Aptos" w:eastAsia="Times" w:hAnsi="Aptos" w:cs="Arial"/>
                <w:b/>
                <w:color w:val="000000"/>
                <w:sz w:val="20"/>
                <w:szCs w:val="20"/>
                <w:lang w:eastAsia="en-GB"/>
              </w:rPr>
            </w:pPr>
          </w:p>
        </w:tc>
      </w:tr>
      <w:tr w:rsidR="00953FFE" w14:paraId="728F008B" w14:textId="77777777" w:rsidTr="00023385">
        <w:tc>
          <w:tcPr>
            <w:tcW w:w="2972" w:type="dxa"/>
          </w:tcPr>
          <w:p w14:paraId="7CEF18CA"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Abolish taxon</w:t>
            </w:r>
          </w:p>
        </w:tc>
        <w:tc>
          <w:tcPr>
            <w:tcW w:w="425" w:type="dxa"/>
          </w:tcPr>
          <w:p w14:paraId="7B96FC9C" w14:textId="77777777" w:rsidR="00953FFE" w:rsidRDefault="00953FFE" w:rsidP="00DD58AA">
            <w:pPr>
              <w:rPr>
                <w:rFonts w:ascii="Aptos" w:eastAsia="Times" w:hAnsi="Aptos" w:cs="Arial"/>
                <w:b/>
                <w:color w:val="000000"/>
                <w:sz w:val="20"/>
                <w:szCs w:val="20"/>
                <w:lang w:eastAsia="en-GB"/>
              </w:rPr>
            </w:pPr>
          </w:p>
        </w:tc>
        <w:tc>
          <w:tcPr>
            <w:tcW w:w="2410" w:type="dxa"/>
          </w:tcPr>
          <w:p w14:paraId="6A65D6FE"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Merge taxon</w:t>
            </w:r>
          </w:p>
        </w:tc>
        <w:tc>
          <w:tcPr>
            <w:tcW w:w="425" w:type="dxa"/>
          </w:tcPr>
          <w:p w14:paraId="5FF5C4E2" w14:textId="77777777" w:rsidR="00953FFE" w:rsidRDefault="00953FFE" w:rsidP="00DD58AA">
            <w:pPr>
              <w:rPr>
                <w:rFonts w:ascii="Aptos" w:eastAsia="Times" w:hAnsi="Aptos" w:cs="Arial"/>
                <w:b/>
                <w:color w:val="000000"/>
                <w:sz w:val="20"/>
                <w:szCs w:val="20"/>
                <w:lang w:eastAsia="en-GB"/>
              </w:rPr>
            </w:pPr>
          </w:p>
        </w:tc>
      </w:tr>
      <w:tr w:rsidR="00953FFE" w14:paraId="272ED85B" w14:textId="77777777" w:rsidTr="00023385">
        <w:tc>
          <w:tcPr>
            <w:tcW w:w="2972" w:type="dxa"/>
          </w:tcPr>
          <w:p w14:paraId="7314CAA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Move taxon</w:t>
            </w:r>
          </w:p>
        </w:tc>
        <w:tc>
          <w:tcPr>
            <w:tcW w:w="425" w:type="dxa"/>
          </w:tcPr>
          <w:p w14:paraId="7FAF7A1A" w14:textId="77777777" w:rsidR="00953FFE" w:rsidRDefault="00953FFE" w:rsidP="00DD58AA">
            <w:pPr>
              <w:rPr>
                <w:rFonts w:ascii="Aptos" w:eastAsia="Times" w:hAnsi="Aptos" w:cs="Arial"/>
                <w:b/>
                <w:color w:val="000000"/>
                <w:sz w:val="20"/>
                <w:szCs w:val="20"/>
                <w:lang w:eastAsia="en-GB"/>
              </w:rPr>
            </w:pPr>
          </w:p>
        </w:tc>
        <w:tc>
          <w:tcPr>
            <w:tcW w:w="2410" w:type="dxa"/>
          </w:tcPr>
          <w:p w14:paraId="09EC2704"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Promote taxon</w:t>
            </w:r>
          </w:p>
        </w:tc>
        <w:tc>
          <w:tcPr>
            <w:tcW w:w="425" w:type="dxa"/>
          </w:tcPr>
          <w:p w14:paraId="43A189C3" w14:textId="77777777" w:rsidR="00953FFE" w:rsidRDefault="00953FFE" w:rsidP="00DD58AA">
            <w:pPr>
              <w:rPr>
                <w:rFonts w:ascii="Aptos" w:eastAsia="Times" w:hAnsi="Aptos" w:cs="Arial"/>
                <w:b/>
                <w:color w:val="000000"/>
                <w:sz w:val="20"/>
                <w:szCs w:val="20"/>
                <w:lang w:eastAsia="en-GB"/>
              </w:rPr>
            </w:pPr>
          </w:p>
        </w:tc>
      </w:tr>
      <w:tr w:rsidR="00953FFE" w14:paraId="5BF9C33F" w14:textId="77777777" w:rsidTr="00023385">
        <w:tc>
          <w:tcPr>
            <w:tcW w:w="2972" w:type="dxa"/>
          </w:tcPr>
          <w:p w14:paraId="4B2EDEB8"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Rename taxon</w:t>
            </w:r>
          </w:p>
        </w:tc>
        <w:tc>
          <w:tcPr>
            <w:tcW w:w="425" w:type="dxa"/>
          </w:tcPr>
          <w:p w14:paraId="60231381" w14:textId="77777777" w:rsidR="00953FFE" w:rsidRDefault="00953FFE" w:rsidP="00DD58AA">
            <w:pPr>
              <w:rPr>
                <w:rFonts w:ascii="Aptos" w:eastAsia="Times" w:hAnsi="Aptos" w:cs="Arial"/>
                <w:b/>
                <w:color w:val="000000"/>
                <w:sz w:val="20"/>
                <w:szCs w:val="20"/>
                <w:lang w:eastAsia="en-GB"/>
              </w:rPr>
            </w:pPr>
          </w:p>
        </w:tc>
        <w:tc>
          <w:tcPr>
            <w:tcW w:w="2410" w:type="dxa"/>
          </w:tcPr>
          <w:p w14:paraId="3CB033D3" w14:textId="77777777" w:rsidR="00953FFE" w:rsidRPr="0023149A" w:rsidRDefault="00953FFE" w:rsidP="00DD58AA">
            <w:pPr>
              <w:rPr>
                <w:rFonts w:ascii="Aptos" w:eastAsia="Times" w:hAnsi="Aptos" w:cs="Arial"/>
                <w:color w:val="000000"/>
                <w:sz w:val="20"/>
                <w:szCs w:val="20"/>
                <w:lang w:eastAsia="en-GB"/>
              </w:rPr>
            </w:pPr>
            <w:r w:rsidRPr="0023149A">
              <w:rPr>
                <w:rFonts w:ascii="Aptos" w:eastAsia="Times" w:hAnsi="Aptos" w:cs="Arial"/>
                <w:color w:val="000000"/>
                <w:sz w:val="20"/>
                <w:szCs w:val="20"/>
                <w:lang w:eastAsia="en-GB"/>
              </w:rPr>
              <w:t>Demote taxon</w:t>
            </w:r>
          </w:p>
        </w:tc>
        <w:tc>
          <w:tcPr>
            <w:tcW w:w="425" w:type="dxa"/>
          </w:tcPr>
          <w:p w14:paraId="4EC0F813" w14:textId="77777777" w:rsidR="00953FFE" w:rsidRDefault="00953FFE" w:rsidP="00DD58AA">
            <w:pPr>
              <w:rPr>
                <w:rFonts w:ascii="Aptos" w:eastAsia="Times" w:hAnsi="Aptos" w:cs="Arial"/>
                <w:b/>
                <w:color w:val="000000"/>
                <w:sz w:val="20"/>
                <w:szCs w:val="20"/>
                <w:lang w:eastAsia="en-GB"/>
              </w:rPr>
            </w:pPr>
          </w:p>
        </w:tc>
      </w:tr>
      <w:tr w:rsidR="00953FFE" w14:paraId="013D4D0A" w14:textId="77777777" w:rsidTr="00023385">
        <w:trPr>
          <w:gridAfter w:val="2"/>
          <w:wAfter w:w="2835" w:type="dxa"/>
        </w:trPr>
        <w:tc>
          <w:tcPr>
            <w:tcW w:w="2972" w:type="dxa"/>
          </w:tcPr>
          <w:p w14:paraId="17C439A1" w14:textId="77777777" w:rsidR="00953FFE" w:rsidRDefault="00953FFE" w:rsidP="00DD58AA">
            <w:pPr>
              <w:rPr>
                <w:rFonts w:ascii="Aptos" w:hAnsi="Aptos" w:cs="Arial"/>
                <w:b/>
                <w:sz w:val="20"/>
                <w:szCs w:val="20"/>
              </w:rPr>
            </w:pPr>
            <w:r>
              <w:rPr>
                <w:rFonts w:ascii="Aptos" w:eastAsia="Times" w:hAnsi="Aptos" w:cs="Arial"/>
                <w:color w:val="000000"/>
                <w:sz w:val="20"/>
                <w:szCs w:val="20"/>
                <w:lang w:eastAsia="en-GB"/>
              </w:rPr>
              <w:t>Move and rename</w:t>
            </w:r>
          </w:p>
        </w:tc>
        <w:tc>
          <w:tcPr>
            <w:tcW w:w="425" w:type="dxa"/>
          </w:tcPr>
          <w:p w14:paraId="5DE3A4FC" w14:textId="77777777" w:rsidR="00953FFE" w:rsidRDefault="00953FFE" w:rsidP="00DD58AA">
            <w:pPr>
              <w:rPr>
                <w:rFonts w:ascii="Aptos" w:hAnsi="Aptos" w:cs="Arial"/>
                <w:b/>
                <w:sz w:val="20"/>
                <w:szCs w:val="20"/>
              </w:rPr>
            </w:pPr>
          </w:p>
        </w:tc>
      </w:tr>
    </w:tbl>
    <w:p w14:paraId="063E591F" w14:textId="77777777" w:rsidR="00333392" w:rsidRDefault="00333392" w:rsidP="00333392">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2547"/>
        <w:gridCol w:w="6379"/>
      </w:tblGrid>
      <w:tr w:rsidR="00333392" w:rsidRPr="009F7856" w14:paraId="5823A95C" w14:textId="77777777" w:rsidTr="005F790F">
        <w:trPr>
          <w:trHeight w:val="297"/>
        </w:trPr>
        <w:tc>
          <w:tcPr>
            <w:tcW w:w="8926" w:type="dxa"/>
            <w:gridSpan w:val="2"/>
            <w:shd w:val="clear" w:color="auto" w:fill="F2F2F2" w:themeFill="background1" w:themeFillShade="F2"/>
          </w:tcPr>
          <w:p w14:paraId="20EDA6C5" w14:textId="512DA2C9" w:rsidR="00333392" w:rsidRPr="00220A26" w:rsidRDefault="00333392" w:rsidP="005F790F">
            <w:pPr>
              <w:rPr>
                <w:rFonts w:ascii="Aptos" w:hAnsi="Aptos" w:cs="Arial"/>
                <w:b/>
                <w:color w:val="0000FF"/>
                <w:sz w:val="20"/>
              </w:rPr>
            </w:pPr>
            <w:r>
              <w:rPr>
                <w:rFonts w:ascii="Aptos" w:hAnsi="Aptos" w:cs="Arial"/>
                <w:b/>
                <w:sz w:val="20"/>
                <w:szCs w:val="20"/>
              </w:rPr>
              <w:t xml:space="preserve">Etymology </w:t>
            </w:r>
            <w:r w:rsidR="00FC2269">
              <w:rPr>
                <w:rFonts w:ascii="Aptos" w:hAnsi="Aptos" w:cs="Arial"/>
                <w:b/>
                <w:sz w:val="20"/>
                <w:szCs w:val="20"/>
              </w:rPr>
              <w:t xml:space="preserve">(origin) </w:t>
            </w:r>
            <w:r>
              <w:rPr>
                <w:rFonts w:ascii="Aptos" w:hAnsi="Aptos" w:cs="Arial"/>
                <w:b/>
                <w:sz w:val="20"/>
                <w:szCs w:val="20"/>
              </w:rPr>
              <w:t xml:space="preserve">of proposed taxonomic names: </w:t>
            </w:r>
          </w:p>
        </w:tc>
      </w:tr>
      <w:tr w:rsidR="00333392" w:rsidRPr="009F7856" w14:paraId="08F7F3C3" w14:textId="77777777" w:rsidTr="00FC2269">
        <w:trPr>
          <w:trHeight w:val="73"/>
        </w:trPr>
        <w:tc>
          <w:tcPr>
            <w:tcW w:w="2547" w:type="dxa"/>
          </w:tcPr>
          <w:p w14:paraId="6B25076F" w14:textId="0D060A7A" w:rsidR="00333392" w:rsidRPr="00C8775F" w:rsidRDefault="00333392" w:rsidP="005F790F">
            <w:pPr>
              <w:rPr>
                <w:rFonts w:ascii="Aptos" w:hAnsi="Aptos" w:cs="Arial"/>
                <w:b/>
                <w:sz w:val="20"/>
                <w:szCs w:val="20"/>
              </w:rPr>
            </w:pPr>
            <w:r>
              <w:rPr>
                <w:rFonts w:ascii="Aptos" w:hAnsi="Aptos" w:cs="Arial"/>
                <w:b/>
                <w:sz w:val="20"/>
                <w:szCs w:val="20"/>
              </w:rPr>
              <w:t xml:space="preserve">Taxon name </w:t>
            </w:r>
          </w:p>
        </w:tc>
        <w:tc>
          <w:tcPr>
            <w:tcW w:w="6379" w:type="dxa"/>
          </w:tcPr>
          <w:p w14:paraId="069B2570" w14:textId="77777777" w:rsidR="00333392" w:rsidRPr="00CF59EA" w:rsidRDefault="00333392" w:rsidP="005F790F">
            <w:pPr>
              <w:rPr>
                <w:rFonts w:ascii="Aptos" w:hAnsi="Aptos" w:cs="Arial"/>
                <w:b/>
                <w:sz w:val="20"/>
                <w:szCs w:val="20"/>
              </w:rPr>
            </w:pPr>
            <w:r>
              <w:rPr>
                <w:rFonts w:ascii="Aptos" w:hAnsi="Aptos" w:cs="Arial"/>
                <w:b/>
                <w:sz w:val="20"/>
                <w:szCs w:val="20"/>
              </w:rPr>
              <w:t>Etymology of the term</w:t>
            </w:r>
          </w:p>
        </w:tc>
      </w:tr>
      <w:tr w:rsidR="00333392" w:rsidRPr="009F7856" w14:paraId="48273F44" w14:textId="77777777" w:rsidTr="00040CB0">
        <w:trPr>
          <w:trHeight w:val="71"/>
        </w:trPr>
        <w:tc>
          <w:tcPr>
            <w:tcW w:w="2547" w:type="dxa"/>
            <w:vAlign w:val="center"/>
          </w:tcPr>
          <w:p w14:paraId="2B4F2A8D" w14:textId="69139450" w:rsidR="00333392" w:rsidRPr="006C392D" w:rsidRDefault="00464000" w:rsidP="00040CB0">
            <w:pPr>
              <w:jc w:val="both"/>
              <w:rPr>
                <w:rFonts w:ascii="Aptos" w:hAnsi="Aptos" w:cs="Arial"/>
                <w:bCs/>
                <w:color w:val="000000" w:themeColor="text1"/>
                <w:sz w:val="20"/>
                <w:szCs w:val="20"/>
              </w:rPr>
            </w:pPr>
            <w:r w:rsidRPr="006C392D">
              <w:rPr>
                <w:rFonts w:ascii="Aptos" w:hAnsi="Aptos" w:cs="Arial"/>
                <w:bCs/>
                <w:color w:val="000000" w:themeColor="text1"/>
                <w:sz w:val="20"/>
                <w:szCs w:val="20"/>
              </w:rPr>
              <w:t>Comeau</w:t>
            </w:r>
            <w:r w:rsidR="00A824BE" w:rsidRPr="006C392D">
              <w:rPr>
                <w:rFonts w:ascii="Aptos" w:hAnsi="Aptos" w:cs="Arial"/>
                <w:bCs/>
                <w:color w:val="000000" w:themeColor="text1"/>
                <w:sz w:val="20"/>
                <w:szCs w:val="20"/>
              </w:rPr>
              <w:t>virus</w:t>
            </w:r>
          </w:p>
        </w:tc>
        <w:tc>
          <w:tcPr>
            <w:tcW w:w="6379" w:type="dxa"/>
            <w:vAlign w:val="center"/>
          </w:tcPr>
          <w:p w14:paraId="5CCE7407" w14:textId="3C75C8B1" w:rsidR="000C462F" w:rsidRPr="006C392D" w:rsidRDefault="00A824BE" w:rsidP="000C462F">
            <w:pPr>
              <w:jc w:val="both"/>
              <w:rPr>
                <w:rFonts w:ascii="Aptos" w:hAnsi="Aptos" w:cs="Arial"/>
                <w:bCs/>
                <w:color w:val="000000" w:themeColor="text1"/>
                <w:sz w:val="20"/>
                <w:szCs w:val="20"/>
              </w:rPr>
            </w:pPr>
            <w:r w:rsidRPr="006C392D">
              <w:rPr>
                <w:rFonts w:ascii="Aptos" w:hAnsi="Aptos" w:cs="Arial"/>
                <w:bCs/>
                <w:color w:val="000000" w:themeColor="text1"/>
                <w:sz w:val="20"/>
                <w:szCs w:val="20"/>
              </w:rPr>
              <w:t>Name</w:t>
            </w:r>
            <w:r w:rsidR="00464000" w:rsidRPr="006C392D">
              <w:rPr>
                <w:rFonts w:ascii="Aptos" w:hAnsi="Aptos" w:cs="Arial"/>
                <w:bCs/>
                <w:color w:val="000000" w:themeColor="text1"/>
                <w:sz w:val="20"/>
                <w:szCs w:val="20"/>
              </w:rPr>
              <w:t>d in honour of Andr</w:t>
            </w:r>
            <w:r w:rsidR="003F5FD1" w:rsidRPr="006C392D">
              <w:rPr>
                <w:rFonts w:ascii="Aptos" w:hAnsi="Aptos" w:cs="Arial"/>
                <w:bCs/>
                <w:color w:val="000000" w:themeColor="text1"/>
                <w:sz w:val="20"/>
                <w:szCs w:val="20"/>
              </w:rPr>
              <w:t>é</w:t>
            </w:r>
            <w:r w:rsidR="00464000" w:rsidRPr="006C392D">
              <w:rPr>
                <w:rFonts w:ascii="Aptos" w:hAnsi="Aptos" w:cs="Arial"/>
                <w:bCs/>
                <w:color w:val="000000" w:themeColor="text1"/>
                <w:sz w:val="20"/>
                <w:szCs w:val="20"/>
              </w:rPr>
              <w:t xml:space="preserve"> </w:t>
            </w:r>
            <w:r w:rsidR="003F5FD1" w:rsidRPr="006C392D">
              <w:rPr>
                <w:rFonts w:ascii="Aptos" w:hAnsi="Aptos" w:cs="Arial"/>
                <w:bCs/>
                <w:color w:val="000000" w:themeColor="text1"/>
                <w:sz w:val="20"/>
                <w:szCs w:val="20"/>
              </w:rPr>
              <w:t xml:space="preserve">M </w:t>
            </w:r>
            <w:r w:rsidR="00464000" w:rsidRPr="006C392D">
              <w:rPr>
                <w:rFonts w:ascii="Aptos" w:hAnsi="Aptos" w:cs="Arial"/>
                <w:bCs/>
                <w:color w:val="000000" w:themeColor="text1"/>
                <w:sz w:val="20"/>
                <w:szCs w:val="20"/>
              </w:rPr>
              <w:t>Comeau who sequenced this virus</w:t>
            </w:r>
          </w:p>
          <w:p w14:paraId="17202B3B" w14:textId="431A2780" w:rsidR="00333392" w:rsidRPr="006C392D" w:rsidRDefault="00333392" w:rsidP="00A824BE">
            <w:pPr>
              <w:jc w:val="both"/>
              <w:rPr>
                <w:rFonts w:ascii="Aptos" w:hAnsi="Aptos" w:cs="Arial"/>
                <w:bCs/>
                <w:color w:val="000000" w:themeColor="text1"/>
                <w:sz w:val="20"/>
                <w:szCs w:val="20"/>
              </w:rPr>
            </w:pPr>
          </w:p>
        </w:tc>
      </w:tr>
      <w:tr w:rsidR="00333392" w:rsidRPr="009F7856" w14:paraId="7AAF5EF0" w14:textId="77777777" w:rsidTr="00040CB0">
        <w:trPr>
          <w:trHeight w:val="71"/>
        </w:trPr>
        <w:tc>
          <w:tcPr>
            <w:tcW w:w="2547" w:type="dxa"/>
            <w:vAlign w:val="center"/>
          </w:tcPr>
          <w:p w14:paraId="24B2DC76" w14:textId="77777777" w:rsidR="00333392" w:rsidRPr="00040CB0" w:rsidRDefault="00333392" w:rsidP="00040CB0">
            <w:pPr>
              <w:jc w:val="both"/>
              <w:rPr>
                <w:rFonts w:ascii="Aptos" w:hAnsi="Aptos" w:cs="Arial"/>
                <w:b/>
                <w:color w:val="000000" w:themeColor="text1"/>
                <w:sz w:val="20"/>
                <w:szCs w:val="20"/>
              </w:rPr>
            </w:pPr>
          </w:p>
        </w:tc>
        <w:tc>
          <w:tcPr>
            <w:tcW w:w="6379" w:type="dxa"/>
            <w:vAlign w:val="center"/>
          </w:tcPr>
          <w:p w14:paraId="7CC05CA7" w14:textId="77777777" w:rsidR="00333392" w:rsidRPr="00040CB0" w:rsidRDefault="00333392" w:rsidP="00040CB0">
            <w:pPr>
              <w:jc w:val="both"/>
              <w:rPr>
                <w:rFonts w:ascii="Aptos" w:hAnsi="Aptos" w:cs="Arial"/>
                <w:b/>
                <w:color w:val="000000" w:themeColor="text1"/>
                <w:sz w:val="20"/>
                <w:szCs w:val="20"/>
              </w:rPr>
            </w:pPr>
          </w:p>
        </w:tc>
      </w:tr>
      <w:tr w:rsidR="00FC2269" w:rsidRPr="009F7856" w14:paraId="1165141A" w14:textId="77777777" w:rsidTr="00040CB0">
        <w:trPr>
          <w:trHeight w:val="71"/>
        </w:trPr>
        <w:tc>
          <w:tcPr>
            <w:tcW w:w="2547" w:type="dxa"/>
            <w:vAlign w:val="center"/>
          </w:tcPr>
          <w:p w14:paraId="2D7AAFF0"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56BC5065" w14:textId="77777777" w:rsidR="00FC2269" w:rsidRPr="00040CB0" w:rsidRDefault="00FC2269" w:rsidP="00040CB0">
            <w:pPr>
              <w:jc w:val="both"/>
              <w:rPr>
                <w:rFonts w:ascii="Aptos" w:hAnsi="Aptos" w:cs="Arial"/>
                <w:b/>
                <w:color w:val="000000" w:themeColor="text1"/>
                <w:sz w:val="20"/>
                <w:szCs w:val="20"/>
              </w:rPr>
            </w:pPr>
          </w:p>
        </w:tc>
      </w:tr>
      <w:tr w:rsidR="00FC2269" w:rsidRPr="009F7856" w14:paraId="20245EE3" w14:textId="77777777" w:rsidTr="00040CB0">
        <w:trPr>
          <w:trHeight w:val="71"/>
        </w:trPr>
        <w:tc>
          <w:tcPr>
            <w:tcW w:w="2547" w:type="dxa"/>
            <w:vAlign w:val="center"/>
          </w:tcPr>
          <w:p w14:paraId="6DC0E204" w14:textId="77777777" w:rsidR="00FC2269" w:rsidRPr="00040CB0" w:rsidRDefault="00FC2269" w:rsidP="00040CB0">
            <w:pPr>
              <w:jc w:val="both"/>
              <w:rPr>
                <w:rFonts w:ascii="Aptos" w:hAnsi="Aptos" w:cs="Arial"/>
                <w:b/>
                <w:color w:val="000000" w:themeColor="text1"/>
                <w:sz w:val="20"/>
                <w:szCs w:val="20"/>
              </w:rPr>
            </w:pPr>
          </w:p>
        </w:tc>
        <w:tc>
          <w:tcPr>
            <w:tcW w:w="6379" w:type="dxa"/>
            <w:vAlign w:val="center"/>
          </w:tcPr>
          <w:p w14:paraId="1BAB929D" w14:textId="77777777" w:rsidR="00FC2269" w:rsidRPr="00040CB0" w:rsidRDefault="00FC2269" w:rsidP="00040CB0">
            <w:pPr>
              <w:jc w:val="both"/>
              <w:rPr>
                <w:rFonts w:ascii="Aptos" w:hAnsi="Aptos" w:cs="Arial"/>
                <w:b/>
                <w:color w:val="000000" w:themeColor="text1"/>
                <w:sz w:val="20"/>
                <w:szCs w:val="20"/>
              </w:rPr>
            </w:pPr>
          </w:p>
        </w:tc>
      </w:tr>
    </w:tbl>
    <w:p w14:paraId="664528E2" w14:textId="77777777" w:rsidR="00333392" w:rsidRDefault="00333392"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2547"/>
        <w:gridCol w:w="5103"/>
        <w:gridCol w:w="1276"/>
      </w:tblGrid>
      <w:tr w:rsidR="00333392" w14:paraId="5E86B6E0" w14:textId="77777777" w:rsidTr="00483563">
        <w:tc>
          <w:tcPr>
            <w:tcW w:w="8926" w:type="dxa"/>
            <w:gridSpan w:val="3"/>
            <w:shd w:val="clear" w:color="auto" w:fill="F2F2F2" w:themeFill="background1" w:themeFillShade="F2"/>
          </w:tcPr>
          <w:p w14:paraId="2B545D29" w14:textId="16D2A375" w:rsidR="00333392" w:rsidRDefault="00333392" w:rsidP="00333392">
            <w:pPr>
              <w:rPr>
                <w:rFonts w:ascii="Aptos" w:hAnsi="Aptos" w:cs="Arial"/>
                <w:color w:val="0000FF"/>
                <w:sz w:val="20"/>
                <w:szCs w:val="20"/>
              </w:rPr>
            </w:pPr>
            <w:r>
              <w:rPr>
                <w:rFonts w:ascii="Aptos" w:hAnsi="Aptos" w:cs="Arial"/>
                <w:b/>
                <w:bCs/>
                <w:color w:val="000000"/>
                <w:sz w:val="20"/>
                <w:szCs w:val="20"/>
              </w:rPr>
              <w:t xml:space="preserve">Permission for use of names derived from </w:t>
            </w:r>
            <w:r w:rsidRPr="009F140A">
              <w:rPr>
                <w:rFonts w:ascii="Aptos" w:hAnsi="Aptos" w:cs="Arial"/>
                <w:b/>
                <w:bCs/>
                <w:color w:val="000000"/>
                <w:sz w:val="20"/>
                <w:szCs w:val="20"/>
              </w:rPr>
              <w:t>a living person</w:t>
            </w:r>
            <w:r>
              <w:rPr>
                <w:rFonts w:ascii="Aptos" w:hAnsi="Aptos" w:cs="Arial"/>
                <w:b/>
                <w:bCs/>
                <w:color w:val="000000"/>
                <w:sz w:val="20"/>
                <w:szCs w:val="20"/>
              </w:rPr>
              <w:t xml:space="preserve">:        </w:t>
            </w:r>
          </w:p>
        </w:tc>
      </w:tr>
      <w:tr w:rsidR="00DD58AA" w14:paraId="28DCB929" w14:textId="77777777" w:rsidTr="00FC2269">
        <w:tc>
          <w:tcPr>
            <w:tcW w:w="2547" w:type="dxa"/>
          </w:tcPr>
          <w:p w14:paraId="71228610" w14:textId="16682F7A" w:rsidR="00DD58AA" w:rsidRDefault="00DD58AA" w:rsidP="00DD58AA">
            <w:pPr>
              <w:rPr>
                <w:rFonts w:ascii="Aptos" w:hAnsi="Aptos" w:cs="Arial"/>
                <w:color w:val="0000FF"/>
                <w:sz w:val="20"/>
                <w:szCs w:val="20"/>
              </w:rPr>
            </w:pPr>
            <w:r w:rsidRPr="00C95FB7">
              <w:rPr>
                <w:rFonts w:ascii="Aptos" w:hAnsi="Aptos" w:cs="Arial"/>
                <w:b/>
                <w:bCs/>
                <w:color w:val="000000"/>
                <w:sz w:val="20"/>
                <w:szCs w:val="20"/>
              </w:rPr>
              <w:t>Taxon name</w:t>
            </w:r>
          </w:p>
        </w:tc>
        <w:tc>
          <w:tcPr>
            <w:tcW w:w="5103" w:type="dxa"/>
          </w:tcPr>
          <w:p w14:paraId="547E1A15" w14:textId="7404A137" w:rsidR="00DD58AA" w:rsidRDefault="00E863D4" w:rsidP="00DD58AA">
            <w:pPr>
              <w:rPr>
                <w:rFonts w:ascii="Aptos" w:hAnsi="Aptos" w:cs="Arial"/>
                <w:color w:val="0000FF"/>
                <w:sz w:val="20"/>
                <w:szCs w:val="20"/>
              </w:rPr>
            </w:pPr>
            <w:r>
              <w:rPr>
                <w:rFonts w:ascii="Aptos" w:hAnsi="Aptos" w:cs="Arial"/>
                <w:b/>
                <w:bCs/>
                <w:color w:val="000000"/>
                <w:sz w:val="20"/>
                <w:szCs w:val="20"/>
              </w:rPr>
              <w:t>Full name of p</w:t>
            </w:r>
            <w:r w:rsidR="00DD58AA" w:rsidRPr="00C95FB7">
              <w:rPr>
                <w:rFonts w:ascii="Aptos" w:hAnsi="Aptos" w:cs="Arial"/>
                <w:b/>
                <w:bCs/>
                <w:color w:val="000000"/>
                <w:sz w:val="20"/>
                <w:szCs w:val="20"/>
              </w:rPr>
              <w:t>erson from whom the name is derived</w:t>
            </w:r>
          </w:p>
        </w:tc>
        <w:tc>
          <w:tcPr>
            <w:tcW w:w="1276" w:type="dxa"/>
          </w:tcPr>
          <w:p w14:paraId="04BB84A7" w14:textId="29D56D49" w:rsidR="00DD58AA" w:rsidRDefault="00DD58AA" w:rsidP="00DD58AA">
            <w:pPr>
              <w:rPr>
                <w:rFonts w:ascii="Aptos" w:hAnsi="Aptos" w:cs="Arial"/>
                <w:color w:val="0000FF"/>
                <w:sz w:val="20"/>
                <w:szCs w:val="20"/>
              </w:rPr>
            </w:pPr>
            <w:r>
              <w:rPr>
                <w:rFonts w:ascii="Aptos" w:hAnsi="Aptos" w:cs="Arial"/>
                <w:b/>
                <w:bCs/>
                <w:color w:val="000000"/>
                <w:sz w:val="20"/>
                <w:szCs w:val="20"/>
              </w:rPr>
              <w:t>A</w:t>
            </w:r>
            <w:r w:rsidRPr="00C95FB7">
              <w:rPr>
                <w:rFonts w:ascii="Aptos" w:hAnsi="Aptos" w:cs="Arial"/>
                <w:b/>
                <w:bCs/>
                <w:color w:val="000000"/>
                <w:sz w:val="20"/>
                <w:szCs w:val="20"/>
              </w:rPr>
              <w:t xml:space="preserve">ttached </w:t>
            </w:r>
          </w:p>
        </w:tc>
      </w:tr>
      <w:tr w:rsidR="00DD58AA" w14:paraId="640B0925" w14:textId="77777777" w:rsidTr="00040CB0">
        <w:tc>
          <w:tcPr>
            <w:tcW w:w="2547" w:type="dxa"/>
            <w:vAlign w:val="center"/>
          </w:tcPr>
          <w:p w14:paraId="36B8201A" w14:textId="4EF28AC4" w:rsidR="00DD58AA" w:rsidRPr="00040CB0" w:rsidRDefault="00464000" w:rsidP="00040CB0">
            <w:pPr>
              <w:jc w:val="both"/>
              <w:rPr>
                <w:rFonts w:ascii="Aptos" w:hAnsi="Aptos" w:cs="Arial"/>
                <w:color w:val="000000" w:themeColor="text1"/>
                <w:sz w:val="20"/>
                <w:szCs w:val="20"/>
              </w:rPr>
            </w:pPr>
            <w:r>
              <w:rPr>
                <w:rFonts w:ascii="Aptos" w:hAnsi="Aptos" w:cs="Arial"/>
                <w:color w:val="000000" w:themeColor="text1"/>
                <w:sz w:val="20"/>
                <w:szCs w:val="20"/>
              </w:rPr>
              <w:t>Comeauvirus</w:t>
            </w:r>
          </w:p>
        </w:tc>
        <w:tc>
          <w:tcPr>
            <w:tcW w:w="5103" w:type="dxa"/>
            <w:vAlign w:val="center"/>
          </w:tcPr>
          <w:p w14:paraId="50B466DA" w14:textId="7599E08F" w:rsidR="00DD58AA" w:rsidRPr="00040CB0" w:rsidRDefault="00464000" w:rsidP="00040CB0">
            <w:pPr>
              <w:jc w:val="both"/>
              <w:rPr>
                <w:rFonts w:ascii="Aptos" w:hAnsi="Aptos" w:cs="Arial"/>
                <w:color w:val="000000" w:themeColor="text1"/>
                <w:sz w:val="20"/>
                <w:szCs w:val="20"/>
              </w:rPr>
            </w:pPr>
            <w:r>
              <w:rPr>
                <w:rFonts w:ascii="Aptos" w:hAnsi="Aptos" w:cs="Arial"/>
                <w:color w:val="000000" w:themeColor="text1"/>
                <w:sz w:val="20"/>
                <w:szCs w:val="20"/>
              </w:rPr>
              <w:t>Andr</w:t>
            </w:r>
            <w:r w:rsidR="003F5FD1">
              <w:rPr>
                <w:rFonts w:ascii="Aptos" w:hAnsi="Aptos" w:cs="Arial"/>
                <w:color w:val="000000" w:themeColor="text1"/>
                <w:sz w:val="20"/>
                <w:szCs w:val="20"/>
              </w:rPr>
              <w:t>é</w:t>
            </w:r>
            <w:r>
              <w:rPr>
                <w:rFonts w:ascii="Aptos" w:hAnsi="Aptos" w:cs="Arial"/>
                <w:color w:val="000000" w:themeColor="text1"/>
                <w:sz w:val="20"/>
                <w:szCs w:val="20"/>
              </w:rPr>
              <w:t xml:space="preserve"> </w:t>
            </w:r>
            <w:r w:rsidR="00F82C4D">
              <w:rPr>
                <w:rFonts w:ascii="Aptos" w:hAnsi="Aptos" w:cs="Arial"/>
                <w:color w:val="000000" w:themeColor="text1"/>
                <w:sz w:val="20"/>
                <w:szCs w:val="20"/>
              </w:rPr>
              <w:t xml:space="preserve">M </w:t>
            </w:r>
            <w:r>
              <w:rPr>
                <w:rFonts w:ascii="Aptos" w:hAnsi="Aptos" w:cs="Arial"/>
                <w:color w:val="000000" w:themeColor="text1"/>
                <w:sz w:val="20"/>
                <w:szCs w:val="20"/>
              </w:rPr>
              <w:t>Comeau</w:t>
            </w:r>
          </w:p>
        </w:tc>
        <w:tc>
          <w:tcPr>
            <w:tcW w:w="1276" w:type="dxa"/>
            <w:vAlign w:val="center"/>
          </w:tcPr>
          <w:p w14:paraId="33DA9821" w14:textId="356E4D8E" w:rsidR="00DD58AA" w:rsidRPr="00040CB0" w:rsidRDefault="00464000" w:rsidP="00040CB0">
            <w:pPr>
              <w:jc w:val="both"/>
              <w:rPr>
                <w:rFonts w:ascii="Aptos" w:hAnsi="Aptos" w:cs="Arial"/>
                <w:color w:val="000000" w:themeColor="text1"/>
                <w:sz w:val="20"/>
                <w:szCs w:val="20"/>
              </w:rPr>
            </w:pPr>
            <w:r>
              <w:rPr>
                <w:rFonts w:ascii="Aptos" w:hAnsi="Aptos" w:cs="Arial"/>
                <w:color w:val="000000" w:themeColor="text1"/>
                <w:sz w:val="20"/>
                <w:szCs w:val="20"/>
              </w:rPr>
              <w:t>x</w:t>
            </w:r>
          </w:p>
        </w:tc>
      </w:tr>
      <w:tr w:rsidR="00DD58AA" w14:paraId="56F875F9" w14:textId="77777777" w:rsidTr="00040CB0">
        <w:tc>
          <w:tcPr>
            <w:tcW w:w="2547" w:type="dxa"/>
            <w:vAlign w:val="center"/>
          </w:tcPr>
          <w:p w14:paraId="166AC482" w14:textId="77777777" w:rsidR="00DD58AA" w:rsidRPr="00040CB0" w:rsidRDefault="00DD58AA" w:rsidP="00040CB0">
            <w:pPr>
              <w:jc w:val="both"/>
              <w:rPr>
                <w:rFonts w:ascii="Aptos" w:hAnsi="Aptos" w:cs="Arial"/>
                <w:color w:val="000000" w:themeColor="text1"/>
                <w:sz w:val="20"/>
                <w:szCs w:val="20"/>
              </w:rPr>
            </w:pPr>
          </w:p>
        </w:tc>
        <w:tc>
          <w:tcPr>
            <w:tcW w:w="5103" w:type="dxa"/>
            <w:vAlign w:val="center"/>
          </w:tcPr>
          <w:p w14:paraId="19017091" w14:textId="77777777" w:rsidR="00DD58AA" w:rsidRPr="00040CB0" w:rsidRDefault="00DD58AA" w:rsidP="00040CB0">
            <w:pPr>
              <w:jc w:val="both"/>
              <w:rPr>
                <w:rFonts w:ascii="Aptos" w:hAnsi="Aptos" w:cs="Arial"/>
                <w:color w:val="000000" w:themeColor="text1"/>
                <w:sz w:val="20"/>
                <w:szCs w:val="20"/>
              </w:rPr>
            </w:pPr>
          </w:p>
        </w:tc>
        <w:tc>
          <w:tcPr>
            <w:tcW w:w="1276" w:type="dxa"/>
            <w:vAlign w:val="center"/>
          </w:tcPr>
          <w:p w14:paraId="67482D23" w14:textId="77777777" w:rsidR="00DD58AA" w:rsidRPr="00040CB0" w:rsidRDefault="00DD58AA" w:rsidP="00040CB0">
            <w:pPr>
              <w:jc w:val="both"/>
              <w:rPr>
                <w:rFonts w:ascii="Aptos" w:hAnsi="Aptos" w:cs="Arial"/>
                <w:color w:val="000000" w:themeColor="text1"/>
                <w:sz w:val="20"/>
                <w:szCs w:val="20"/>
              </w:rPr>
            </w:pPr>
          </w:p>
        </w:tc>
      </w:tr>
      <w:tr w:rsidR="00FC2269" w14:paraId="0E6267FA" w14:textId="77777777" w:rsidTr="00040CB0">
        <w:tc>
          <w:tcPr>
            <w:tcW w:w="2547" w:type="dxa"/>
            <w:vAlign w:val="center"/>
          </w:tcPr>
          <w:p w14:paraId="2C891489"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21E5956D"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7FA23F46" w14:textId="77777777" w:rsidR="00FC2269" w:rsidRPr="00040CB0" w:rsidRDefault="00FC2269" w:rsidP="00040CB0">
            <w:pPr>
              <w:jc w:val="both"/>
              <w:rPr>
                <w:rFonts w:ascii="Aptos" w:hAnsi="Aptos" w:cs="Arial"/>
                <w:color w:val="000000" w:themeColor="text1"/>
                <w:sz w:val="20"/>
                <w:szCs w:val="20"/>
              </w:rPr>
            </w:pPr>
          </w:p>
        </w:tc>
      </w:tr>
      <w:tr w:rsidR="00FC2269" w14:paraId="15A52353" w14:textId="77777777" w:rsidTr="00040CB0">
        <w:tc>
          <w:tcPr>
            <w:tcW w:w="2547" w:type="dxa"/>
            <w:vAlign w:val="center"/>
          </w:tcPr>
          <w:p w14:paraId="703BABEC" w14:textId="77777777" w:rsidR="00FC2269" w:rsidRPr="00040CB0" w:rsidRDefault="00FC2269" w:rsidP="00040CB0">
            <w:pPr>
              <w:jc w:val="both"/>
              <w:rPr>
                <w:rFonts w:ascii="Aptos" w:hAnsi="Aptos" w:cs="Arial"/>
                <w:color w:val="000000" w:themeColor="text1"/>
                <w:sz w:val="20"/>
                <w:szCs w:val="20"/>
              </w:rPr>
            </w:pPr>
          </w:p>
        </w:tc>
        <w:tc>
          <w:tcPr>
            <w:tcW w:w="5103" w:type="dxa"/>
            <w:vAlign w:val="center"/>
          </w:tcPr>
          <w:p w14:paraId="3C3F6F3A" w14:textId="77777777" w:rsidR="00FC2269" w:rsidRPr="00040CB0" w:rsidRDefault="00FC2269" w:rsidP="00040CB0">
            <w:pPr>
              <w:jc w:val="both"/>
              <w:rPr>
                <w:rFonts w:ascii="Aptos" w:hAnsi="Aptos" w:cs="Arial"/>
                <w:color w:val="000000" w:themeColor="text1"/>
                <w:sz w:val="20"/>
                <w:szCs w:val="20"/>
              </w:rPr>
            </w:pPr>
          </w:p>
        </w:tc>
        <w:tc>
          <w:tcPr>
            <w:tcW w:w="1276" w:type="dxa"/>
            <w:vAlign w:val="center"/>
          </w:tcPr>
          <w:p w14:paraId="689ACC86" w14:textId="77777777" w:rsidR="00FC2269" w:rsidRPr="00040CB0" w:rsidRDefault="00FC2269" w:rsidP="00040CB0">
            <w:pPr>
              <w:jc w:val="both"/>
              <w:rPr>
                <w:rFonts w:ascii="Aptos" w:hAnsi="Aptos" w:cs="Arial"/>
                <w:color w:val="000000" w:themeColor="text1"/>
                <w:sz w:val="20"/>
                <w:szCs w:val="20"/>
              </w:rPr>
            </w:pPr>
          </w:p>
        </w:tc>
      </w:tr>
    </w:tbl>
    <w:p w14:paraId="06696706" w14:textId="14A20076" w:rsidR="00DD58AA" w:rsidRDefault="00DD58AA"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E84D0F2" w14:textId="77777777" w:rsidTr="0C5CCCF6">
        <w:tc>
          <w:tcPr>
            <w:tcW w:w="8926" w:type="dxa"/>
            <w:shd w:val="clear" w:color="auto" w:fill="F2F2F2" w:themeFill="background1" w:themeFillShade="F2"/>
          </w:tcPr>
          <w:p w14:paraId="5831EE03" w14:textId="151E8D58" w:rsidR="00A77B8E" w:rsidRDefault="00A77B8E" w:rsidP="00DD58AA">
            <w:pPr>
              <w:rPr>
                <w:rFonts w:ascii="Aptos" w:hAnsi="Aptos" w:cs="Arial"/>
                <w:color w:val="0000FF"/>
                <w:sz w:val="20"/>
                <w:szCs w:val="20"/>
              </w:rPr>
            </w:pPr>
            <w:r w:rsidRPr="000C5189">
              <w:rPr>
                <w:rFonts w:ascii="Aptos" w:hAnsi="Aptos" w:cs="Arial"/>
                <w:b/>
                <w:sz w:val="20"/>
                <w:szCs w:val="20"/>
              </w:rPr>
              <w:t>Abstract</w:t>
            </w:r>
            <w:r w:rsidR="002A5A83">
              <w:rPr>
                <w:rFonts w:ascii="Aptos" w:hAnsi="Aptos" w:cs="Arial"/>
                <w:b/>
                <w:sz w:val="20"/>
                <w:szCs w:val="20"/>
              </w:rPr>
              <w:t xml:space="preserve"> of Taxonomy Proposal</w:t>
            </w:r>
            <w:r w:rsidR="006C0F51">
              <w:rPr>
                <w:rFonts w:ascii="Aptos" w:hAnsi="Aptos" w:cs="Arial"/>
                <w:b/>
                <w:sz w:val="20"/>
                <w:szCs w:val="20"/>
              </w:rPr>
              <w:t>:</w:t>
            </w:r>
            <w:r>
              <w:rPr>
                <w:rFonts w:ascii="Aptos" w:hAnsi="Aptos" w:cs="Arial"/>
                <w:b/>
                <w:sz w:val="20"/>
                <w:szCs w:val="20"/>
              </w:rPr>
              <w:t xml:space="preserve"> </w:t>
            </w:r>
          </w:p>
        </w:tc>
      </w:tr>
      <w:tr w:rsidR="00A77B8E" w14:paraId="62FCA94B" w14:textId="77777777" w:rsidTr="0C5CCCF6">
        <w:tc>
          <w:tcPr>
            <w:tcW w:w="8926" w:type="dxa"/>
          </w:tcPr>
          <w:p w14:paraId="4FD7E42A" w14:textId="77777777" w:rsidR="00A77B8E" w:rsidRDefault="00A77B8E" w:rsidP="00DD58AA">
            <w:pPr>
              <w:rPr>
                <w:rFonts w:ascii="Aptos" w:hAnsi="Aptos" w:cs="Arial"/>
                <w:b/>
                <w:i/>
                <w:sz w:val="20"/>
                <w:szCs w:val="20"/>
              </w:rPr>
            </w:pPr>
          </w:p>
          <w:p w14:paraId="4A64007B" w14:textId="77777777" w:rsidR="00CC6890" w:rsidRDefault="00A77B8E" w:rsidP="00DD58AA">
            <w:pPr>
              <w:rPr>
                <w:rFonts w:ascii="Aptos" w:hAnsi="Aptos" w:cs="Arial"/>
                <w:sz w:val="20"/>
                <w:szCs w:val="20"/>
              </w:rPr>
            </w:pPr>
            <w:r w:rsidRPr="00BE4F5A">
              <w:rPr>
                <w:rFonts w:ascii="Aptos" w:hAnsi="Aptos" w:cs="Arial"/>
                <w:i/>
                <w:sz w:val="20"/>
                <w:szCs w:val="20"/>
              </w:rPr>
              <w:t xml:space="preserve">Taxonomic </w:t>
            </w:r>
            <w:r w:rsidR="00363A30">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6045A7F9" w14:textId="049F7B46" w:rsidR="00FF090D" w:rsidRPr="00FF090D" w:rsidRDefault="00EE45D2" w:rsidP="00FF090D">
            <w:pPr>
              <w:rPr>
                <w:rFonts w:ascii="Aptos" w:hAnsi="Aptos" w:cs="Arial"/>
                <w:sz w:val="20"/>
                <w:szCs w:val="20"/>
              </w:rPr>
            </w:pPr>
            <w:r>
              <w:rPr>
                <w:rFonts w:ascii="Aptos" w:hAnsi="Aptos" w:cs="Arial"/>
                <w:sz w:val="20"/>
                <w:szCs w:val="20"/>
              </w:rPr>
              <w:t>Genus, species</w:t>
            </w:r>
          </w:p>
          <w:p w14:paraId="36975B16" w14:textId="796A51A7" w:rsidR="00FC2269" w:rsidRPr="00BE4F5A" w:rsidRDefault="00FC2269" w:rsidP="0C5CCCF6">
            <w:pPr>
              <w:rPr>
                <w:rFonts w:ascii="Aptos" w:hAnsi="Aptos" w:cs="Arial"/>
                <w:sz w:val="20"/>
                <w:szCs w:val="20"/>
              </w:rPr>
            </w:pPr>
          </w:p>
          <w:p w14:paraId="59586FD4" w14:textId="77777777" w:rsidR="00CC6890" w:rsidRDefault="00A77B8E" w:rsidP="00DD58AA">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444C53FE" w14:textId="77777777" w:rsidR="00A07CC7" w:rsidRPr="00A07CC7" w:rsidRDefault="00A07CC7" w:rsidP="00A07CC7">
            <w:pPr>
              <w:rPr>
                <w:rFonts w:ascii="Aptos" w:hAnsi="Aptos" w:cs="Arial"/>
                <w:sz w:val="20"/>
                <w:szCs w:val="20"/>
              </w:rPr>
            </w:pPr>
            <w:r w:rsidRPr="00A07CC7">
              <w:rPr>
                <w:rFonts w:ascii="Aptos" w:hAnsi="Aptos" w:cs="Arial"/>
                <w:sz w:val="20"/>
                <w:szCs w:val="20"/>
              </w:rPr>
              <w:t>The bacterial viruses described in this proposal are currently unclassified</w:t>
            </w:r>
          </w:p>
          <w:p w14:paraId="1321FC18" w14:textId="4E77AA61" w:rsidR="00A77B8E" w:rsidRPr="00BE4F5A" w:rsidRDefault="00A77B8E" w:rsidP="0C5CCCF6">
            <w:pPr>
              <w:rPr>
                <w:rFonts w:ascii="Aptos" w:hAnsi="Aptos" w:cs="Arial"/>
                <w:sz w:val="20"/>
                <w:szCs w:val="20"/>
              </w:rPr>
            </w:pPr>
          </w:p>
          <w:p w14:paraId="5EE805CF" w14:textId="77777777" w:rsidR="00CC6890" w:rsidRDefault="00A77B8E" w:rsidP="00DD58AA">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19D0D4AD" w14:textId="61CFC62D" w:rsidR="00A77B8E" w:rsidRPr="00BE4F5A" w:rsidRDefault="00A07CC7" w:rsidP="00DD58AA">
            <w:pPr>
              <w:rPr>
                <w:rFonts w:ascii="Aptos" w:hAnsi="Aptos" w:cs="Arial"/>
                <w:sz w:val="20"/>
                <w:szCs w:val="20"/>
              </w:rPr>
            </w:pPr>
            <w:r>
              <w:rPr>
                <w:rFonts w:ascii="Aptos" w:hAnsi="Aptos" w:cs="Arial"/>
                <w:sz w:val="20"/>
                <w:szCs w:val="20"/>
              </w:rPr>
              <w:t xml:space="preserve">Create a </w:t>
            </w:r>
            <w:r w:rsidR="00A824BE">
              <w:rPr>
                <w:rFonts w:ascii="Aptos" w:hAnsi="Aptos" w:cs="Arial"/>
                <w:sz w:val="20"/>
                <w:szCs w:val="20"/>
              </w:rPr>
              <w:t xml:space="preserve">new genus </w:t>
            </w:r>
            <w:r>
              <w:rPr>
                <w:rFonts w:ascii="Aptos" w:hAnsi="Aptos" w:cs="Arial"/>
                <w:sz w:val="20"/>
                <w:szCs w:val="20"/>
              </w:rPr>
              <w:t>“</w:t>
            </w:r>
            <w:r w:rsidRPr="00A07CC7">
              <w:rPr>
                <w:rFonts w:ascii="Aptos" w:hAnsi="Aptos" w:cs="Arial"/>
                <w:i/>
                <w:iCs/>
                <w:sz w:val="20"/>
                <w:szCs w:val="20"/>
              </w:rPr>
              <w:t>Comeauvirus</w:t>
            </w:r>
            <w:r>
              <w:rPr>
                <w:rFonts w:ascii="Aptos" w:hAnsi="Aptos" w:cs="Arial"/>
                <w:sz w:val="20"/>
                <w:szCs w:val="20"/>
              </w:rPr>
              <w:t xml:space="preserve">” </w:t>
            </w:r>
            <w:r w:rsidR="00A824BE">
              <w:rPr>
                <w:rFonts w:ascii="Aptos" w:hAnsi="Aptos" w:cs="Arial"/>
                <w:sz w:val="20"/>
                <w:szCs w:val="20"/>
              </w:rPr>
              <w:t xml:space="preserve">and </w:t>
            </w:r>
            <w:r w:rsidR="00AC3830">
              <w:rPr>
                <w:rFonts w:ascii="Aptos" w:hAnsi="Aptos" w:cs="Arial"/>
                <w:sz w:val="20"/>
                <w:szCs w:val="20"/>
              </w:rPr>
              <w:t>two</w:t>
            </w:r>
            <w:r w:rsidR="00A824BE">
              <w:rPr>
                <w:rFonts w:ascii="Aptos" w:hAnsi="Aptos" w:cs="Arial"/>
                <w:sz w:val="20"/>
                <w:szCs w:val="20"/>
              </w:rPr>
              <w:t xml:space="preserve"> </w:t>
            </w:r>
            <w:r>
              <w:rPr>
                <w:rFonts w:ascii="Aptos" w:hAnsi="Aptos" w:cs="Arial"/>
                <w:sz w:val="20"/>
                <w:szCs w:val="20"/>
              </w:rPr>
              <w:t xml:space="preserve">new </w:t>
            </w:r>
            <w:r w:rsidR="00A824BE">
              <w:rPr>
                <w:rFonts w:ascii="Aptos" w:hAnsi="Aptos" w:cs="Arial"/>
                <w:sz w:val="20"/>
                <w:szCs w:val="20"/>
              </w:rPr>
              <w:t>species</w:t>
            </w:r>
          </w:p>
          <w:p w14:paraId="53F57983" w14:textId="25E3D44A" w:rsidR="00FC2269" w:rsidRPr="00BE4F5A" w:rsidRDefault="00FC2269" w:rsidP="0C5CCCF6">
            <w:pPr>
              <w:rPr>
                <w:rFonts w:ascii="Aptos" w:hAnsi="Aptos" w:cs="Arial"/>
                <w:sz w:val="20"/>
                <w:szCs w:val="20"/>
              </w:rPr>
            </w:pPr>
          </w:p>
          <w:p w14:paraId="72742884" w14:textId="77777777" w:rsidR="00CC6890" w:rsidRDefault="00A77B8E" w:rsidP="00DD58AA">
            <w:pPr>
              <w:pStyle w:val="BodyTextIndent"/>
              <w:ind w:left="0" w:firstLine="0"/>
              <w:rPr>
                <w:rFonts w:ascii="Aptos" w:hAnsi="Aptos" w:cs="Arial"/>
                <w:sz w:val="20"/>
              </w:rPr>
            </w:pPr>
            <w:r w:rsidRPr="00BE4F5A">
              <w:rPr>
                <w:rFonts w:ascii="Aptos" w:hAnsi="Aptos" w:cs="Arial"/>
                <w:i/>
                <w:sz w:val="20"/>
              </w:rPr>
              <w:t>Justification</w:t>
            </w:r>
            <w:r w:rsidRPr="00BE4F5A">
              <w:rPr>
                <w:rFonts w:ascii="Aptos" w:hAnsi="Aptos" w:cs="Arial"/>
                <w:sz w:val="20"/>
              </w:rPr>
              <w:t>:</w:t>
            </w:r>
            <w:r w:rsidR="00A824BE">
              <w:rPr>
                <w:rFonts w:ascii="Aptos" w:hAnsi="Aptos" w:cs="Arial"/>
                <w:sz w:val="20"/>
              </w:rPr>
              <w:t xml:space="preserve"> </w:t>
            </w:r>
          </w:p>
          <w:p w14:paraId="18507DF4" w14:textId="37EACF39" w:rsidR="00FC2269" w:rsidRDefault="0076781D" w:rsidP="0C5CCCF6">
            <w:pPr>
              <w:rPr>
                <w:rFonts w:ascii="Aptos" w:hAnsi="Aptos" w:cs="Arial"/>
                <w:color w:val="0000FF"/>
                <w:sz w:val="20"/>
                <w:szCs w:val="20"/>
              </w:rPr>
            </w:pPr>
            <w:r>
              <w:rPr>
                <w:rFonts w:ascii="Aptos" w:hAnsi="Aptos" w:cs="Arial"/>
                <w:sz w:val="20"/>
              </w:rPr>
              <w:t>The majority of the</w:t>
            </w:r>
            <w:r w:rsidR="00A824BE">
              <w:rPr>
                <w:rFonts w:ascii="Aptos" w:hAnsi="Aptos" w:cs="Arial"/>
                <w:sz w:val="20"/>
              </w:rPr>
              <w:t xml:space="preserve"> </w:t>
            </w:r>
            <w:r w:rsidR="00464000" w:rsidRPr="00524BB6">
              <w:rPr>
                <w:rFonts w:ascii="Aptos" w:hAnsi="Aptos" w:cs="Arial"/>
                <w:i/>
                <w:iCs/>
                <w:sz w:val="20"/>
              </w:rPr>
              <w:t>Vibrio</w:t>
            </w:r>
            <w:r w:rsidR="00ED0350">
              <w:rPr>
                <w:rFonts w:ascii="Aptos" w:hAnsi="Aptos" w:cs="Arial"/>
                <w:sz w:val="20"/>
              </w:rPr>
              <w:t xml:space="preserve"> </w:t>
            </w:r>
            <w:r w:rsidRPr="0076781D">
              <w:rPr>
                <w:rFonts w:ascii="Aptos" w:hAnsi="Aptos" w:cs="Arial"/>
                <w:i/>
                <w:iCs/>
                <w:sz w:val="20"/>
              </w:rPr>
              <w:t>cholerae</w:t>
            </w:r>
            <w:r>
              <w:rPr>
                <w:rFonts w:ascii="Aptos" w:hAnsi="Aptos" w:cs="Arial"/>
                <w:sz w:val="20"/>
              </w:rPr>
              <w:t xml:space="preserve"> </w:t>
            </w:r>
            <w:r w:rsidR="00ED0350">
              <w:rPr>
                <w:rFonts w:ascii="Aptos" w:hAnsi="Aptos" w:cs="Arial"/>
                <w:sz w:val="20"/>
              </w:rPr>
              <w:t>phage</w:t>
            </w:r>
            <w:r w:rsidR="00524BB6">
              <w:rPr>
                <w:rFonts w:ascii="Aptos" w:hAnsi="Aptos" w:cs="Arial"/>
                <w:sz w:val="20"/>
              </w:rPr>
              <w:t>s</w:t>
            </w:r>
            <w:r>
              <w:rPr>
                <w:rFonts w:ascii="Aptos" w:hAnsi="Aptos" w:cs="Arial"/>
                <w:sz w:val="20"/>
              </w:rPr>
              <w:t xml:space="preserve"> that we have classified are siphoviruses, while the ones belonging to the proposed genus, </w:t>
            </w:r>
            <w:r w:rsidRPr="0076781D">
              <w:rPr>
                <w:rFonts w:ascii="Aptos" w:hAnsi="Aptos" w:cs="Arial"/>
                <w:sz w:val="20"/>
              </w:rPr>
              <w:t>“Comeauvirus”</w:t>
            </w:r>
            <w:r>
              <w:rPr>
                <w:rFonts w:ascii="Aptos" w:hAnsi="Aptos" w:cs="Arial"/>
                <w:sz w:val="20"/>
              </w:rPr>
              <w:t xml:space="preserve"> are small lytic myoviruses.  VIRIDIC and ViPTree </w:t>
            </w:r>
            <w:r>
              <w:rPr>
                <w:rFonts w:ascii="Aptos" w:hAnsi="Aptos" w:cs="Arial"/>
                <w:sz w:val="20"/>
              </w:rPr>
              <w:lastRenderedPageBreak/>
              <w:t xml:space="preserve">analyses reveal that this forms a genus in a cluster of phages including </w:t>
            </w:r>
            <w:r w:rsidRPr="0076781D">
              <w:rPr>
                <w:rFonts w:ascii="Aptos" w:eastAsia="Times" w:hAnsi="Aptos" w:cs="Arial"/>
                <w:i/>
                <w:iCs/>
                <w:color w:val="000000"/>
                <w:sz w:val="20"/>
                <w:szCs w:val="20"/>
                <w:lang w:eastAsia="en-GB"/>
              </w:rPr>
              <w:t>Yokohamavirus PEi21</w:t>
            </w:r>
            <w:r>
              <w:rPr>
                <w:rFonts w:ascii="Aptos" w:eastAsia="Times" w:hAnsi="Aptos" w:cs="Arial"/>
                <w:color w:val="000000"/>
                <w:sz w:val="20"/>
                <w:szCs w:val="20"/>
                <w:lang w:eastAsia="en-GB"/>
              </w:rPr>
              <w:t xml:space="preserve">, </w:t>
            </w:r>
            <w:r w:rsidRPr="0076781D">
              <w:rPr>
                <w:rFonts w:ascii="Aptos" w:eastAsia="Times" w:hAnsi="Aptos" w:cs="Arial"/>
                <w:i/>
                <w:iCs/>
                <w:color w:val="000000"/>
                <w:sz w:val="20"/>
                <w:szCs w:val="20"/>
                <w:lang w:eastAsia="en-GB"/>
              </w:rPr>
              <w:t>Yokohamavirus MSW3</w:t>
            </w:r>
            <w:r>
              <w:rPr>
                <w:rFonts w:ascii="Aptos" w:eastAsia="Times" w:hAnsi="Aptos" w:cs="Arial"/>
                <w:color w:val="000000"/>
                <w:sz w:val="20"/>
                <w:szCs w:val="20"/>
                <w:lang w:eastAsia="en-GB"/>
              </w:rPr>
              <w:t xml:space="preserve"> </w:t>
            </w:r>
            <w:r w:rsidR="00EE45D2">
              <w:rPr>
                <w:rFonts w:ascii="Aptos" w:eastAsia="Times" w:hAnsi="Aptos" w:cs="Arial"/>
                <w:color w:val="000000"/>
                <w:sz w:val="20"/>
                <w:szCs w:val="20"/>
                <w:lang w:eastAsia="en-GB"/>
              </w:rPr>
              <w:t xml:space="preserve">and </w:t>
            </w:r>
            <w:r w:rsidR="00EE45D2" w:rsidRPr="0076781D">
              <w:rPr>
                <w:rFonts w:ascii="Aptos" w:eastAsia="Times" w:hAnsi="Aptos" w:cs="Arial"/>
                <w:color w:val="000000"/>
                <w:sz w:val="20"/>
                <w:szCs w:val="20"/>
                <w:lang w:eastAsia="en-GB"/>
              </w:rPr>
              <w:t>Iodovirus</w:t>
            </w:r>
            <w:r w:rsidRPr="0076781D">
              <w:rPr>
                <w:rFonts w:ascii="Aptos" w:eastAsia="Times" w:hAnsi="Aptos" w:cs="Arial"/>
                <w:i/>
                <w:iCs/>
                <w:color w:val="000000"/>
                <w:sz w:val="20"/>
                <w:szCs w:val="20"/>
                <w:lang w:eastAsia="en-GB"/>
              </w:rPr>
              <w:t xml:space="preserve"> PLPE</w:t>
            </w:r>
          </w:p>
        </w:tc>
      </w:tr>
    </w:tbl>
    <w:p w14:paraId="0993B49E" w14:textId="0284C85D" w:rsidR="00A77B8E" w:rsidRDefault="00A77B8E" w:rsidP="00DD58AA">
      <w:pPr>
        <w:rPr>
          <w:rFonts w:ascii="Aptos" w:hAnsi="Aptos" w:cs="Arial"/>
          <w:color w:val="0000FF"/>
          <w:sz w:val="20"/>
          <w:szCs w:val="20"/>
        </w:rPr>
      </w:pPr>
    </w:p>
    <w:tbl>
      <w:tblPr>
        <w:tblStyle w:val="TableGrid"/>
        <w:tblW w:w="0" w:type="auto"/>
        <w:tblLook w:val="04A0" w:firstRow="1" w:lastRow="0" w:firstColumn="1" w:lastColumn="0" w:noHBand="0" w:noVBand="1"/>
      </w:tblPr>
      <w:tblGrid>
        <w:gridCol w:w="8926"/>
      </w:tblGrid>
      <w:tr w:rsidR="00A77B8E" w14:paraId="059893BA" w14:textId="77777777" w:rsidTr="0C5CCCF6">
        <w:tc>
          <w:tcPr>
            <w:tcW w:w="8926" w:type="dxa"/>
            <w:shd w:val="clear" w:color="auto" w:fill="F2F2F2" w:themeFill="background1" w:themeFillShade="F2"/>
          </w:tcPr>
          <w:p w14:paraId="00CD2219" w14:textId="64B6C8FC" w:rsidR="00883A5C" w:rsidRPr="00883A5C" w:rsidRDefault="00A77B8E" w:rsidP="00DD58AA">
            <w:pPr>
              <w:pStyle w:val="BodyTextIndent"/>
              <w:numPr>
                <w:ilvl w:val="0"/>
                <w:numId w:val="3"/>
              </w:numPr>
              <w:rPr>
                <w:rFonts w:ascii="Aptos" w:hAnsi="Aptos" w:cs="Arial"/>
                <w:color w:val="0000FF"/>
                <w:sz w:val="20"/>
              </w:rPr>
            </w:pPr>
            <w:r>
              <w:rPr>
                <w:rFonts w:ascii="Aptos" w:hAnsi="Aptos" w:cs="Arial"/>
                <w:b/>
                <w:color w:val="000000"/>
                <w:sz w:val="20"/>
              </w:rPr>
              <w:t>Text of Taxonomy proposal</w:t>
            </w:r>
            <w:r w:rsidR="006C0F51">
              <w:rPr>
                <w:rFonts w:ascii="Aptos" w:hAnsi="Aptos" w:cs="Arial"/>
                <w:b/>
                <w:color w:val="000000"/>
                <w:sz w:val="20"/>
              </w:rPr>
              <w:t>:</w:t>
            </w:r>
            <w:r>
              <w:rPr>
                <w:rFonts w:ascii="Aptos" w:hAnsi="Aptos" w:cs="Arial"/>
                <w:b/>
                <w:color w:val="000000"/>
                <w:sz w:val="20"/>
              </w:rPr>
              <w:t xml:space="preserve">  </w:t>
            </w:r>
          </w:p>
          <w:p w14:paraId="4ECF6668" w14:textId="53495A37" w:rsidR="00A77B8E" w:rsidRDefault="00A77B8E" w:rsidP="00883A5C">
            <w:pPr>
              <w:pStyle w:val="BodyTextIndent"/>
              <w:ind w:left="720" w:firstLine="0"/>
              <w:rPr>
                <w:rFonts w:ascii="Aptos" w:hAnsi="Aptos" w:cs="Arial"/>
                <w:color w:val="0000FF"/>
                <w:sz w:val="20"/>
              </w:rPr>
            </w:pPr>
          </w:p>
        </w:tc>
      </w:tr>
      <w:tr w:rsidR="00A77B8E" w14:paraId="1E86E5C0" w14:textId="77777777" w:rsidTr="0C5CCCF6">
        <w:tc>
          <w:tcPr>
            <w:tcW w:w="8926" w:type="dxa"/>
          </w:tcPr>
          <w:p w14:paraId="49680848" w14:textId="77777777" w:rsidR="00A77B8E" w:rsidRDefault="00A77B8E" w:rsidP="00DD58AA">
            <w:pPr>
              <w:rPr>
                <w:rFonts w:ascii="Aptos" w:hAnsi="Aptos" w:cs="Arial"/>
                <w:b/>
                <w:i/>
                <w:sz w:val="20"/>
                <w:szCs w:val="20"/>
              </w:rPr>
            </w:pPr>
          </w:p>
          <w:p w14:paraId="41FF3FF5" w14:textId="77777777" w:rsidR="00A07CC7" w:rsidRDefault="00A07CC7" w:rsidP="00A07CC7">
            <w:pPr>
              <w:rPr>
                <w:rFonts w:ascii="Aptos" w:hAnsi="Aptos" w:cs="Arial"/>
                <w:sz w:val="20"/>
                <w:szCs w:val="20"/>
              </w:rPr>
            </w:pPr>
            <w:r w:rsidRPr="00BE4F5A">
              <w:rPr>
                <w:rFonts w:ascii="Aptos" w:hAnsi="Aptos" w:cs="Arial"/>
                <w:i/>
                <w:sz w:val="20"/>
                <w:szCs w:val="20"/>
              </w:rPr>
              <w:t xml:space="preserve">Taxonomic </w:t>
            </w:r>
            <w:r>
              <w:rPr>
                <w:rFonts w:ascii="Aptos" w:hAnsi="Aptos" w:cs="Arial"/>
                <w:i/>
                <w:sz w:val="20"/>
                <w:szCs w:val="20"/>
              </w:rPr>
              <w:t>rank</w:t>
            </w:r>
            <w:r w:rsidRPr="00BE4F5A">
              <w:rPr>
                <w:rFonts w:ascii="Aptos" w:hAnsi="Aptos" w:cs="Arial"/>
                <w:i/>
                <w:sz w:val="20"/>
                <w:szCs w:val="20"/>
              </w:rPr>
              <w:t>(s) affected</w:t>
            </w:r>
            <w:r w:rsidRPr="00BE4F5A">
              <w:rPr>
                <w:rFonts w:ascii="Aptos" w:hAnsi="Aptos" w:cs="Arial"/>
                <w:sz w:val="20"/>
                <w:szCs w:val="20"/>
              </w:rPr>
              <w:t xml:space="preserve">:       </w:t>
            </w:r>
          </w:p>
          <w:p w14:paraId="784567B4" w14:textId="77777777" w:rsidR="00A07CC7" w:rsidRPr="00FF090D" w:rsidRDefault="00A07CC7" w:rsidP="00A07CC7">
            <w:pPr>
              <w:rPr>
                <w:rFonts w:ascii="Aptos" w:hAnsi="Aptos" w:cs="Arial"/>
                <w:sz w:val="20"/>
                <w:szCs w:val="20"/>
              </w:rPr>
            </w:pPr>
            <w:r w:rsidRPr="00FF090D">
              <w:rPr>
                <w:rFonts w:ascii="Aptos" w:hAnsi="Aptos" w:cs="Arial"/>
                <w:sz w:val="20"/>
                <w:szCs w:val="20"/>
              </w:rPr>
              <w:t xml:space="preserve">Realm </w:t>
            </w:r>
            <w:r w:rsidRPr="00FF090D">
              <w:rPr>
                <w:rFonts w:ascii="Aptos" w:hAnsi="Aptos" w:cs="Arial"/>
                <w:i/>
                <w:iCs/>
                <w:sz w:val="20"/>
                <w:szCs w:val="20"/>
              </w:rPr>
              <w:t>Duplodnaviria</w:t>
            </w:r>
            <w:r w:rsidRPr="00FF090D">
              <w:rPr>
                <w:rFonts w:ascii="Aptos" w:hAnsi="Aptos" w:cs="Arial"/>
                <w:sz w:val="20"/>
                <w:szCs w:val="20"/>
              </w:rPr>
              <w:t xml:space="preserve">, kingdom </w:t>
            </w:r>
            <w:r w:rsidRPr="00FF090D">
              <w:rPr>
                <w:rFonts w:ascii="Aptos" w:hAnsi="Aptos" w:cs="Arial"/>
                <w:i/>
                <w:iCs/>
                <w:sz w:val="20"/>
                <w:szCs w:val="20"/>
              </w:rPr>
              <w:t>Heunggongvirae</w:t>
            </w:r>
            <w:r w:rsidRPr="00FF090D">
              <w:rPr>
                <w:rFonts w:ascii="Aptos" w:hAnsi="Aptos" w:cs="Arial"/>
                <w:sz w:val="20"/>
                <w:szCs w:val="20"/>
              </w:rPr>
              <w:t xml:space="preserve">, phylum </w:t>
            </w:r>
            <w:r w:rsidRPr="00FF090D">
              <w:rPr>
                <w:rFonts w:ascii="Aptos" w:hAnsi="Aptos" w:cs="Arial"/>
                <w:i/>
                <w:iCs/>
                <w:sz w:val="20"/>
                <w:szCs w:val="20"/>
              </w:rPr>
              <w:t>Uroviricota</w:t>
            </w:r>
            <w:r w:rsidRPr="00FF090D">
              <w:rPr>
                <w:rFonts w:ascii="Aptos" w:hAnsi="Aptos" w:cs="Arial"/>
                <w:sz w:val="20"/>
                <w:szCs w:val="20"/>
              </w:rPr>
              <w:t xml:space="preserve">, class </w:t>
            </w:r>
            <w:r w:rsidRPr="00FF090D">
              <w:rPr>
                <w:rFonts w:ascii="Aptos" w:hAnsi="Aptos" w:cs="Arial"/>
                <w:i/>
                <w:iCs/>
                <w:sz w:val="20"/>
                <w:szCs w:val="20"/>
              </w:rPr>
              <w:t>Caudoviricetes</w:t>
            </w:r>
            <w:r w:rsidRPr="00FF090D">
              <w:rPr>
                <w:rFonts w:ascii="Aptos" w:hAnsi="Aptos" w:cs="Arial"/>
                <w:sz w:val="20"/>
                <w:szCs w:val="20"/>
              </w:rPr>
              <w:t xml:space="preserve">       </w:t>
            </w:r>
          </w:p>
          <w:p w14:paraId="19A84C18" w14:textId="77777777" w:rsidR="00A07CC7" w:rsidRDefault="00A07CC7" w:rsidP="00A07CC7">
            <w:pPr>
              <w:rPr>
                <w:rFonts w:ascii="Aptos" w:hAnsi="Aptos" w:cs="Arial"/>
                <w:sz w:val="20"/>
                <w:szCs w:val="20"/>
              </w:rPr>
            </w:pPr>
          </w:p>
          <w:p w14:paraId="687BF72E" w14:textId="77777777" w:rsidR="00A07CC7" w:rsidRPr="00BE4F5A" w:rsidRDefault="00A07CC7" w:rsidP="00A07CC7">
            <w:pPr>
              <w:rPr>
                <w:rFonts w:ascii="Aptos" w:hAnsi="Aptos" w:cs="Arial"/>
                <w:sz w:val="20"/>
                <w:szCs w:val="20"/>
              </w:rPr>
            </w:pPr>
          </w:p>
          <w:p w14:paraId="76C67DF8" w14:textId="77777777" w:rsidR="00A07CC7" w:rsidRDefault="00A07CC7" w:rsidP="00A07CC7">
            <w:pPr>
              <w:rPr>
                <w:rFonts w:ascii="Aptos" w:hAnsi="Aptos" w:cs="Arial"/>
                <w:sz w:val="20"/>
                <w:szCs w:val="20"/>
              </w:rPr>
            </w:pPr>
            <w:r w:rsidRPr="00BE4F5A">
              <w:rPr>
                <w:rFonts w:ascii="Aptos" w:hAnsi="Aptos" w:cs="Arial"/>
                <w:i/>
                <w:sz w:val="20"/>
                <w:szCs w:val="20"/>
              </w:rPr>
              <w:t>Description of current taxonomy</w:t>
            </w:r>
            <w:r w:rsidRPr="00BE4F5A">
              <w:rPr>
                <w:rFonts w:ascii="Aptos" w:hAnsi="Aptos" w:cs="Arial"/>
                <w:sz w:val="20"/>
                <w:szCs w:val="20"/>
              </w:rPr>
              <w:t xml:space="preserve">:       </w:t>
            </w:r>
          </w:p>
          <w:p w14:paraId="37DB8044" w14:textId="77777777" w:rsidR="00A07CC7" w:rsidRPr="00A07CC7" w:rsidRDefault="00A07CC7" w:rsidP="00A07CC7">
            <w:pPr>
              <w:rPr>
                <w:rFonts w:ascii="Aptos" w:hAnsi="Aptos" w:cs="Arial"/>
                <w:sz w:val="20"/>
                <w:szCs w:val="20"/>
              </w:rPr>
            </w:pPr>
            <w:r w:rsidRPr="00A07CC7">
              <w:rPr>
                <w:rFonts w:ascii="Aptos" w:hAnsi="Aptos" w:cs="Arial"/>
                <w:sz w:val="20"/>
                <w:szCs w:val="20"/>
              </w:rPr>
              <w:t>The bacterial viruses described in this proposal are currently unclassified</w:t>
            </w:r>
          </w:p>
          <w:p w14:paraId="7AD47D34" w14:textId="77777777" w:rsidR="00A07CC7" w:rsidRDefault="00A07CC7" w:rsidP="00A07CC7">
            <w:pPr>
              <w:rPr>
                <w:rFonts w:ascii="Aptos" w:hAnsi="Aptos" w:cs="Arial"/>
                <w:sz w:val="20"/>
                <w:szCs w:val="20"/>
              </w:rPr>
            </w:pPr>
          </w:p>
          <w:p w14:paraId="3211C439" w14:textId="77777777" w:rsidR="00A07CC7" w:rsidRDefault="00A07CC7" w:rsidP="00A07CC7">
            <w:pPr>
              <w:rPr>
                <w:rFonts w:ascii="Aptos" w:hAnsi="Aptos" w:cs="Arial"/>
                <w:sz w:val="20"/>
                <w:szCs w:val="20"/>
              </w:rPr>
            </w:pPr>
            <w:r w:rsidRPr="00BE4F5A">
              <w:rPr>
                <w:rFonts w:ascii="Aptos" w:hAnsi="Aptos" w:cs="Arial"/>
                <w:i/>
                <w:sz w:val="20"/>
                <w:szCs w:val="20"/>
              </w:rPr>
              <w:t>Proposed</w:t>
            </w:r>
            <w:r w:rsidRPr="00BE4F5A">
              <w:rPr>
                <w:rFonts w:ascii="Aptos" w:hAnsi="Aptos" w:cs="Arial"/>
                <w:sz w:val="20"/>
                <w:szCs w:val="20"/>
              </w:rPr>
              <w:t xml:space="preserve"> </w:t>
            </w:r>
            <w:r w:rsidRPr="00BE4F5A">
              <w:rPr>
                <w:rFonts w:ascii="Aptos" w:hAnsi="Aptos" w:cs="Arial"/>
                <w:i/>
                <w:sz w:val="20"/>
                <w:szCs w:val="20"/>
              </w:rPr>
              <w:t>taxonomic change(s):</w:t>
            </w:r>
            <w:r w:rsidRPr="00BE4F5A">
              <w:rPr>
                <w:rFonts w:ascii="Aptos" w:hAnsi="Aptos" w:cs="Arial"/>
                <w:sz w:val="20"/>
                <w:szCs w:val="20"/>
              </w:rPr>
              <w:t xml:space="preserve">     </w:t>
            </w:r>
          </w:p>
          <w:p w14:paraId="6EA1977F" w14:textId="77777777" w:rsidR="00A07CC7" w:rsidRPr="00BE4F5A" w:rsidRDefault="679DF1A4" w:rsidP="00A07CC7">
            <w:pPr>
              <w:rPr>
                <w:rFonts w:ascii="Aptos" w:hAnsi="Aptos" w:cs="Arial"/>
                <w:sz w:val="20"/>
                <w:szCs w:val="20"/>
              </w:rPr>
            </w:pPr>
            <w:r w:rsidRPr="0C5CCCF6">
              <w:rPr>
                <w:rFonts w:ascii="Aptos" w:hAnsi="Aptos" w:cs="Arial"/>
                <w:sz w:val="20"/>
                <w:szCs w:val="20"/>
              </w:rPr>
              <w:t>Create a new genus “</w:t>
            </w:r>
            <w:r w:rsidRPr="0C5CCCF6">
              <w:rPr>
                <w:rFonts w:ascii="Aptos" w:hAnsi="Aptos" w:cs="Arial"/>
                <w:i/>
                <w:iCs/>
                <w:sz w:val="20"/>
                <w:szCs w:val="20"/>
              </w:rPr>
              <w:t>Comeauvirus</w:t>
            </w:r>
            <w:r w:rsidRPr="0C5CCCF6">
              <w:rPr>
                <w:rFonts w:ascii="Aptos" w:hAnsi="Aptos" w:cs="Arial"/>
                <w:sz w:val="20"/>
                <w:szCs w:val="20"/>
              </w:rPr>
              <w:t>” and two new species</w:t>
            </w:r>
          </w:p>
          <w:p w14:paraId="0BD1EAB0" w14:textId="77777777" w:rsidR="00FC2269" w:rsidRPr="00BE4F5A" w:rsidRDefault="00FC2269" w:rsidP="00DD58AA">
            <w:pPr>
              <w:rPr>
                <w:rFonts w:ascii="Aptos" w:hAnsi="Aptos" w:cs="Arial"/>
                <w:sz w:val="20"/>
                <w:szCs w:val="20"/>
              </w:rPr>
            </w:pPr>
          </w:p>
          <w:p w14:paraId="38437737" w14:textId="548F5C70" w:rsidR="00A07CC7" w:rsidRDefault="00273642" w:rsidP="00DD58AA">
            <w:pPr>
              <w:rPr>
                <w:rFonts w:ascii="Aptos" w:hAnsi="Aptos" w:cs="Arial"/>
                <w:i/>
                <w:sz w:val="20"/>
                <w:szCs w:val="20"/>
              </w:rPr>
            </w:pPr>
            <w:r>
              <w:rPr>
                <w:rFonts w:ascii="Aptos" w:hAnsi="Aptos" w:cs="Arial"/>
                <w:i/>
                <w:sz w:val="20"/>
                <w:szCs w:val="20"/>
              </w:rPr>
              <w:t>Demarcation criteria:</w:t>
            </w:r>
          </w:p>
          <w:p w14:paraId="266FF254" w14:textId="07147E71" w:rsidR="00273642" w:rsidRPr="002A1FDF" w:rsidRDefault="0803FBBB" w:rsidP="00DD58AA">
            <w:pPr>
              <w:rPr>
                <w:rFonts w:ascii="Aptos" w:hAnsi="Aptos" w:cs="Arial"/>
                <w:iCs/>
                <w:sz w:val="20"/>
                <w:szCs w:val="20"/>
              </w:rPr>
            </w:pPr>
            <w:r w:rsidRPr="0C5CCCF6">
              <w:rPr>
                <w:rFonts w:ascii="Aptos" w:hAnsi="Aptos" w:cs="Arial"/>
                <w:sz w:val="20"/>
                <w:szCs w:val="20"/>
              </w:rPr>
              <w:t xml:space="preserve">The Bacterial and Archaeal Virus Subcommittee </w:t>
            </w:r>
            <w:r w:rsidR="00464000" w:rsidRPr="0C5CCCF6">
              <w:rPr>
                <w:rFonts w:ascii="Aptos" w:hAnsi="Aptos" w:cs="Arial"/>
                <w:sz w:val="20"/>
                <w:szCs w:val="20"/>
              </w:rPr>
              <w:t>established 70</w:t>
            </w:r>
            <w:r w:rsidRPr="0C5CCCF6">
              <w:rPr>
                <w:rFonts w:ascii="Aptos" w:hAnsi="Aptos" w:cs="Arial"/>
                <w:sz w:val="20"/>
                <w:szCs w:val="20"/>
              </w:rPr>
              <w:t>% average nucleotide identity (ANI) threshold for genus classification or 95% ANI for species [8]</w:t>
            </w:r>
          </w:p>
          <w:p w14:paraId="1F25F8FD" w14:textId="77777777" w:rsidR="00FC2269" w:rsidRDefault="00FC2269" w:rsidP="00DD58AA">
            <w:pPr>
              <w:rPr>
                <w:rFonts w:ascii="Aptos" w:hAnsi="Aptos" w:cs="Arial"/>
                <w:i/>
                <w:sz w:val="20"/>
                <w:szCs w:val="20"/>
              </w:rPr>
            </w:pPr>
          </w:p>
          <w:p w14:paraId="3DEFDA3C" w14:textId="77777777" w:rsidR="00A07CC7" w:rsidRDefault="00A77B8E" w:rsidP="00DD58AA">
            <w:pPr>
              <w:rPr>
                <w:rFonts w:ascii="Aptos" w:hAnsi="Aptos" w:cs="Arial"/>
                <w:sz w:val="20"/>
                <w:szCs w:val="20"/>
              </w:rPr>
            </w:pPr>
            <w:r w:rsidRPr="00BE4F5A">
              <w:rPr>
                <w:rFonts w:ascii="Aptos" w:hAnsi="Aptos" w:cs="Arial"/>
                <w:i/>
                <w:sz w:val="20"/>
                <w:szCs w:val="20"/>
              </w:rPr>
              <w:t>Justification</w:t>
            </w:r>
            <w:r w:rsidRPr="00BE4F5A">
              <w:rPr>
                <w:rFonts w:ascii="Aptos" w:hAnsi="Aptos" w:cs="Arial"/>
                <w:sz w:val="20"/>
                <w:szCs w:val="20"/>
              </w:rPr>
              <w:t xml:space="preserve">:      </w:t>
            </w:r>
          </w:p>
          <w:p w14:paraId="79F0111D" w14:textId="2FBB5F3B" w:rsidR="00A77B8E" w:rsidRDefault="0076781D" w:rsidP="00DD58AA">
            <w:pPr>
              <w:rPr>
                <w:rFonts w:ascii="Aptos" w:hAnsi="Aptos" w:cs="Arial"/>
                <w:sz w:val="20"/>
                <w:szCs w:val="20"/>
              </w:rPr>
            </w:pPr>
            <w:r>
              <w:rPr>
                <w:rFonts w:ascii="Aptos" w:hAnsi="Aptos" w:cs="Arial"/>
                <w:sz w:val="20"/>
              </w:rPr>
              <w:t xml:space="preserve">The majority of the </w:t>
            </w:r>
            <w:r w:rsidRPr="00524BB6">
              <w:rPr>
                <w:rFonts w:ascii="Aptos" w:hAnsi="Aptos" w:cs="Arial"/>
                <w:i/>
                <w:iCs/>
                <w:sz w:val="20"/>
              </w:rPr>
              <w:t>Vibrio</w:t>
            </w:r>
            <w:r>
              <w:rPr>
                <w:rFonts w:ascii="Aptos" w:hAnsi="Aptos" w:cs="Arial"/>
                <w:sz w:val="20"/>
              </w:rPr>
              <w:t xml:space="preserve"> </w:t>
            </w:r>
            <w:r w:rsidRPr="0076781D">
              <w:rPr>
                <w:rFonts w:ascii="Aptos" w:hAnsi="Aptos" w:cs="Arial"/>
                <w:i/>
                <w:iCs/>
                <w:sz w:val="20"/>
              </w:rPr>
              <w:t>cholerae</w:t>
            </w:r>
            <w:r>
              <w:rPr>
                <w:rFonts w:ascii="Aptos" w:hAnsi="Aptos" w:cs="Arial"/>
                <w:sz w:val="20"/>
              </w:rPr>
              <w:t xml:space="preserve"> phages that we have classified are siphoviruses, while the ones belonging to the proposed genus, </w:t>
            </w:r>
            <w:r w:rsidRPr="0076781D">
              <w:rPr>
                <w:rFonts w:ascii="Aptos" w:hAnsi="Aptos" w:cs="Arial"/>
                <w:sz w:val="20"/>
              </w:rPr>
              <w:t>“Comeauvirus”</w:t>
            </w:r>
            <w:r>
              <w:rPr>
                <w:rFonts w:ascii="Aptos" w:hAnsi="Aptos" w:cs="Arial"/>
                <w:sz w:val="20"/>
              </w:rPr>
              <w:t xml:space="preserve"> are small lytic myoviruses.  VIRIDIC and ViPTree analyses reveal that this forms a genus in a cluster of phages including </w:t>
            </w:r>
            <w:r w:rsidRPr="0076781D">
              <w:rPr>
                <w:rFonts w:ascii="Aptos" w:eastAsia="Times" w:hAnsi="Aptos" w:cs="Arial"/>
                <w:i/>
                <w:iCs/>
                <w:color w:val="000000"/>
                <w:sz w:val="20"/>
                <w:szCs w:val="20"/>
                <w:lang w:eastAsia="en-GB"/>
              </w:rPr>
              <w:t>Yokohamavirus PEi21</w:t>
            </w:r>
            <w:r>
              <w:rPr>
                <w:rFonts w:ascii="Aptos" w:eastAsia="Times" w:hAnsi="Aptos" w:cs="Arial"/>
                <w:color w:val="000000"/>
                <w:sz w:val="20"/>
                <w:szCs w:val="20"/>
                <w:lang w:eastAsia="en-GB"/>
              </w:rPr>
              <w:t xml:space="preserve">, </w:t>
            </w:r>
            <w:r w:rsidRPr="0076781D">
              <w:rPr>
                <w:rFonts w:ascii="Aptos" w:eastAsia="Times" w:hAnsi="Aptos" w:cs="Arial"/>
                <w:i/>
                <w:iCs/>
                <w:color w:val="000000"/>
                <w:sz w:val="20"/>
                <w:szCs w:val="20"/>
                <w:lang w:eastAsia="en-GB"/>
              </w:rPr>
              <w:t>Yokohamavirus MSW3</w:t>
            </w:r>
            <w:r>
              <w:rPr>
                <w:rFonts w:ascii="Aptos" w:eastAsia="Times" w:hAnsi="Aptos" w:cs="Arial"/>
                <w:color w:val="000000"/>
                <w:sz w:val="20"/>
                <w:szCs w:val="20"/>
                <w:lang w:eastAsia="en-GB"/>
              </w:rPr>
              <w:t xml:space="preserve"> and </w:t>
            </w:r>
            <w:r w:rsidRPr="0076781D">
              <w:rPr>
                <w:rFonts w:ascii="Aptos" w:eastAsia="Times" w:hAnsi="Aptos" w:cs="Arial"/>
                <w:color w:val="000000"/>
                <w:sz w:val="20"/>
                <w:szCs w:val="20"/>
                <w:lang w:eastAsia="en-GB"/>
              </w:rPr>
              <w:t xml:space="preserve"> </w:t>
            </w:r>
            <w:r w:rsidRPr="0076781D">
              <w:rPr>
                <w:rFonts w:ascii="Aptos" w:eastAsia="Times" w:hAnsi="Aptos" w:cs="Arial"/>
                <w:i/>
                <w:iCs/>
                <w:color w:val="000000"/>
                <w:sz w:val="20"/>
                <w:szCs w:val="20"/>
                <w:lang w:eastAsia="en-GB"/>
              </w:rPr>
              <w:t>Iodovirus PLPE</w:t>
            </w:r>
            <w:r w:rsidR="3E2AE930" w:rsidRPr="0C5CCCF6">
              <w:rPr>
                <w:rFonts w:ascii="Aptos" w:hAnsi="Aptos" w:cs="Arial"/>
                <w:sz w:val="20"/>
                <w:szCs w:val="20"/>
              </w:rPr>
              <w:t xml:space="preserve">  </w:t>
            </w:r>
          </w:p>
          <w:p w14:paraId="6439F55D" w14:textId="77777777" w:rsidR="00A77B8E" w:rsidRDefault="00A77B8E" w:rsidP="00DD58AA">
            <w:pPr>
              <w:rPr>
                <w:rFonts w:ascii="Aptos" w:hAnsi="Aptos" w:cs="Arial"/>
                <w:color w:val="0000FF"/>
                <w:sz w:val="20"/>
                <w:szCs w:val="20"/>
              </w:rPr>
            </w:pPr>
          </w:p>
        </w:tc>
      </w:tr>
    </w:tbl>
    <w:tbl>
      <w:tblPr>
        <w:tblStyle w:val="TableGrid"/>
        <w:tblpPr w:leftFromText="180" w:rightFromText="180" w:vertAnchor="text" w:horzAnchor="margin" w:tblpY="124"/>
        <w:tblW w:w="0" w:type="auto"/>
        <w:tblLook w:val="04A0" w:firstRow="1" w:lastRow="0" w:firstColumn="1" w:lastColumn="0" w:noHBand="0" w:noVBand="1"/>
      </w:tblPr>
      <w:tblGrid>
        <w:gridCol w:w="8926"/>
      </w:tblGrid>
      <w:tr w:rsidR="00E37077" w:rsidRPr="00BE4F5A" w14:paraId="521F1A3A" w14:textId="77777777" w:rsidTr="00683D0C">
        <w:tc>
          <w:tcPr>
            <w:tcW w:w="8926" w:type="dxa"/>
            <w:shd w:val="clear" w:color="auto" w:fill="F2F2F2" w:themeFill="background1" w:themeFillShade="F2"/>
          </w:tcPr>
          <w:p w14:paraId="012DB901" w14:textId="139E0D44" w:rsidR="00E37077" w:rsidRPr="00E37077" w:rsidRDefault="00E37077" w:rsidP="00DD58AA">
            <w:pPr>
              <w:rPr>
                <w:rFonts w:ascii="Aptos" w:hAnsi="Aptos" w:cs="Arial"/>
                <w:b/>
                <w:sz w:val="20"/>
                <w:szCs w:val="20"/>
              </w:rPr>
            </w:pPr>
            <w:r w:rsidRPr="00E37077">
              <w:rPr>
                <w:rFonts w:ascii="Aptos" w:hAnsi="Aptos" w:cs="Arial"/>
                <w:b/>
                <w:sz w:val="20"/>
                <w:szCs w:val="20"/>
              </w:rPr>
              <w:t>References</w:t>
            </w:r>
            <w:r w:rsidR="006C0F51">
              <w:rPr>
                <w:rFonts w:ascii="Aptos" w:hAnsi="Aptos" w:cs="Arial"/>
                <w:b/>
                <w:sz w:val="20"/>
                <w:szCs w:val="20"/>
              </w:rPr>
              <w:t>:</w:t>
            </w:r>
            <w:r w:rsidRPr="00E37077">
              <w:rPr>
                <w:rFonts w:ascii="Aptos" w:hAnsi="Aptos" w:cs="Arial"/>
                <w:b/>
                <w:sz w:val="20"/>
                <w:szCs w:val="20"/>
              </w:rPr>
              <w:t xml:space="preserve">   </w:t>
            </w:r>
          </w:p>
        </w:tc>
      </w:tr>
      <w:tr w:rsidR="00953FFE" w:rsidRPr="00BE4F5A" w14:paraId="142CD23F" w14:textId="77777777" w:rsidTr="00852D43">
        <w:tc>
          <w:tcPr>
            <w:tcW w:w="8926" w:type="dxa"/>
          </w:tcPr>
          <w:p w14:paraId="1593B028" w14:textId="77777777" w:rsidR="002C028D" w:rsidRDefault="002C028D" w:rsidP="002C028D">
            <w:pPr>
              <w:rPr>
                <w:rFonts w:ascii="Aptos" w:hAnsi="Aptos" w:cs="Arial"/>
                <w:sz w:val="20"/>
                <w:szCs w:val="20"/>
              </w:rPr>
            </w:pPr>
            <w:r>
              <w:rPr>
                <w:rFonts w:ascii="Aptos" w:hAnsi="Aptos" w:cs="Arial"/>
                <w:sz w:val="20"/>
                <w:szCs w:val="20"/>
              </w:rPr>
              <w:t>1.</w:t>
            </w:r>
            <w:r>
              <w:rPr>
                <w:rFonts w:ascii="Aptos" w:hAnsi="Aptos" w:cs="Arial"/>
                <w:sz w:val="20"/>
                <w:szCs w:val="20"/>
              </w:rPr>
              <w:tab/>
              <w:t>Sayers EW, Beck J, Bolton EE, Bourexis D, Brister JR, Canese K, Comeau DC, Funk K, Kim S, Klimke W, Marchler-Bauer A, Landrum M, Lathrop S, Lu Z, Madden TL, O'Leary N, Phan L, Rangwala SH, Schneider VA, Skripchenko Y, Wang J, Ye J, Trawick BW, Pruitt KD, Sherry ST. Database resources of the National Center for Biotechnology Information. Nucleic Acids Res. 2021 Jan 8;49(D1):D10-D17. doi: 10.1093/nar/gkaa892. PMID: 33095870</w:t>
            </w:r>
          </w:p>
          <w:p w14:paraId="5DD9B350" w14:textId="293493D1" w:rsidR="002C028D" w:rsidRDefault="002C028D" w:rsidP="002C028D">
            <w:pPr>
              <w:rPr>
                <w:rFonts w:ascii="Aptos" w:hAnsi="Aptos" w:cs="Arial"/>
                <w:sz w:val="20"/>
                <w:szCs w:val="20"/>
              </w:rPr>
            </w:pPr>
            <w:r>
              <w:rPr>
                <w:rFonts w:ascii="Aptos" w:hAnsi="Aptos" w:cs="Arial"/>
                <w:sz w:val="20"/>
                <w:szCs w:val="20"/>
              </w:rPr>
              <w:t xml:space="preserve">2.       </w:t>
            </w:r>
            <w:r w:rsidR="00A553FE">
              <w:rPr>
                <w:rFonts w:ascii="Aptos" w:hAnsi="Aptos" w:cs="Arial"/>
                <w:sz w:val="20"/>
                <w:szCs w:val="20"/>
              </w:rPr>
              <w:t xml:space="preserve">       </w:t>
            </w:r>
            <w:r>
              <w:rPr>
                <w:rFonts w:ascii="Aptos" w:hAnsi="Aptos" w:cs="Arial"/>
                <w:sz w:val="20"/>
                <w:szCs w:val="20"/>
              </w:rPr>
              <w:t>O'Leary NA, Wright MW, Brister JR, Ciufo S, Haddad D, McVeigh R, et al. Reference sequence (RefSeq) database at NCBI: current status, taxonomic expansion, and functional annotation. Nucleic Acids Res. 2016;44(D1):D733-45. doi: 10.1093/nar/gkv1189. PMID: 26553804.</w:t>
            </w:r>
          </w:p>
          <w:p w14:paraId="03C0FA87" w14:textId="77777777" w:rsidR="002C028D" w:rsidRDefault="002C028D" w:rsidP="002C028D">
            <w:pPr>
              <w:rPr>
                <w:rFonts w:ascii="Aptos" w:hAnsi="Aptos" w:cs="Arial"/>
                <w:sz w:val="20"/>
                <w:szCs w:val="20"/>
              </w:rPr>
            </w:pPr>
            <w:r>
              <w:rPr>
                <w:rFonts w:ascii="Aptos" w:hAnsi="Aptos" w:cs="Arial"/>
                <w:sz w:val="20"/>
                <w:szCs w:val="20"/>
              </w:rPr>
              <w:t>3.</w:t>
            </w:r>
            <w:r>
              <w:rPr>
                <w:rFonts w:ascii="Aptos" w:hAnsi="Aptos" w:cs="Arial"/>
                <w:sz w:val="20"/>
                <w:szCs w:val="20"/>
              </w:rPr>
              <w:tab/>
              <w:t>Moraru C, Varsani A, Kropinski AM. VIRIDIC-A Novel Tool to Calculate the Intergenomic Similarities of Prokaryote-Infecting Viruses. Viruses. 2020 Nov 6;12(11):1268. doi: 10.3390/v12111268. PMID: 33172115; PMCID: PMC7694805. http://kronos.icbm.uni-oldenburg.de/viridic/</w:t>
            </w:r>
          </w:p>
          <w:p w14:paraId="1D57C731" w14:textId="77777777" w:rsidR="002C028D" w:rsidRDefault="002C028D" w:rsidP="002C028D">
            <w:pPr>
              <w:rPr>
                <w:rFonts w:ascii="Aptos" w:hAnsi="Aptos" w:cs="Arial"/>
                <w:sz w:val="20"/>
                <w:szCs w:val="20"/>
              </w:rPr>
            </w:pPr>
            <w:r>
              <w:rPr>
                <w:rFonts w:ascii="Aptos" w:hAnsi="Aptos" w:cs="Arial"/>
                <w:sz w:val="20"/>
                <w:szCs w:val="20"/>
              </w:rPr>
              <w:t>4.</w:t>
            </w:r>
            <w:r>
              <w:rPr>
                <w:rFonts w:ascii="Aptos" w:hAnsi="Aptos" w:cs="Arial"/>
                <w:sz w:val="20"/>
                <w:szCs w:val="20"/>
              </w:rPr>
              <w:tab/>
              <w:t xml:space="preserve">Nishimura Y, Yoshida T, Kuronishi M, Uehara H, Ogata H, Goto S. ViPTree: the viral proteomic tree server. Bioinformatics. 2017; 33(15):2379-2380. doi:10.1093/bioinformatics/btx157. PubMed PMID: 28379287. https://www.genome.jp/viptree/ </w:t>
            </w:r>
          </w:p>
          <w:p w14:paraId="4B81547A" w14:textId="3E942B2D" w:rsidR="002C028D" w:rsidRDefault="002C028D" w:rsidP="002C028D">
            <w:pPr>
              <w:rPr>
                <w:rFonts w:ascii="Aptos" w:hAnsi="Aptos" w:cs="Arial"/>
                <w:sz w:val="20"/>
                <w:szCs w:val="20"/>
              </w:rPr>
            </w:pPr>
            <w:r>
              <w:rPr>
                <w:rFonts w:ascii="Aptos" w:hAnsi="Aptos" w:cs="Arial"/>
                <w:sz w:val="20"/>
                <w:szCs w:val="20"/>
              </w:rPr>
              <w:t xml:space="preserve">5.       </w:t>
            </w:r>
            <w:r w:rsidR="009C447F">
              <w:rPr>
                <w:rFonts w:ascii="Aptos" w:hAnsi="Aptos" w:cs="Arial"/>
                <w:sz w:val="20"/>
                <w:szCs w:val="20"/>
              </w:rPr>
              <w:t xml:space="preserve">      </w:t>
            </w:r>
            <w:r>
              <w:rPr>
                <w:rFonts w:ascii="Aptos" w:hAnsi="Aptos" w:cs="Arial"/>
                <w:sz w:val="20"/>
                <w:szCs w:val="20"/>
              </w:rPr>
              <w:t>Rohwer F, Edwards R. The Phage Proteomic Tree: a genome-based taxonomy for phage. J Bacteriol. 2002 Aug;184(16):4529-35. PubMed PMID: 12142423</w:t>
            </w:r>
            <w:r>
              <w:rPr>
                <w:rFonts w:ascii="Aptos" w:hAnsi="Aptos" w:cs="Arial"/>
                <w:sz w:val="20"/>
                <w:szCs w:val="20"/>
              </w:rPr>
              <w:tab/>
              <w:t xml:space="preserve"> </w:t>
            </w:r>
          </w:p>
          <w:p w14:paraId="3B92B692" w14:textId="77777777" w:rsidR="002C028D" w:rsidRDefault="002C028D" w:rsidP="002C028D">
            <w:pPr>
              <w:rPr>
                <w:rFonts w:ascii="Aptos" w:hAnsi="Aptos" w:cs="Arial"/>
                <w:sz w:val="20"/>
                <w:szCs w:val="20"/>
              </w:rPr>
            </w:pPr>
            <w:r>
              <w:rPr>
                <w:rFonts w:ascii="Aptos" w:hAnsi="Aptos" w:cs="Arial"/>
                <w:sz w:val="20"/>
                <w:szCs w:val="20"/>
              </w:rPr>
              <w:t>6.</w:t>
            </w:r>
            <w:r>
              <w:rPr>
                <w:rFonts w:ascii="Aptos" w:hAnsi="Aptos" w:cs="Arial"/>
                <w:sz w:val="20"/>
                <w:szCs w:val="20"/>
              </w:rPr>
              <w:tab/>
              <w:t>Turner D, Reynolds D, Seto D, Mahadevan P. CoreGenes3.5: a webserver for the determination of core genes from sets of viral and small bacterial genomes. BMC Res Notes. 2013;6:140. doi: 10.1186/1756-0500-6-140.  PMID:   23566564.</w:t>
            </w:r>
          </w:p>
          <w:p w14:paraId="0672C83F" w14:textId="1A0C9E37" w:rsidR="002C028D" w:rsidRDefault="002C028D" w:rsidP="002C028D">
            <w:pPr>
              <w:rPr>
                <w:rFonts w:ascii="Aptos" w:hAnsi="Aptos" w:cs="Arial"/>
                <w:sz w:val="20"/>
                <w:szCs w:val="20"/>
              </w:rPr>
            </w:pPr>
            <w:r>
              <w:rPr>
                <w:rFonts w:ascii="Aptos" w:hAnsi="Aptos" w:cs="Arial"/>
                <w:sz w:val="20"/>
                <w:szCs w:val="20"/>
              </w:rPr>
              <w:t xml:space="preserve">7.      </w:t>
            </w:r>
            <w:r w:rsidR="00A553FE">
              <w:rPr>
                <w:rFonts w:ascii="Aptos" w:hAnsi="Aptos" w:cs="Arial"/>
                <w:sz w:val="20"/>
                <w:szCs w:val="20"/>
              </w:rPr>
              <w:t xml:space="preserve">       </w:t>
            </w:r>
            <w:r>
              <w:rPr>
                <w:rFonts w:ascii="Aptos" w:hAnsi="Aptos" w:cs="Arial"/>
                <w:sz w:val="20"/>
                <w:szCs w:val="20"/>
              </w:rPr>
              <w:t>Davis P, Seto D, Mahadevan P. CoreGenes5.0: An Updated User-Friendly Webserver for the Determination of Core Genes from Sets of Viral and Bacterial Genomes. Viruses. 2022 Nov 16;14(11):2534. doi: 10.3390/v14112534. PMID: 36423143; PMCID: PMC9693508.</w:t>
            </w:r>
          </w:p>
          <w:p w14:paraId="7E01B8A1" w14:textId="5F9F12AB" w:rsidR="002C028D" w:rsidRDefault="002C028D" w:rsidP="002C028D">
            <w:pPr>
              <w:rPr>
                <w:rFonts w:ascii="Aptos" w:hAnsi="Aptos" w:cs="Arial"/>
                <w:sz w:val="20"/>
                <w:szCs w:val="20"/>
              </w:rPr>
            </w:pPr>
            <w:r>
              <w:rPr>
                <w:rFonts w:ascii="Aptos" w:hAnsi="Aptos" w:cs="Arial"/>
                <w:sz w:val="20"/>
                <w:szCs w:val="20"/>
              </w:rPr>
              <w:t>8.</w:t>
            </w:r>
            <w:r>
              <w:rPr>
                <w:rFonts w:ascii="Aptos" w:hAnsi="Aptos" w:cs="Arial"/>
                <w:sz w:val="20"/>
                <w:szCs w:val="20"/>
              </w:rPr>
              <w:tab/>
              <w:t>Turner D, Kropinski AM, Adriaenssens EM. A Roadmap for Genome-Based Phage Taxonomy. Viruses. 2021 Mar 18;13(3):506. doi: 10.3390/v13030506. PMID: 33803862; PMCID: PMC8003253.</w:t>
            </w:r>
          </w:p>
          <w:p w14:paraId="11D22677" w14:textId="3DFAB03A" w:rsidR="00953FFE" w:rsidRDefault="002C028D" w:rsidP="00DD58AA">
            <w:pPr>
              <w:rPr>
                <w:rFonts w:ascii="Aptos" w:hAnsi="Aptos" w:cs="Arial"/>
                <w:sz w:val="20"/>
                <w:szCs w:val="20"/>
              </w:rPr>
            </w:pPr>
            <w:r w:rsidRPr="002C028D">
              <w:rPr>
                <w:rFonts w:ascii="Aptos" w:hAnsi="Aptos" w:cs="Arial"/>
                <w:sz w:val="20"/>
                <w:szCs w:val="20"/>
              </w:rPr>
              <w:t>Lemoine F, Correia D, Lefort V, Doppelt-Azeroual O, Mareuil F, Cohen-Boulakia S, Gascuel O. NGPhylogeny.fr: new generation phylogenetic services for non-specialists. Nucleic Acids Res. 2019 Jul 2;47(W1):W260-W265. doi: 10.1093/nar/gkz303. PMID: 31028399; PMCID: PMC6602494.</w:t>
            </w:r>
          </w:p>
          <w:p w14:paraId="082F7952" w14:textId="2AE22449" w:rsidR="002C028D" w:rsidRDefault="002C028D" w:rsidP="002C028D">
            <w:pPr>
              <w:rPr>
                <w:rFonts w:ascii="Aptos" w:hAnsi="Aptos"/>
                <w:sz w:val="20"/>
                <w:szCs w:val="20"/>
              </w:rPr>
            </w:pPr>
            <w:r>
              <w:rPr>
                <w:rFonts w:ascii="Aptos" w:hAnsi="Aptos"/>
                <w:sz w:val="20"/>
                <w:szCs w:val="20"/>
              </w:rPr>
              <w:t>9.</w:t>
            </w:r>
            <w:r w:rsidR="00A553FE">
              <w:rPr>
                <w:rFonts w:ascii="Aptos" w:hAnsi="Aptos"/>
                <w:sz w:val="20"/>
                <w:szCs w:val="20"/>
              </w:rPr>
              <w:t xml:space="preserve">            </w:t>
            </w:r>
            <w:r>
              <w:rPr>
                <w:rFonts w:ascii="Aptos" w:hAnsi="Aptos"/>
                <w:sz w:val="20"/>
                <w:szCs w:val="20"/>
              </w:rPr>
              <w:t xml:space="preserve"> Letunic I, Bork P. Interactive Tree Of Life (iTOL): an online tool for phylogenetic tree display and annotation. Bioinformatics. 2007 Jan 1;23(1):127-8. doi: 10.1093/bioinformatics/btl529. Epub 2006 Oct 18. PMID: 17050570.</w:t>
            </w:r>
          </w:p>
          <w:p w14:paraId="204DFC02" w14:textId="43D873F2" w:rsidR="002C028D" w:rsidRDefault="002C028D" w:rsidP="002C028D">
            <w:pPr>
              <w:rPr>
                <w:rFonts w:ascii="Aptos" w:hAnsi="Aptos"/>
                <w:sz w:val="20"/>
                <w:szCs w:val="20"/>
              </w:rPr>
            </w:pPr>
            <w:r>
              <w:rPr>
                <w:rFonts w:ascii="Aptos" w:hAnsi="Aptos"/>
                <w:sz w:val="20"/>
                <w:szCs w:val="20"/>
              </w:rPr>
              <w:lastRenderedPageBreak/>
              <w:t xml:space="preserve">10. </w:t>
            </w:r>
            <w:r w:rsidR="00A553FE">
              <w:rPr>
                <w:rFonts w:ascii="Aptos" w:hAnsi="Aptos"/>
                <w:sz w:val="20"/>
                <w:szCs w:val="20"/>
              </w:rPr>
              <w:t xml:space="preserve">         </w:t>
            </w:r>
            <w:r>
              <w:rPr>
                <w:rFonts w:ascii="Aptos" w:hAnsi="Aptos"/>
                <w:sz w:val="20"/>
                <w:szCs w:val="20"/>
              </w:rPr>
              <w:t>Zhou T, Xu K, Zhao F, Liu W, Li L, Hua Z, Zhou X. itol.toolkit accelerates working with iTOL (Interactive Tree of Life) by an automated generation of annotation files. Bioinformatics. 2023 Jun 1;39(6):btad339. doi: 10.1093/bioinformatics/btad339. PMID: 37225402; PMCID: PMC10243930.</w:t>
            </w:r>
          </w:p>
          <w:p w14:paraId="7D1B1CCD" w14:textId="7F1B6F3B" w:rsidR="00953FFE" w:rsidRPr="00BE4F5A" w:rsidRDefault="00953FFE" w:rsidP="00333392">
            <w:pPr>
              <w:rPr>
                <w:rFonts w:ascii="Aptos" w:hAnsi="Aptos"/>
                <w:sz w:val="20"/>
                <w:szCs w:val="20"/>
              </w:rPr>
            </w:pPr>
            <w:r w:rsidRPr="00BE4F5A">
              <w:rPr>
                <w:rFonts w:ascii="Aptos" w:hAnsi="Aptos"/>
                <w:sz w:val="20"/>
                <w:szCs w:val="20"/>
              </w:rPr>
              <w:t xml:space="preserve"> </w:t>
            </w:r>
          </w:p>
        </w:tc>
      </w:tr>
    </w:tbl>
    <w:p w14:paraId="66E8B2E2" w14:textId="77777777" w:rsidR="00FC2269" w:rsidRDefault="00FC2269" w:rsidP="00FC2269">
      <w:pPr>
        <w:rPr>
          <w:rFonts w:ascii="Aptos" w:hAnsi="Aptos" w:cs="Arial"/>
          <w:color w:val="808080" w:themeColor="background1" w:themeShade="80"/>
          <w:sz w:val="20"/>
        </w:rPr>
      </w:pPr>
    </w:p>
    <w:tbl>
      <w:tblPr>
        <w:tblStyle w:val="TableGrid"/>
        <w:tblW w:w="8926" w:type="dxa"/>
        <w:tblLook w:val="04A0" w:firstRow="1" w:lastRow="0" w:firstColumn="1" w:lastColumn="0" w:noHBand="0" w:noVBand="1"/>
      </w:tblPr>
      <w:tblGrid>
        <w:gridCol w:w="3260"/>
        <w:gridCol w:w="5666"/>
      </w:tblGrid>
      <w:tr w:rsidR="00FC2269" w:rsidRPr="009F7856" w14:paraId="52BE71B6" w14:textId="77777777" w:rsidTr="005F790F">
        <w:trPr>
          <w:trHeight w:val="297"/>
        </w:trPr>
        <w:tc>
          <w:tcPr>
            <w:tcW w:w="8926" w:type="dxa"/>
            <w:gridSpan w:val="2"/>
            <w:shd w:val="clear" w:color="auto" w:fill="F2F2F2" w:themeFill="background1" w:themeFillShade="F2"/>
          </w:tcPr>
          <w:p w14:paraId="0823714E" w14:textId="3F285BB3" w:rsidR="00FC2269" w:rsidRPr="00220A26" w:rsidRDefault="00FC2269" w:rsidP="005F790F">
            <w:pPr>
              <w:rPr>
                <w:rFonts w:ascii="Aptos" w:hAnsi="Aptos" w:cs="Arial"/>
                <w:b/>
                <w:color w:val="0000FF"/>
                <w:sz w:val="20"/>
              </w:rPr>
            </w:pPr>
            <w:r>
              <w:rPr>
                <w:rFonts w:ascii="Aptos" w:hAnsi="Aptos" w:cs="Arial"/>
                <w:b/>
                <w:sz w:val="20"/>
                <w:szCs w:val="20"/>
              </w:rPr>
              <w:t xml:space="preserve">Accompanying files: </w:t>
            </w:r>
          </w:p>
        </w:tc>
      </w:tr>
      <w:tr w:rsidR="00FC2269" w:rsidRPr="009F7856" w14:paraId="1F0BB22C" w14:textId="77777777" w:rsidTr="005F790F">
        <w:trPr>
          <w:trHeight w:val="73"/>
        </w:trPr>
        <w:tc>
          <w:tcPr>
            <w:tcW w:w="2263" w:type="dxa"/>
          </w:tcPr>
          <w:p w14:paraId="6F1D2BAE" w14:textId="77777777" w:rsidR="00FC2269" w:rsidRPr="00C8775F" w:rsidRDefault="00FC2269" w:rsidP="005F790F">
            <w:pPr>
              <w:rPr>
                <w:rFonts w:ascii="Aptos" w:hAnsi="Aptos" w:cs="Arial"/>
                <w:b/>
                <w:sz w:val="20"/>
                <w:szCs w:val="20"/>
              </w:rPr>
            </w:pPr>
            <w:r w:rsidRPr="00C8775F">
              <w:rPr>
                <w:rFonts w:ascii="Aptos" w:hAnsi="Aptos" w:cs="Arial"/>
                <w:b/>
                <w:sz w:val="20"/>
                <w:szCs w:val="20"/>
              </w:rPr>
              <w:t>Filename</w:t>
            </w:r>
          </w:p>
        </w:tc>
        <w:tc>
          <w:tcPr>
            <w:tcW w:w="6663" w:type="dxa"/>
          </w:tcPr>
          <w:p w14:paraId="4D21A6E0" w14:textId="77777777" w:rsidR="00FC2269" w:rsidRPr="00CF59EA" w:rsidRDefault="00FC2269" w:rsidP="005F790F">
            <w:pPr>
              <w:rPr>
                <w:rFonts w:ascii="Aptos" w:hAnsi="Aptos" w:cs="Arial"/>
                <w:b/>
                <w:sz w:val="20"/>
                <w:szCs w:val="20"/>
              </w:rPr>
            </w:pPr>
            <w:r>
              <w:rPr>
                <w:rFonts w:ascii="Aptos" w:hAnsi="Aptos" w:cs="Arial"/>
                <w:b/>
                <w:sz w:val="20"/>
                <w:szCs w:val="20"/>
              </w:rPr>
              <w:t>Description of contents</w:t>
            </w:r>
          </w:p>
        </w:tc>
      </w:tr>
      <w:tr w:rsidR="00FC2269" w:rsidRPr="009F7856" w14:paraId="206A5E9E" w14:textId="77777777" w:rsidTr="005F790F">
        <w:trPr>
          <w:trHeight w:val="71"/>
        </w:trPr>
        <w:tc>
          <w:tcPr>
            <w:tcW w:w="2263" w:type="dxa"/>
          </w:tcPr>
          <w:p w14:paraId="2A47B160" w14:textId="77777777" w:rsidR="006C392D" w:rsidRDefault="006C392D" w:rsidP="006C392D">
            <w:pPr>
              <w:rPr>
                <w:rFonts w:ascii="Aptos Narrow" w:hAnsi="Aptos Narrow"/>
                <w:color w:val="000000"/>
                <w:sz w:val="22"/>
                <w:szCs w:val="22"/>
                <w:lang w:val="en-GB"/>
              </w:rPr>
            </w:pPr>
            <w:r>
              <w:rPr>
                <w:rFonts w:ascii="Aptos Narrow" w:hAnsi="Aptos Narrow"/>
                <w:color w:val="000000"/>
                <w:sz w:val="22"/>
                <w:szCs w:val="22"/>
              </w:rPr>
              <w:t>Comeauvirus_LoA.pdf</w:t>
            </w:r>
          </w:p>
          <w:p w14:paraId="1EBF10D0" w14:textId="5BF98CCA" w:rsidR="00FC2269" w:rsidRPr="00CF59EA" w:rsidRDefault="00FC2269" w:rsidP="005F790F">
            <w:pPr>
              <w:rPr>
                <w:rFonts w:ascii="Aptos" w:hAnsi="Aptos" w:cs="Arial"/>
                <w:b/>
                <w:sz w:val="20"/>
                <w:szCs w:val="20"/>
              </w:rPr>
            </w:pPr>
          </w:p>
        </w:tc>
        <w:tc>
          <w:tcPr>
            <w:tcW w:w="6663" w:type="dxa"/>
          </w:tcPr>
          <w:p w14:paraId="22F4B256" w14:textId="0C7A172E" w:rsidR="00FC2269" w:rsidRPr="006C392D" w:rsidRDefault="006C392D" w:rsidP="005F790F">
            <w:pPr>
              <w:rPr>
                <w:rFonts w:ascii="Aptos" w:hAnsi="Aptos" w:cs="Arial"/>
                <w:bCs/>
                <w:sz w:val="20"/>
                <w:szCs w:val="20"/>
              </w:rPr>
            </w:pPr>
            <w:r w:rsidRPr="006C392D">
              <w:rPr>
                <w:rFonts w:ascii="Aptos" w:hAnsi="Aptos" w:cs="Arial"/>
                <w:bCs/>
                <w:sz w:val="20"/>
                <w:szCs w:val="20"/>
              </w:rPr>
              <w:t>Letter of acceptance of Andre Comeau</w:t>
            </w:r>
          </w:p>
        </w:tc>
      </w:tr>
      <w:tr w:rsidR="00FC2269" w:rsidRPr="009F7856" w14:paraId="1669401A" w14:textId="77777777" w:rsidTr="005F790F">
        <w:trPr>
          <w:trHeight w:val="71"/>
        </w:trPr>
        <w:tc>
          <w:tcPr>
            <w:tcW w:w="2263" w:type="dxa"/>
          </w:tcPr>
          <w:p w14:paraId="2BBC90EB" w14:textId="706E2151" w:rsidR="00FC2269" w:rsidRPr="00CF59EA" w:rsidRDefault="00866494" w:rsidP="005F790F">
            <w:pPr>
              <w:rPr>
                <w:rFonts w:ascii="Aptos" w:hAnsi="Aptos" w:cs="Arial"/>
                <w:b/>
                <w:sz w:val="20"/>
                <w:szCs w:val="20"/>
              </w:rPr>
            </w:pPr>
            <w:r w:rsidRPr="00866494">
              <w:rPr>
                <w:rFonts w:ascii="Aptos" w:hAnsi="Aptos" w:cs="Arial"/>
                <w:b/>
                <w:sz w:val="20"/>
                <w:szCs w:val="20"/>
              </w:rPr>
              <w:t>2025.012B.Comeauvirus_1ng_2ns</w:t>
            </w:r>
          </w:p>
        </w:tc>
        <w:tc>
          <w:tcPr>
            <w:tcW w:w="6663" w:type="dxa"/>
          </w:tcPr>
          <w:p w14:paraId="7C103FB7" w14:textId="2AEB1C84" w:rsidR="00FC2269" w:rsidRPr="00CF59EA" w:rsidRDefault="00866494" w:rsidP="005F790F">
            <w:pPr>
              <w:rPr>
                <w:rFonts w:ascii="Aptos" w:hAnsi="Aptos" w:cs="Arial"/>
                <w:b/>
                <w:sz w:val="20"/>
                <w:szCs w:val="20"/>
              </w:rPr>
            </w:pPr>
            <w:r>
              <w:rPr>
                <w:rFonts w:ascii="Aptos" w:hAnsi="Aptos" w:cs="Arial"/>
                <w:b/>
                <w:sz w:val="20"/>
                <w:szCs w:val="20"/>
              </w:rPr>
              <w:t>Data for this proposal</w:t>
            </w:r>
          </w:p>
        </w:tc>
      </w:tr>
    </w:tbl>
    <w:p w14:paraId="58E1BBA6" w14:textId="77777777" w:rsidR="00FC2269" w:rsidRDefault="00FC2269" w:rsidP="00DD58AA"/>
    <w:tbl>
      <w:tblPr>
        <w:tblStyle w:val="TableGrid"/>
        <w:tblW w:w="0" w:type="auto"/>
        <w:tblLook w:val="04A0" w:firstRow="1" w:lastRow="0" w:firstColumn="1" w:lastColumn="0" w:noHBand="0" w:noVBand="1"/>
      </w:tblPr>
      <w:tblGrid>
        <w:gridCol w:w="8926"/>
      </w:tblGrid>
      <w:tr w:rsidR="006C0F51" w14:paraId="4041B6A7" w14:textId="77777777" w:rsidTr="006C0F51">
        <w:tc>
          <w:tcPr>
            <w:tcW w:w="8926" w:type="dxa"/>
            <w:shd w:val="clear" w:color="auto" w:fill="F2F2F2" w:themeFill="background1" w:themeFillShade="F2"/>
          </w:tcPr>
          <w:p w14:paraId="39E278D1" w14:textId="7CF5001B" w:rsidR="006C0F51" w:rsidRPr="006C0F51" w:rsidRDefault="006C0F51" w:rsidP="006C0F51">
            <w:pPr>
              <w:pStyle w:val="BodyTextIndent"/>
              <w:ind w:left="0" w:firstLine="0"/>
              <w:rPr>
                <w:rFonts w:ascii="Aptos" w:hAnsi="Aptos"/>
                <w:color w:val="0070C0"/>
                <w:sz w:val="20"/>
              </w:rPr>
            </w:pPr>
            <w:r w:rsidRPr="006C0F51">
              <w:rPr>
                <w:rFonts w:ascii="Aptos" w:hAnsi="Aptos" w:cs="Arial"/>
                <w:b/>
                <w:iCs/>
                <w:sz w:val="20"/>
              </w:rPr>
              <w:t xml:space="preserve">Tables, Figures:  </w:t>
            </w:r>
          </w:p>
        </w:tc>
      </w:tr>
    </w:tbl>
    <w:p w14:paraId="3A6B7FF4" w14:textId="143EF7D4" w:rsidR="00195952" w:rsidRDefault="00FC2269" w:rsidP="00FC2269">
      <w:pPr>
        <w:rPr>
          <w:rFonts w:ascii="Aptos" w:hAnsi="Aptos"/>
        </w:rPr>
      </w:pPr>
      <w:r w:rsidRPr="006C0F51">
        <w:rPr>
          <w:rFonts w:ascii="Aptos" w:hAnsi="Aptos" w:cs="Arial"/>
          <w:color w:val="808080" w:themeColor="background1" w:themeShade="80"/>
          <w:sz w:val="20"/>
        </w:rPr>
        <w:t>&lt;Start here&gt;</w:t>
      </w:r>
    </w:p>
    <w:p w14:paraId="4B213A13" w14:textId="65E1FED7" w:rsidR="00195952" w:rsidRDefault="00195952" w:rsidP="00FC2269">
      <w:pPr>
        <w:rPr>
          <w:rFonts w:ascii="Aptos" w:hAnsi="Aptos"/>
        </w:rPr>
      </w:pPr>
      <w:r w:rsidRPr="00195952">
        <w:rPr>
          <w:rFonts w:ascii="Aptos" w:hAnsi="Aptos"/>
          <w:b/>
          <w:bCs/>
        </w:rPr>
        <w:t>Origin of the name of this taxon:</w:t>
      </w:r>
      <w:r>
        <w:rPr>
          <w:rFonts w:ascii="Aptos" w:hAnsi="Aptos"/>
        </w:rPr>
        <w:t xml:space="preserve">  This genus is named in honour of </w:t>
      </w:r>
      <w:r w:rsidRPr="00195952">
        <w:rPr>
          <w:rFonts w:ascii="Aptos" w:hAnsi="Aptos"/>
        </w:rPr>
        <w:t>André M. Comeau (b. 1975, Moncton NB, Canada)</w:t>
      </w:r>
      <w:r>
        <w:rPr>
          <w:rFonts w:ascii="Aptos" w:hAnsi="Aptos"/>
        </w:rPr>
        <w:t>.  He</w:t>
      </w:r>
      <w:r w:rsidRPr="00195952">
        <w:rPr>
          <w:rFonts w:ascii="Aptos" w:hAnsi="Aptos"/>
        </w:rPr>
        <w:t xml:space="preserve"> received his PhD from the University of British Columbia (Vancouver, BC, Canada) where he studied the ecology of vibriophages, one of which (VpV262) became the third marine phage ever to be sequenced. He completed a first post-doctorate in France (CNRS, Toulouse), partially funded by a Les Treilles Foundation scientific prize, studying T4 phage genomics, PeSLs and phage-antibiotic synergy (PAS) with Henry M. Krisch. While there, he also collaborated with phage researchers from the G.</w:t>
      </w:r>
      <w:r w:rsidR="006208CE">
        <w:rPr>
          <w:rFonts w:ascii="Aptos" w:hAnsi="Aptos"/>
        </w:rPr>
        <w:t xml:space="preserve"> </w:t>
      </w:r>
      <w:r w:rsidRPr="00195952">
        <w:rPr>
          <w:rFonts w:ascii="Aptos" w:hAnsi="Aptos"/>
        </w:rPr>
        <w:t>Eliava Institute and sequenced the first phage of Iodobacteria. A second post-doctorate at Université Laval (Québec QC) led to further diverse phage characterization and sequencing with Hans-W. Ackermann and Sylvain Moineau. He currently holds a senior scientist position as the manager of Dalhousie University's Integrated Microbiome Resource (Halifax, NS, Canada).</w:t>
      </w:r>
    </w:p>
    <w:p w14:paraId="1025D3B5" w14:textId="77777777" w:rsidR="00195952" w:rsidRDefault="00195952" w:rsidP="00FC2269">
      <w:pPr>
        <w:rPr>
          <w:rFonts w:ascii="Aptos" w:hAnsi="Aptos"/>
        </w:rPr>
      </w:pPr>
    </w:p>
    <w:p w14:paraId="5556E8C1" w14:textId="47E462A5" w:rsidR="00A174CC" w:rsidRDefault="00F276D0" w:rsidP="00FC2269">
      <w:pPr>
        <w:rPr>
          <w:rFonts w:ascii="Aptos" w:hAnsi="Aptos"/>
          <w:color w:val="0070C0"/>
        </w:rPr>
      </w:pPr>
      <w:r w:rsidRPr="00F276D0">
        <w:rPr>
          <w:rFonts w:ascii="Aptos" w:hAnsi="Aptos"/>
        </w:rPr>
        <w:t>Table 1.  Characteristics of the phage</w:t>
      </w:r>
      <w:r w:rsidR="00AC3830">
        <w:rPr>
          <w:rFonts w:ascii="Aptos" w:hAnsi="Aptos"/>
        </w:rPr>
        <w:t>s</w:t>
      </w:r>
      <w:r w:rsidRPr="00F276D0">
        <w:rPr>
          <w:rFonts w:ascii="Aptos" w:hAnsi="Aptos"/>
        </w:rPr>
        <w:t xml:space="preserve"> described in the proposal</w:t>
      </w:r>
    </w:p>
    <w:tbl>
      <w:tblPr>
        <w:tblStyle w:val="TableGrid"/>
        <w:tblW w:w="0" w:type="auto"/>
        <w:tblLook w:val="04A0" w:firstRow="1" w:lastRow="0" w:firstColumn="1" w:lastColumn="0" w:noHBand="0" w:noVBand="1"/>
      </w:tblPr>
      <w:tblGrid>
        <w:gridCol w:w="1179"/>
        <w:gridCol w:w="1298"/>
        <w:gridCol w:w="1408"/>
        <w:gridCol w:w="1206"/>
        <w:gridCol w:w="1234"/>
        <w:gridCol w:w="1100"/>
        <w:gridCol w:w="1079"/>
        <w:gridCol w:w="819"/>
      </w:tblGrid>
      <w:tr w:rsidR="00F00E0B" w14:paraId="1DD78C39" w14:textId="77777777" w:rsidTr="00F00E0B">
        <w:tc>
          <w:tcPr>
            <w:tcW w:w="1237" w:type="dxa"/>
          </w:tcPr>
          <w:p w14:paraId="61590AA6" w14:textId="5EB53AC9" w:rsidR="00F00E0B" w:rsidRPr="00F00E0B" w:rsidRDefault="00F00E0B" w:rsidP="00FC2269">
            <w:pPr>
              <w:rPr>
                <w:rFonts w:ascii="Aptos" w:hAnsi="Aptos"/>
                <w:b/>
                <w:bCs/>
                <w:sz w:val="20"/>
                <w:szCs w:val="20"/>
              </w:rPr>
            </w:pPr>
            <w:r w:rsidRPr="00F00E0B">
              <w:rPr>
                <w:rFonts w:ascii="Aptos" w:hAnsi="Aptos"/>
                <w:b/>
                <w:bCs/>
                <w:sz w:val="20"/>
                <w:szCs w:val="20"/>
              </w:rPr>
              <w:t>P</w:t>
            </w:r>
            <w:r w:rsidR="0037165B">
              <w:rPr>
                <w:rFonts w:ascii="Aptos" w:hAnsi="Aptos"/>
                <w:b/>
                <w:bCs/>
                <w:sz w:val="20"/>
                <w:szCs w:val="20"/>
              </w:rPr>
              <w:t>rop</w:t>
            </w:r>
            <w:r w:rsidRPr="00F00E0B">
              <w:rPr>
                <w:rFonts w:ascii="Aptos" w:hAnsi="Aptos"/>
                <w:b/>
                <w:bCs/>
                <w:sz w:val="20"/>
                <w:szCs w:val="20"/>
              </w:rPr>
              <w:t>hage name</w:t>
            </w:r>
          </w:p>
        </w:tc>
        <w:tc>
          <w:tcPr>
            <w:tcW w:w="1492" w:type="dxa"/>
          </w:tcPr>
          <w:p w14:paraId="2FFA758C" w14:textId="06830883" w:rsidR="00F00E0B" w:rsidRPr="00F00E0B" w:rsidRDefault="00F00E0B" w:rsidP="00FC2269">
            <w:pPr>
              <w:rPr>
                <w:rFonts w:ascii="Aptos" w:hAnsi="Aptos"/>
                <w:b/>
                <w:bCs/>
                <w:sz w:val="20"/>
                <w:szCs w:val="20"/>
              </w:rPr>
            </w:pPr>
            <w:r w:rsidRPr="00F00E0B">
              <w:rPr>
                <w:rFonts w:ascii="Aptos" w:hAnsi="Aptos"/>
                <w:b/>
                <w:bCs/>
                <w:sz w:val="20"/>
                <w:szCs w:val="20"/>
              </w:rPr>
              <w:t>Host</w:t>
            </w:r>
          </w:p>
        </w:tc>
        <w:tc>
          <w:tcPr>
            <w:tcW w:w="1465" w:type="dxa"/>
          </w:tcPr>
          <w:p w14:paraId="367C3D46" w14:textId="4CBF50A2" w:rsidR="00F00E0B" w:rsidRPr="00F00E0B" w:rsidRDefault="00F00E0B" w:rsidP="00FC2269">
            <w:pPr>
              <w:rPr>
                <w:rFonts w:ascii="Aptos" w:hAnsi="Aptos"/>
                <w:b/>
                <w:bCs/>
                <w:sz w:val="20"/>
                <w:szCs w:val="20"/>
              </w:rPr>
            </w:pPr>
            <w:r w:rsidRPr="00F00E0B">
              <w:rPr>
                <w:rFonts w:ascii="Aptos" w:hAnsi="Aptos"/>
                <w:b/>
                <w:bCs/>
                <w:sz w:val="20"/>
                <w:szCs w:val="20"/>
              </w:rPr>
              <w:t>Morphotype</w:t>
            </w:r>
          </w:p>
        </w:tc>
        <w:tc>
          <w:tcPr>
            <w:tcW w:w="1335" w:type="dxa"/>
          </w:tcPr>
          <w:p w14:paraId="57476FDC" w14:textId="71781C81" w:rsidR="00F00E0B" w:rsidRPr="00F00E0B" w:rsidRDefault="00F00E0B" w:rsidP="00FC2269">
            <w:pPr>
              <w:rPr>
                <w:rFonts w:ascii="Aptos" w:hAnsi="Aptos"/>
                <w:b/>
                <w:bCs/>
                <w:sz w:val="20"/>
                <w:szCs w:val="20"/>
              </w:rPr>
            </w:pPr>
            <w:r w:rsidRPr="00F00E0B">
              <w:rPr>
                <w:rFonts w:ascii="Aptos" w:hAnsi="Aptos"/>
                <w:b/>
                <w:bCs/>
                <w:sz w:val="20"/>
                <w:szCs w:val="20"/>
              </w:rPr>
              <w:t>Lifestyle</w:t>
            </w:r>
          </w:p>
        </w:tc>
        <w:tc>
          <w:tcPr>
            <w:tcW w:w="585" w:type="dxa"/>
          </w:tcPr>
          <w:p w14:paraId="2016DA4E" w14:textId="6E788974" w:rsidR="00F00E0B" w:rsidRPr="00F00E0B" w:rsidRDefault="00F00E0B" w:rsidP="00FC2269">
            <w:pPr>
              <w:rPr>
                <w:rFonts w:ascii="Aptos" w:hAnsi="Aptos"/>
                <w:b/>
                <w:bCs/>
                <w:sz w:val="20"/>
                <w:szCs w:val="20"/>
              </w:rPr>
            </w:pPr>
            <w:r w:rsidRPr="00F00E0B">
              <w:rPr>
                <w:rFonts w:ascii="Aptos" w:hAnsi="Aptos"/>
                <w:b/>
                <w:bCs/>
                <w:sz w:val="20"/>
                <w:szCs w:val="20"/>
              </w:rPr>
              <w:t>Accession No.</w:t>
            </w:r>
          </w:p>
        </w:tc>
        <w:tc>
          <w:tcPr>
            <w:tcW w:w="1167" w:type="dxa"/>
          </w:tcPr>
          <w:p w14:paraId="6A9B250F" w14:textId="13041E9B" w:rsidR="00F00E0B" w:rsidRPr="00F00E0B" w:rsidRDefault="00F00E0B" w:rsidP="00FC2269">
            <w:pPr>
              <w:rPr>
                <w:rFonts w:ascii="Aptos" w:hAnsi="Aptos"/>
                <w:b/>
                <w:bCs/>
                <w:sz w:val="20"/>
                <w:szCs w:val="20"/>
              </w:rPr>
            </w:pPr>
            <w:r w:rsidRPr="00F00E0B">
              <w:rPr>
                <w:rFonts w:ascii="Aptos" w:hAnsi="Aptos"/>
                <w:b/>
                <w:bCs/>
                <w:sz w:val="20"/>
                <w:szCs w:val="20"/>
              </w:rPr>
              <w:t>Genome size</w:t>
            </w:r>
          </w:p>
        </w:tc>
        <w:tc>
          <w:tcPr>
            <w:tcW w:w="1141" w:type="dxa"/>
          </w:tcPr>
          <w:p w14:paraId="5CE99DFE" w14:textId="744B2352" w:rsidR="00F00E0B" w:rsidRPr="00F00E0B" w:rsidRDefault="00F00E0B" w:rsidP="00FC2269">
            <w:pPr>
              <w:rPr>
                <w:rFonts w:ascii="Aptos" w:hAnsi="Aptos"/>
                <w:b/>
                <w:bCs/>
                <w:sz w:val="20"/>
                <w:szCs w:val="20"/>
              </w:rPr>
            </w:pPr>
            <w:r w:rsidRPr="00F00E0B">
              <w:rPr>
                <w:rFonts w:ascii="Aptos" w:hAnsi="Aptos"/>
                <w:b/>
                <w:bCs/>
                <w:sz w:val="20"/>
                <w:szCs w:val="20"/>
              </w:rPr>
              <w:t>No. proteins</w:t>
            </w:r>
          </w:p>
        </w:tc>
        <w:tc>
          <w:tcPr>
            <w:tcW w:w="901" w:type="dxa"/>
          </w:tcPr>
          <w:p w14:paraId="095F088C" w14:textId="31B573D1" w:rsidR="00F00E0B" w:rsidRPr="00F00E0B" w:rsidRDefault="00F00E0B" w:rsidP="00FC2269">
            <w:pPr>
              <w:rPr>
                <w:rFonts w:ascii="Aptos" w:hAnsi="Aptos"/>
                <w:b/>
                <w:bCs/>
                <w:sz w:val="20"/>
                <w:szCs w:val="20"/>
              </w:rPr>
            </w:pPr>
            <w:r w:rsidRPr="00F00E0B">
              <w:rPr>
                <w:rFonts w:ascii="Aptos" w:hAnsi="Aptos"/>
                <w:b/>
                <w:bCs/>
                <w:sz w:val="20"/>
                <w:szCs w:val="20"/>
              </w:rPr>
              <w:t>No. tRNA</w:t>
            </w:r>
          </w:p>
        </w:tc>
      </w:tr>
      <w:tr w:rsidR="00F00E0B" w14:paraId="7F2E379D" w14:textId="77777777" w:rsidTr="00F00E0B">
        <w:tc>
          <w:tcPr>
            <w:tcW w:w="1237" w:type="dxa"/>
          </w:tcPr>
          <w:p w14:paraId="712B245F" w14:textId="1BD4A5AB" w:rsidR="00F00E0B" w:rsidRPr="00F00E0B" w:rsidRDefault="00AC3830" w:rsidP="00FC2269">
            <w:pPr>
              <w:rPr>
                <w:rFonts w:ascii="Aptos" w:hAnsi="Aptos"/>
                <w:sz w:val="20"/>
                <w:szCs w:val="20"/>
              </w:rPr>
            </w:pPr>
            <w:r w:rsidRPr="00AC3830">
              <w:rPr>
                <w:rFonts w:ascii="Aptos" w:hAnsi="Aptos"/>
                <w:i/>
                <w:iCs/>
                <w:sz w:val="20"/>
                <w:szCs w:val="20"/>
              </w:rPr>
              <w:t>Vibrio</w:t>
            </w:r>
            <w:r w:rsidRPr="00AC3830">
              <w:rPr>
                <w:rFonts w:ascii="Aptos" w:hAnsi="Aptos"/>
                <w:sz w:val="20"/>
                <w:szCs w:val="20"/>
              </w:rPr>
              <w:t xml:space="preserve"> phage vB_VchM-138</w:t>
            </w:r>
          </w:p>
        </w:tc>
        <w:tc>
          <w:tcPr>
            <w:tcW w:w="1492" w:type="dxa"/>
          </w:tcPr>
          <w:p w14:paraId="1F1F3D29" w14:textId="6937472E" w:rsidR="00F00E0B" w:rsidRPr="00AC3830" w:rsidRDefault="00AC3830" w:rsidP="00FC2269">
            <w:pPr>
              <w:rPr>
                <w:rFonts w:ascii="Aptos" w:hAnsi="Aptos"/>
                <w:i/>
                <w:iCs/>
                <w:sz w:val="20"/>
                <w:szCs w:val="20"/>
              </w:rPr>
            </w:pPr>
            <w:r w:rsidRPr="00AC3830">
              <w:rPr>
                <w:rFonts w:ascii="Aptos" w:hAnsi="Aptos"/>
                <w:i/>
                <w:iCs/>
                <w:sz w:val="20"/>
                <w:szCs w:val="20"/>
              </w:rPr>
              <w:t>Vibrio cholerae</w:t>
            </w:r>
          </w:p>
        </w:tc>
        <w:tc>
          <w:tcPr>
            <w:tcW w:w="1465" w:type="dxa"/>
          </w:tcPr>
          <w:p w14:paraId="0C7A100F" w14:textId="20C102E3" w:rsidR="00F00E0B" w:rsidRPr="00F00E0B" w:rsidRDefault="00AC3830" w:rsidP="00FC2269">
            <w:pPr>
              <w:rPr>
                <w:rFonts w:ascii="Aptos" w:hAnsi="Aptos"/>
                <w:sz w:val="20"/>
                <w:szCs w:val="20"/>
              </w:rPr>
            </w:pPr>
            <w:r>
              <w:rPr>
                <w:rFonts w:ascii="Aptos" w:hAnsi="Aptos"/>
                <w:sz w:val="20"/>
                <w:szCs w:val="20"/>
              </w:rPr>
              <w:t>Myovirus</w:t>
            </w:r>
          </w:p>
        </w:tc>
        <w:tc>
          <w:tcPr>
            <w:tcW w:w="1335" w:type="dxa"/>
          </w:tcPr>
          <w:p w14:paraId="41C6D1D6" w14:textId="093DA0AE" w:rsidR="00F00E0B" w:rsidRPr="00F00E0B" w:rsidRDefault="00AC3830" w:rsidP="00FC2269">
            <w:pPr>
              <w:rPr>
                <w:rFonts w:ascii="Aptos" w:hAnsi="Aptos"/>
                <w:sz w:val="20"/>
                <w:szCs w:val="20"/>
              </w:rPr>
            </w:pPr>
            <w:r>
              <w:rPr>
                <w:rFonts w:ascii="Aptos" w:hAnsi="Aptos"/>
                <w:sz w:val="20"/>
                <w:szCs w:val="20"/>
              </w:rPr>
              <w:t>lytic</w:t>
            </w:r>
          </w:p>
        </w:tc>
        <w:tc>
          <w:tcPr>
            <w:tcW w:w="585" w:type="dxa"/>
          </w:tcPr>
          <w:p w14:paraId="4C01372D" w14:textId="0808AF06" w:rsidR="00F00E0B" w:rsidRPr="00F00E0B" w:rsidRDefault="00AC3830" w:rsidP="00FC2269">
            <w:pPr>
              <w:rPr>
                <w:rFonts w:ascii="Aptos" w:hAnsi="Aptos"/>
                <w:sz w:val="20"/>
                <w:szCs w:val="20"/>
              </w:rPr>
            </w:pPr>
            <w:r w:rsidRPr="00AC3830">
              <w:rPr>
                <w:rFonts w:ascii="Aptos" w:hAnsi="Aptos"/>
                <w:sz w:val="20"/>
                <w:szCs w:val="20"/>
              </w:rPr>
              <w:t>JQ177064.</w:t>
            </w:r>
            <w:r>
              <w:rPr>
                <w:rFonts w:ascii="Aptos" w:hAnsi="Aptos"/>
                <w:sz w:val="20"/>
                <w:szCs w:val="20"/>
              </w:rPr>
              <w:t>1</w:t>
            </w:r>
          </w:p>
        </w:tc>
        <w:tc>
          <w:tcPr>
            <w:tcW w:w="1167" w:type="dxa"/>
          </w:tcPr>
          <w:p w14:paraId="036CD60A" w14:textId="432B7A1F" w:rsidR="00F00E0B" w:rsidRPr="00F00E0B" w:rsidRDefault="00AC3830" w:rsidP="00FC2269">
            <w:pPr>
              <w:rPr>
                <w:rFonts w:ascii="Aptos" w:hAnsi="Aptos"/>
                <w:sz w:val="20"/>
                <w:szCs w:val="20"/>
              </w:rPr>
            </w:pPr>
            <w:r w:rsidRPr="00AC3830">
              <w:rPr>
                <w:rFonts w:ascii="Aptos" w:hAnsi="Aptos"/>
                <w:sz w:val="20"/>
                <w:szCs w:val="20"/>
              </w:rPr>
              <w:t>44485 bp</w:t>
            </w:r>
          </w:p>
        </w:tc>
        <w:tc>
          <w:tcPr>
            <w:tcW w:w="1141" w:type="dxa"/>
          </w:tcPr>
          <w:p w14:paraId="015BE234" w14:textId="59A8252B" w:rsidR="00F00E0B" w:rsidRPr="00F00E0B" w:rsidRDefault="00AC3830" w:rsidP="00FC2269">
            <w:pPr>
              <w:rPr>
                <w:rFonts w:ascii="Aptos" w:hAnsi="Aptos"/>
                <w:sz w:val="20"/>
                <w:szCs w:val="20"/>
              </w:rPr>
            </w:pPr>
            <w:r>
              <w:rPr>
                <w:rFonts w:ascii="Aptos" w:hAnsi="Aptos"/>
                <w:sz w:val="20"/>
                <w:szCs w:val="20"/>
              </w:rPr>
              <w:t>67</w:t>
            </w:r>
          </w:p>
        </w:tc>
        <w:tc>
          <w:tcPr>
            <w:tcW w:w="901" w:type="dxa"/>
          </w:tcPr>
          <w:p w14:paraId="3D018A94" w14:textId="13114686" w:rsidR="00F00E0B" w:rsidRPr="00F00E0B" w:rsidRDefault="000C462F" w:rsidP="00FC2269">
            <w:pPr>
              <w:rPr>
                <w:rFonts w:ascii="Aptos" w:hAnsi="Aptos"/>
                <w:sz w:val="20"/>
                <w:szCs w:val="20"/>
              </w:rPr>
            </w:pPr>
            <w:r>
              <w:rPr>
                <w:rFonts w:ascii="Aptos" w:hAnsi="Aptos"/>
                <w:sz w:val="20"/>
                <w:szCs w:val="20"/>
              </w:rPr>
              <w:t>0</w:t>
            </w:r>
          </w:p>
        </w:tc>
      </w:tr>
      <w:tr w:rsidR="00AC3830" w14:paraId="04F326EB" w14:textId="77777777" w:rsidTr="00F00E0B">
        <w:tc>
          <w:tcPr>
            <w:tcW w:w="1237" w:type="dxa"/>
          </w:tcPr>
          <w:p w14:paraId="09D7A8AB" w14:textId="4FCC05D6" w:rsidR="00AC3830" w:rsidRPr="00F00E0B" w:rsidRDefault="00AC3830" w:rsidP="00FC2269">
            <w:pPr>
              <w:rPr>
                <w:rFonts w:ascii="Aptos" w:hAnsi="Aptos"/>
                <w:sz w:val="20"/>
                <w:szCs w:val="20"/>
              </w:rPr>
            </w:pPr>
            <w:bookmarkStart w:id="0" w:name="_Hlk197533540"/>
            <w:r w:rsidRPr="00AC3830">
              <w:rPr>
                <w:rFonts w:ascii="Aptos" w:hAnsi="Aptos"/>
                <w:i/>
                <w:iCs/>
                <w:sz w:val="20"/>
                <w:szCs w:val="20"/>
              </w:rPr>
              <w:t>Vibrio</w:t>
            </w:r>
            <w:r w:rsidRPr="00AC3830">
              <w:rPr>
                <w:rFonts w:ascii="Aptos" w:hAnsi="Aptos"/>
                <w:sz w:val="20"/>
                <w:szCs w:val="20"/>
              </w:rPr>
              <w:t xml:space="preserve"> phage CP-T1</w:t>
            </w:r>
            <w:bookmarkEnd w:id="0"/>
          </w:p>
        </w:tc>
        <w:tc>
          <w:tcPr>
            <w:tcW w:w="1492" w:type="dxa"/>
          </w:tcPr>
          <w:p w14:paraId="316E620B" w14:textId="484596E1" w:rsidR="00AC3830" w:rsidRPr="00ED0350" w:rsidRDefault="00AC3830" w:rsidP="00FC2269">
            <w:pPr>
              <w:rPr>
                <w:rFonts w:ascii="Aptos" w:hAnsi="Aptos"/>
                <w:sz w:val="20"/>
                <w:szCs w:val="20"/>
              </w:rPr>
            </w:pPr>
            <w:r w:rsidRPr="00AC3830">
              <w:rPr>
                <w:rFonts w:ascii="Aptos" w:hAnsi="Aptos"/>
                <w:i/>
                <w:iCs/>
                <w:sz w:val="20"/>
                <w:szCs w:val="20"/>
              </w:rPr>
              <w:t>Vibrio cholerae</w:t>
            </w:r>
            <w:r w:rsidRPr="00AC3830">
              <w:rPr>
                <w:rFonts w:ascii="Aptos" w:hAnsi="Aptos"/>
                <w:sz w:val="20"/>
                <w:szCs w:val="20"/>
              </w:rPr>
              <w:t xml:space="preserve"> ElTor</w:t>
            </w:r>
          </w:p>
        </w:tc>
        <w:tc>
          <w:tcPr>
            <w:tcW w:w="1465" w:type="dxa"/>
          </w:tcPr>
          <w:p w14:paraId="72B40321" w14:textId="7B066221" w:rsidR="00AC3830" w:rsidRPr="00F00E0B" w:rsidRDefault="00AC3830" w:rsidP="00FC2269">
            <w:pPr>
              <w:rPr>
                <w:rFonts w:ascii="Aptos" w:hAnsi="Aptos"/>
                <w:sz w:val="20"/>
                <w:szCs w:val="20"/>
              </w:rPr>
            </w:pPr>
            <w:r>
              <w:rPr>
                <w:rFonts w:ascii="Aptos" w:hAnsi="Aptos"/>
                <w:sz w:val="20"/>
                <w:szCs w:val="20"/>
              </w:rPr>
              <w:t>Myovirus</w:t>
            </w:r>
          </w:p>
        </w:tc>
        <w:tc>
          <w:tcPr>
            <w:tcW w:w="1335" w:type="dxa"/>
          </w:tcPr>
          <w:p w14:paraId="7EE8FF99" w14:textId="5BB6DD2D" w:rsidR="00AC3830" w:rsidRPr="00F00E0B" w:rsidRDefault="00AC3830" w:rsidP="00FC2269">
            <w:pPr>
              <w:rPr>
                <w:rFonts w:ascii="Aptos" w:hAnsi="Aptos"/>
                <w:sz w:val="20"/>
                <w:szCs w:val="20"/>
              </w:rPr>
            </w:pPr>
            <w:r>
              <w:rPr>
                <w:rFonts w:ascii="Aptos" w:hAnsi="Aptos"/>
                <w:sz w:val="20"/>
                <w:szCs w:val="20"/>
              </w:rPr>
              <w:t>lytic</w:t>
            </w:r>
          </w:p>
        </w:tc>
        <w:tc>
          <w:tcPr>
            <w:tcW w:w="585" w:type="dxa"/>
          </w:tcPr>
          <w:p w14:paraId="4BA27F1A" w14:textId="07ACB18A" w:rsidR="00AC3830" w:rsidRPr="00F00E0B" w:rsidRDefault="00AC3830" w:rsidP="00FC2269">
            <w:pPr>
              <w:rPr>
                <w:rFonts w:ascii="Aptos" w:hAnsi="Aptos"/>
                <w:sz w:val="20"/>
                <w:szCs w:val="20"/>
              </w:rPr>
            </w:pPr>
            <w:r w:rsidRPr="00AC3830">
              <w:rPr>
                <w:rFonts w:ascii="Aptos" w:hAnsi="Aptos"/>
                <w:sz w:val="20"/>
                <w:szCs w:val="20"/>
              </w:rPr>
              <w:t>JQ177061.</w:t>
            </w:r>
            <w:r>
              <w:rPr>
                <w:rFonts w:ascii="Aptos" w:hAnsi="Aptos"/>
                <w:sz w:val="20"/>
                <w:szCs w:val="20"/>
              </w:rPr>
              <w:t>1</w:t>
            </w:r>
          </w:p>
        </w:tc>
        <w:tc>
          <w:tcPr>
            <w:tcW w:w="1167" w:type="dxa"/>
          </w:tcPr>
          <w:p w14:paraId="33F2DF4A" w14:textId="59DAC805" w:rsidR="00AC3830" w:rsidRPr="00F00E0B" w:rsidRDefault="00AC3830" w:rsidP="00FC2269">
            <w:pPr>
              <w:rPr>
                <w:rFonts w:ascii="Aptos" w:hAnsi="Aptos"/>
                <w:sz w:val="20"/>
                <w:szCs w:val="20"/>
              </w:rPr>
            </w:pPr>
            <w:r w:rsidRPr="00AC3830">
              <w:rPr>
                <w:rFonts w:ascii="Aptos" w:hAnsi="Aptos"/>
                <w:sz w:val="20"/>
                <w:szCs w:val="20"/>
              </w:rPr>
              <w:t>44492 bp</w:t>
            </w:r>
          </w:p>
        </w:tc>
        <w:tc>
          <w:tcPr>
            <w:tcW w:w="1141" w:type="dxa"/>
          </w:tcPr>
          <w:p w14:paraId="076CE15E" w14:textId="410D1B3E" w:rsidR="00AC3830" w:rsidRPr="00F00E0B" w:rsidRDefault="00AC3830" w:rsidP="00FC2269">
            <w:pPr>
              <w:rPr>
                <w:rFonts w:ascii="Aptos" w:hAnsi="Aptos"/>
                <w:sz w:val="20"/>
                <w:szCs w:val="20"/>
              </w:rPr>
            </w:pPr>
            <w:r>
              <w:rPr>
                <w:rFonts w:ascii="Aptos" w:hAnsi="Aptos"/>
                <w:sz w:val="20"/>
                <w:szCs w:val="20"/>
              </w:rPr>
              <w:t>70</w:t>
            </w:r>
          </w:p>
        </w:tc>
        <w:tc>
          <w:tcPr>
            <w:tcW w:w="901" w:type="dxa"/>
          </w:tcPr>
          <w:p w14:paraId="770E9190" w14:textId="2EDAF457" w:rsidR="00AC3830" w:rsidRDefault="00AC3830" w:rsidP="00FC2269">
            <w:pPr>
              <w:rPr>
                <w:rFonts w:ascii="Aptos" w:hAnsi="Aptos"/>
                <w:sz w:val="20"/>
                <w:szCs w:val="20"/>
              </w:rPr>
            </w:pPr>
            <w:r>
              <w:rPr>
                <w:rFonts w:ascii="Aptos" w:hAnsi="Aptos"/>
                <w:sz w:val="20"/>
                <w:szCs w:val="20"/>
              </w:rPr>
              <w:t>0</w:t>
            </w:r>
          </w:p>
        </w:tc>
      </w:tr>
    </w:tbl>
    <w:p w14:paraId="779BCE8F" w14:textId="05D62588" w:rsidR="009C447F" w:rsidRDefault="006208CE" w:rsidP="00FC2269">
      <w:pPr>
        <w:rPr>
          <w:rFonts w:ascii="Aptos" w:eastAsia="Aptos" w:hAnsi="Aptos" w:cs="Aptos"/>
        </w:rPr>
      </w:pPr>
      <w:r>
        <w:rPr>
          <w:rFonts w:ascii="Aptos" w:hAnsi="Aptos"/>
          <w:noProof/>
        </w:rPr>
        <w:lastRenderedPageBreak/>
        <mc:AlternateContent>
          <mc:Choice Requires="wps">
            <w:drawing>
              <wp:anchor distT="0" distB="0" distL="114300" distR="114300" simplePos="0" relativeHeight="251659264" behindDoc="0" locked="0" layoutInCell="1" allowOverlap="1" wp14:anchorId="036A8DFA" wp14:editId="25D15DC1">
                <wp:simplePos x="0" y="0"/>
                <wp:positionH relativeFrom="column">
                  <wp:posOffset>5949950</wp:posOffset>
                </wp:positionH>
                <wp:positionV relativeFrom="paragraph">
                  <wp:posOffset>3021965</wp:posOffset>
                </wp:positionV>
                <wp:extent cx="127000" cy="552450"/>
                <wp:effectExtent l="0" t="0" r="25400" b="19050"/>
                <wp:wrapNone/>
                <wp:docPr id="1609629579" name="Rectangle 3"/>
                <wp:cNvGraphicFramePr/>
                <a:graphic xmlns:a="http://schemas.openxmlformats.org/drawingml/2006/main">
                  <a:graphicData uri="http://schemas.microsoft.com/office/word/2010/wordprocessingShape">
                    <wps:wsp>
                      <wps:cNvSpPr/>
                      <wps:spPr>
                        <a:xfrm>
                          <a:off x="0" y="0"/>
                          <a:ext cx="127000" cy="552450"/>
                        </a:xfrm>
                        <a:prstGeom prst="rect">
                          <a:avLst/>
                        </a:prstGeom>
                        <a:solidFill>
                          <a:srgbClr val="EE0000"/>
                        </a:solid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48EEE9F2" id="Rectangle 3" o:spid="_x0000_s1026" style="position:absolute;margin-left:468.5pt;margin-top:237.95pt;width:10pt;height:4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" fillcolor="#e00" strokecolor="#e00" strokeweight="1pt"/>
            </w:pict>
          </mc:Fallback>
        </mc:AlternateContent>
      </w:r>
      <w:r w:rsidR="00AC3830" w:rsidRPr="00AC3830">
        <w:rPr>
          <w:rFonts w:ascii="Aptos" w:hAnsi="Aptos"/>
        </w:rPr>
        <w:t>[Vibrio phage CP-T1]</w:t>
      </w:r>
      <w:r w:rsidR="00464000">
        <w:rPr>
          <w:rFonts w:ascii="Aptos" w:hAnsi="Aptos"/>
          <w:noProof/>
          <w:color w:val="0070C0"/>
        </w:rPr>
        <w:drawing>
          <wp:inline distT="0" distB="0" distL="0" distR="0" wp14:anchorId="53553A64" wp14:editId="09B76F68">
            <wp:extent cx="5926455" cy="3454400"/>
            <wp:effectExtent l="0" t="0" r="0" b="0"/>
            <wp:docPr id="104284464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844646" name="Picture 3" descr="A screenshot of a computer&#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5926455" cy="3454400"/>
                    </a:xfrm>
                    <a:prstGeom prst="rect">
                      <a:avLst/>
                    </a:prstGeom>
                  </pic:spPr>
                </pic:pic>
              </a:graphicData>
            </a:graphic>
          </wp:inline>
        </w:drawing>
      </w:r>
      <w:r w:rsidR="009C447F" w:rsidRPr="006208CE">
        <w:rPr>
          <w:rFonts w:ascii="Aptos" w:hAnsi="Aptos"/>
          <w:b/>
          <w:bCs/>
        </w:rPr>
        <w:t>Figure 1.</w:t>
      </w:r>
      <w:r w:rsidR="009C447F" w:rsidRPr="59BD7971">
        <w:rPr>
          <w:rFonts w:ascii="Aptos" w:hAnsi="Aptos"/>
        </w:rPr>
        <w:t xml:space="preserve"> VIRIDIC heat map of </w:t>
      </w:r>
      <w:r w:rsidR="009C447F">
        <w:rPr>
          <w:rFonts w:ascii="Aptos" w:hAnsi="Aptos"/>
        </w:rPr>
        <w:t xml:space="preserve">a group of phages </w:t>
      </w:r>
      <w:r w:rsidR="009C447F" w:rsidRPr="006208CE">
        <w:rPr>
          <w:rFonts w:ascii="Aptos" w:hAnsi="Aptos"/>
        </w:rPr>
        <w:t>with the one</w:t>
      </w:r>
      <w:r w:rsidRPr="006208CE">
        <w:rPr>
          <w:rFonts w:ascii="Aptos" w:hAnsi="Aptos"/>
        </w:rPr>
        <w:t>s</w:t>
      </w:r>
      <w:r w:rsidR="009C447F" w:rsidRPr="006208CE">
        <w:rPr>
          <w:rFonts w:ascii="Aptos" w:hAnsi="Aptos"/>
        </w:rPr>
        <w:t xml:space="preserve"> under discussion</w:t>
      </w:r>
      <w:r w:rsidR="009C447F">
        <w:rPr>
          <w:rFonts w:ascii="Aptos" w:hAnsi="Aptos"/>
        </w:rPr>
        <w:t xml:space="preserve"> indicated with a red </w:t>
      </w:r>
      <w:r>
        <w:rPr>
          <w:rFonts w:ascii="Aptos" w:hAnsi="Aptos"/>
        </w:rPr>
        <w:t>bar</w:t>
      </w:r>
      <w:r w:rsidR="009C447F">
        <w:rPr>
          <w:rFonts w:ascii="Aptos" w:hAnsi="Aptos"/>
        </w:rPr>
        <w:t xml:space="preserve">.  </w:t>
      </w:r>
      <w:r w:rsidR="009C447F" w:rsidRPr="59BD7971">
        <w:rPr>
          <w:rFonts w:ascii="Aptos" w:hAnsi="Aptos"/>
        </w:rPr>
        <w:t xml:space="preserve"> VIRIDIC (Virus Intergenomic Distance Calculator; VIRIDIC (Virus Intergenomic Distance Calculator; [3]; http://rhea.icbm.uni-oldenburg.de/VIRIDIC/) computes pairwise intergenomic </w:t>
      </w:r>
      <w:r w:rsidR="009C447F" w:rsidRPr="59BD7971">
        <w:rPr>
          <w:rFonts w:ascii="Aptos" w:eastAsia="Aptos" w:hAnsi="Aptos" w:cs="Aptos"/>
        </w:rPr>
        <w:t>distances/similarities amongst phage genomes. Data values which are bordered in black correspond to strains. Abbreviations: phg = phage</w:t>
      </w:r>
      <w:bookmarkStart w:id="1" w:name="_Hlk197507033"/>
      <w:r w:rsidR="009C447F" w:rsidRPr="59BD7971">
        <w:rPr>
          <w:rFonts w:ascii="Aptos" w:eastAsia="Aptos" w:hAnsi="Aptos" w:cs="Aptos"/>
        </w:rPr>
        <w:t>;</w:t>
      </w:r>
      <w:r w:rsidR="003B1D1B">
        <w:rPr>
          <w:rFonts w:ascii="Aptos" w:eastAsia="Aptos" w:hAnsi="Aptos" w:cs="Aptos"/>
        </w:rPr>
        <w:t xml:space="preserve"> </w:t>
      </w:r>
      <w:bookmarkEnd w:id="1"/>
      <w:r w:rsidR="00464000">
        <w:rPr>
          <w:rFonts w:ascii="Aptos" w:eastAsia="Aptos" w:hAnsi="Aptos" w:cs="Aptos"/>
        </w:rPr>
        <w:t xml:space="preserve">Vibr = </w:t>
      </w:r>
      <w:r w:rsidR="00464000" w:rsidRPr="00464000">
        <w:rPr>
          <w:rFonts w:ascii="Aptos" w:eastAsia="Aptos" w:hAnsi="Aptos" w:cs="Aptos"/>
          <w:i/>
          <w:iCs/>
        </w:rPr>
        <w:t>Vibrio</w:t>
      </w:r>
    </w:p>
    <w:p w14:paraId="22C2762D" w14:textId="251A8E16" w:rsidR="009C447F" w:rsidRDefault="009C447F" w:rsidP="00FC2269">
      <w:pPr>
        <w:rPr>
          <w:rFonts w:ascii="Aptos" w:eastAsia="Aptos" w:hAnsi="Aptos" w:cs="Aptos"/>
        </w:rPr>
      </w:pPr>
    </w:p>
    <w:p w14:paraId="3BA0CE60" w14:textId="03AE254B" w:rsidR="009C447F" w:rsidRDefault="006208CE" w:rsidP="00FC2269">
      <w:pPr>
        <w:rPr>
          <w:rFonts w:ascii="Aptos" w:eastAsia="Aptos" w:hAnsi="Aptos" w:cs="Aptos"/>
        </w:rPr>
      </w:pPr>
      <w:r>
        <w:rPr>
          <w:rFonts w:ascii="Aptos" w:hAnsi="Aptos"/>
          <w:noProof/>
        </w:rPr>
        <mc:AlternateContent>
          <mc:Choice Requires="wps">
            <w:drawing>
              <wp:anchor distT="0" distB="0" distL="114300" distR="114300" simplePos="0" relativeHeight="251661312" behindDoc="0" locked="0" layoutInCell="1" allowOverlap="1" wp14:anchorId="59DC0962" wp14:editId="600A60F0">
                <wp:simplePos x="0" y="0"/>
                <wp:positionH relativeFrom="column">
                  <wp:posOffset>5670550</wp:posOffset>
                </wp:positionH>
                <wp:positionV relativeFrom="paragraph">
                  <wp:posOffset>1726565</wp:posOffset>
                </wp:positionV>
                <wp:extent cx="158750" cy="266700"/>
                <wp:effectExtent l="0" t="0" r="12700" b="19050"/>
                <wp:wrapNone/>
                <wp:docPr id="574205774" name="Rectangle 3"/>
                <wp:cNvGraphicFramePr/>
                <a:graphic xmlns:a="http://schemas.openxmlformats.org/drawingml/2006/main">
                  <a:graphicData uri="http://schemas.microsoft.com/office/word/2010/wordprocessingShape">
                    <wps:wsp>
                      <wps:cNvSpPr/>
                      <wps:spPr>
                        <a:xfrm>
                          <a:off x="0" y="0"/>
                          <a:ext cx="158750" cy="266700"/>
                        </a:xfrm>
                        <a:prstGeom prst="rect">
                          <a:avLst/>
                        </a:prstGeom>
                        <a:solidFill>
                          <a:srgbClr val="EE0000"/>
                        </a:solidFill>
                        <a:ln w="12700" cap="flat" cmpd="sng" algn="ctr">
                          <a:solidFill>
                            <a:srgbClr val="EE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5D0EB04" id="Rectangle 3" o:spid="_x0000_s1026" style="position:absolute;margin-left:446.5pt;margin-top:135.95pt;width:1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" fillcolor="#e00" strokecolor="#e00" strokeweight="1pt"/>
            </w:pict>
          </mc:Fallback>
        </mc:AlternateContent>
      </w:r>
      <w:r w:rsidR="00464000">
        <w:rPr>
          <w:rFonts w:ascii="Aptos" w:eastAsia="Aptos" w:hAnsi="Aptos" w:cs="Aptos"/>
          <w:noProof/>
        </w:rPr>
        <w:drawing>
          <wp:inline distT="0" distB="0" distL="0" distR="0" wp14:anchorId="07A47418" wp14:editId="4D350931">
            <wp:extent cx="5926455" cy="1323975"/>
            <wp:effectExtent l="0" t="0" r="0" b="9525"/>
            <wp:docPr id="2146160564" name="Picture 4" descr="A diagram of a number of different types of drug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60564" name="Picture 4" descr="A diagram of a number of different types of drugs&#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926455" cy="1323975"/>
                    </a:xfrm>
                    <a:prstGeom prst="rect">
                      <a:avLst/>
                    </a:prstGeom>
                  </pic:spPr>
                </pic:pic>
              </a:graphicData>
            </a:graphic>
          </wp:inline>
        </w:drawing>
      </w:r>
      <w:r w:rsidR="00464000">
        <w:rPr>
          <w:rFonts w:ascii="Aptos" w:eastAsia="Aptos" w:hAnsi="Aptos" w:cs="Aptos"/>
        </w:rPr>
        <w:br/>
      </w:r>
      <w:r w:rsidR="00464000">
        <w:rPr>
          <w:rFonts w:ascii="Aptos" w:eastAsia="Aptos" w:hAnsi="Aptos" w:cs="Aptos"/>
          <w:noProof/>
        </w:rPr>
        <w:drawing>
          <wp:inline distT="0" distB="0" distL="0" distR="0" wp14:anchorId="78CFA611" wp14:editId="0F81E3C0">
            <wp:extent cx="5988050" cy="866775"/>
            <wp:effectExtent l="0" t="0" r="0" b="9525"/>
            <wp:docPr id="1985186065" name="Picture 5" descr="A close-up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86065" name="Picture 5" descr="A close-up of a chart&#10;&#10;AI-generated content may be incorrect."/>
                    <pic:cNvPicPr/>
                  </pic:nvPicPr>
                  <pic:blipFill rotWithShape="1">
                    <a:blip r:embed="rId13">
                      <a:extLst>
                        <a:ext uri="{28A0092B-C50C-407E-A947-70E740481C1C}">
                          <a14:useLocalDpi xmlns:a14="http://schemas.microsoft.com/office/drawing/2010/main" val="0"/>
                        </a:ext>
                      </a:extLst>
                    </a:blip>
                    <a:srcRect l="1945"/>
                    <a:stretch/>
                  </pic:blipFill>
                  <pic:spPr bwMode="auto">
                    <a:xfrm>
                      <a:off x="0" y="0"/>
                      <a:ext cx="5989328" cy="866960"/>
                    </a:xfrm>
                    <a:prstGeom prst="rect">
                      <a:avLst/>
                    </a:prstGeom>
                    <a:ln>
                      <a:noFill/>
                    </a:ln>
                    <a:extLst>
                      <a:ext uri="{53640926-AAD7-44D8-BBD7-CCE9431645EC}">
                        <a14:shadowObscured xmlns:a14="http://schemas.microsoft.com/office/drawing/2010/main"/>
                      </a:ext>
                    </a:extLst>
                  </pic:spPr>
                </pic:pic>
              </a:graphicData>
            </a:graphic>
          </wp:inline>
        </w:drawing>
      </w:r>
    </w:p>
    <w:p w14:paraId="37EB6392" w14:textId="77777777" w:rsidR="009C447F" w:rsidRDefault="009C447F" w:rsidP="00FC2269">
      <w:pPr>
        <w:rPr>
          <w:rFonts w:ascii="Aptos" w:eastAsia="Aptos" w:hAnsi="Aptos" w:cs="Aptos"/>
        </w:rPr>
      </w:pPr>
    </w:p>
    <w:p w14:paraId="29F12631" w14:textId="77777777" w:rsidR="009C447F" w:rsidRDefault="009C447F" w:rsidP="00FC2269">
      <w:pPr>
        <w:rPr>
          <w:rFonts w:ascii="Aptos" w:eastAsia="Aptos" w:hAnsi="Aptos" w:cs="Aptos"/>
        </w:rPr>
      </w:pPr>
    </w:p>
    <w:p w14:paraId="3CF04442" w14:textId="08364E5F" w:rsidR="009C447F" w:rsidRDefault="009A2D16" w:rsidP="00FC2269">
      <w:pPr>
        <w:rPr>
          <w:rFonts w:ascii="Aptos" w:eastAsia="Aptos" w:hAnsi="Aptos" w:cs="Aptos"/>
        </w:rPr>
      </w:pPr>
      <w:r>
        <w:rPr>
          <w:rFonts w:ascii="Aptos" w:eastAsia="Aptos" w:hAnsi="Aptos" w:cs="Aptos"/>
        </w:rPr>
        <w:br/>
      </w:r>
    </w:p>
    <w:p w14:paraId="2B661EE4" w14:textId="088170F9" w:rsidR="009C447F" w:rsidRDefault="009C447F" w:rsidP="009C447F">
      <w:pPr>
        <w:rPr>
          <w:rFonts w:ascii="Aptos" w:eastAsia="Aptos" w:hAnsi="Aptos" w:cs="Aptos"/>
        </w:rPr>
      </w:pPr>
      <w:r w:rsidRPr="006208CE">
        <w:rPr>
          <w:rFonts w:ascii="Aptos" w:hAnsi="Aptos"/>
          <w:b/>
          <w:bCs/>
        </w:rPr>
        <w:t>Figure 2.</w:t>
      </w:r>
      <w:r w:rsidRPr="009C447F">
        <w:rPr>
          <w:rFonts w:ascii="Aptos" w:hAnsi="Aptos"/>
        </w:rPr>
        <w:t xml:space="preserve"> ViPTree analysis:  ViPTree analysis (https://www.genome.jp/viptree/; [4]) is based upon Rohwer and Edwards (2002) Phage Proteomic Tree [5].   The </w:t>
      </w:r>
      <w:r>
        <w:rPr>
          <w:rFonts w:ascii="Aptos" w:hAnsi="Aptos"/>
        </w:rPr>
        <w:t xml:space="preserve">taxon under discussion is indicated with a red </w:t>
      </w:r>
      <w:r w:rsidR="006208CE">
        <w:rPr>
          <w:rFonts w:ascii="Aptos" w:hAnsi="Aptos"/>
        </w:rPr>
        <w:t>bar</w:t>
      </w:r>
      <w:r w:rsidRPr="009C447F">
        <w:rPr>
          <w:rFonts w:ascii="Aptos" w:hAnsi="Aptos"/>
        </w:rPr>
        <w:t xml:space="preserve">.   </w:t>
      </w:r>
      <w:r w:rsidR="003B1D1B" w:rsidRPr="59BD7971">
        <w:rPr>
          <w:rFonts w:ascii="Aptos" w:eastAsia="Aptos" w:hAnsi="Aptos" w:cs="Aptos"/>
        </w:rPr>
        <w:t>Abbreviations: phg = phage;</w:t>
      </w:r>
      <w:r w:rsidR="003B1D1B">
        <w:rPr>
          <w:rFonts w:ascii="Aptos" w:eastAsia="Aptos" w:hAnsi="Aptos" w:cs="Aptos"/>
        </w:rPr>
        <w:t xml:space="preserve"> </w:t>
      </w:r>
      <w:r w:rsidR="00464000">
        <w:rPr>
          <w:rFonts w:ascii="Aptos" w:eastAsia="Aptos" w:hAnsi="Aptos" w:cs="Aptos"/>
        </w:rPr>
        <w:t xml:space="preserve">Vibr = </w:t>
      </w:r>
      <w:r w:rsidR="00464000" w:rsidRPr="00464000">
        <w:rPr>
          <w:rFonts w:ascii="Aptos" w:eastAsia="Aptos" w:hAnsi="Aptos" w:cs="Aptos"/>
          <w:i/>
          <w:iCs/>
        </w:rPr>
        <w:t>Vibrio</w:t>
      </w:r>
    </w:p>
    <w:p w14:paraId="1E861AE9" w14:textId="77777777" w:rsidR="00464000" w:rsidRDefault="00464000" w:rsidP="009C447F">
      <w:pPr>
        <w:rPr>
          <w:rFonts w:ascii="Aptos" w:eastAsia="Aptos" w:hAnsi="Aptos" w:cs="Aptos"/>
        </w:rPr>
      </w:pPr>
    </w:p>
    <w:p w14:paraId="6AFDCA8D" w14:textId="5A3CDAF7" w:rsidR="00464000" w:rsidRDefault="00464000" w:rsidP="00F82C4D">
      <w:pPr>
        <w:jc w:val="center"/>
        <w:rPr>
          <w:rFonts w:ascii="Aptos" w:eastAsia="Aptos" w:hAnsi="Aptos" w:cs="Aptos"/>
        </w:rPr>
      </w:pPr>
      <w:r>
        <w:rPr>
          <w:rFonts w:ascii="Aptos" w:eastAsia="Aptos" w:hAnsi="Aptos" w:cs="Aptos"/>
          <w:noProof/>
        </w:rPr>
        <w:lastRenderedPageBreak/>
        <w:drawing>
          <wp:inline distT="0" distB="0" distL="0" distR="0" wp14:anchorId="6BA90F44" wp14:editId="023A571B">
            <wp:extent cx="1571625" cy="2857500"/>
            <wp:effectExtent l="0" t="0" r="9525" b="0"/>
            <wp:docPr id="582609551" name="Picture 6" descr="A close-up of a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609551" name="Picture 6" descr="A close-up of a cell&#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1571625" cy="2857500"/>
                    </a:xfrm>
                    <a:prstGeom prst="rect">
                      <a:avLst/>
                    </a:prstGeom>
                  </pic:spPr>
                </pic:pic>
              </a:graphicData>
            </a:graphic>
          </wp:inline>
        </w:drawing>
      </w:r>
    </w:p>
    <w:p w14:paraId="58277870" w14:textId="77777777" w:rsidR="00464000" w:rsidRDefault="00464000" w:rsidP="009C447F">
      <w:pPr>
        <w:rPr>
          <w:rFonts w:ascii="Aptos" w:eastAsia="Aptos" w:hAnsi="Aptos" w:cs="Aptos"/>
        </w:rPr>
      </w:pPr>
    </w:p>
    <w:p w14:paraId="3E9172B0" w14:textId="77777777" w:rsidR="00464000" w:rsidRDefault="00464000" w:rsidP="009C447F">
      <w:pPr>
        <w:rPr>
          <w:rFonts w:ascii="Aptos" w:eastAsia="Aptos" w:hAnsi="Aptos" w:cs="Aptos"/>
        </w:rPr>
      </w:pPr>
    </w:p>
    <w:p w14:paraId="1CC8FE9B" w14:textId="0B21D538" w:rsidR="00464000" w:rsidRDefault="00464000" w:rsidP="009C447F">
      <w:pPr>
        <w:rPr>
          <w:rFonts w:ascii="Aptos" w:eastAsia="Aptos" w:hAnsi="Aptos" w:cs="Aptos"/>
        </w:rPr>
      </w:pPr>
      <w:r w:rsidRPr="006208CE">
        <w:rPr>
          <w:rFonts w:ascii="Aptos" w:eastAsia="Aptos" w:hAnsi="Aptos" w:cs="Aptos"/>
          <w:b/>
          <w:bCs/>
        </w:rPr>
        <w:t>Figure 3.</w:t>
      </w:r>
      <w:r>
        <w:rPr>
          <w:rFonts w:ascii="Aptos" w:eastAsia="Aptos" w:hAnsi="Aptos" w:cs="Aptos"/>
        </w:rPr>
        <w:t xml:space="preserve"> Electron micrographs of negatively stained Vibriophage 138.</w:t>
      </w:r>
      <w:r w:rsidR="00F82C4D">
        <w:rPr>
          <w:rFonts w:ascii="Aptos" w:eastAsia="Aptos" w:hAnsi="Aptos" w:cs="Aptos"/>
        </w:rPr>
        <w:t xml:space="preserve"> (derived from </w:t>
      </w:r>
      <w:r w:rsidR="00F82C4D" w:rsidRPr="00F82C4D">
        <w:rPr>
          <w:rFonts w:ascii="Aptos" w:eastAsia="Aptos" w:hAnsi="Aptos" w:cs="Aptos"/>
        </w:rPr>
        <w:t>The Félix d'Hérelle Reference Center for Bacterial Viruses</w:t>
      </w:r>
      <w:r w:rsidR="00AC3830">
        <w:rPr>
          <w:rFonts w:ascii="Aptos" w:eastAsia="Aptos" w:hAnsi="Aptos" w:cs="Aptos"/>
        </w:rPr>
        <w:t>, H.-W. Ackermann</w:t>
      </w:r>
      <w:r w:rsidR="00F82C4D">
        <w:rPr>
          <w:rFonts w:ascii="Aptos" w:eastAsia="Aptos" w:hAnsi="Aptos" w:cs="Aptos"/>
        </w:rPr>
        <w:t>)</w:t>
      </w:r>
    </w:p>
    <w:p w14:paraId="13987B61" w14:textId="77777777" w:rsidR="00F82C4D" w:rsidRDefault="00F82C4D" w:rsidP="009C447F">
      <w:pPr>
        <w:rPr>
          <w:rFonts w:ascii="Aptos" w:eastAsia="Aptos" w:hAnsi="Aptos" w:cs="Aptos"/>
        </w:rPr>
      </w:pPr>
    </w:p>
    <w:p w14:paraId="3C98D954" w14:textId="15C56FF1" w:rsidR="00F82C4D" w:rsidRDefault="00F82C4D" w:rsidP="00195952">
      <w:pPr>
        <w:jc w:val="center"/>
        <w:rPr>
          <w:rFonts w:ascii="Aptos" w:eastAsia="Aptos" w:hAnsi="Aptos" w:cs="Aptos"/>
        </w:rPr>
      </w:pPr>
    </w:p>
    <w:p w14:paraId="696D53B1" w14:textId="3E665797" w:rsidR="00524BB6" w:rsidRDefault="00524BB6" w:rsidP="00524BB6">
      <w:pPr>
        <w:jc w:val="center"/>
        <w:rPr>
          <w:rFonts w:ascii="Aptos" w:eastAsia="Aptos" w:hAnsi="Aptos" w:cs="Aptos"/>
        </w:rPr>
      </w:pPr>
      <w:r>
        <w:rPr>
          <w:rFonts w:ascii="Aptos" w:eastAsia="Aptos" w:hAnsi="Aptos" w:cs="Aptos"/>
          <w:noProof/>
        </w:rPr>
        <w:drawing>
          <wp:inline distT="0" distB="0" distL="0" distR="0" wp14:anchorId="773B147E" wp14:editId="5050FDC2">
            <wp:extent cx="2868158" cy="3251993"/>
            <wp:effectExtent l="0" t="0" r="8890" b="5715"/>
            <wp:docPr id="1397337960" name="Picture 3" descr="A person in a purple shi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337960" name="Picture 3" descr="A person in a purple shirt&#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82903" cy="3268711"/>
                    </a:xfrm>
                    <a:prstGeom prst="rect">
                      <a:avLst/>
                    </a:prstGeom>
                  </pic:spPr>
                </pic:pic>
              </a:graphicData>
            </a:graphic>
          </wp:inline>
        </w:drawing>
      </w:r>
    </w:p>
    <w:p w14:paraId="0E859658" w14:textId="526435B5" w:rsidR="00F82C4D" w:rsidRPr="00464000" w:rsidRDefault="00F82C4D" w:rsidP="009C447F">
      <w:pPr>
        <w:rPr>
          <w:rFonts w:ascii="Aptos" w:hAnsi="Aptos"/>
        </w:rPr>
      </w:pPr>
      <w:r w:rsidRPr="006208CE">
        <w:rPr>
          <w:rFonts w:ascii="Aptos" w:eastAsia="Aptos" w:hAnsi="Aptos" w:cs="Aptos"/>
          <w:b/>
          <w:bCs/>
        </w:rPr>
        <w:t>Figure 4.</w:t>
      </w:r>
      <w:r>
        <w:rPr>
          <w:rFonts w:ascii="Aptos" w:eastAsia="Aptos" w:hAnsi="Aptos" w:cs="Aptos"/>
        </w:rPr>
        <w:t xml:space="preserve"> </w:t>
      </w:r>
      <w:bookmarkStart w:id="2" w:name="_Hlk197532649"/>
      <w:r w:rsidR="00195952" w:rsidRPr="00195952">
        <w:rPr>
          <w:rFonts w:ascii="Aptos" w:eastAsia="Aptos" w:hAnsi="Aptos" w:cs="Aptos"/>
        </w:rPr>
        <w:t>André M. Comeau</w:t>
      </w:r>
      <w:r w:rsidR="00195952">
        <w:rPr>
          <w:rFonts w:ascii="Aptos" w:eastAsia="Aptos" w:hAnsi="Aptos" w:cs="Aptos"/>
        </w:rPr>
        <w:t xml:space="preserve"> (photo provided by the honouree)</w:t>
      </w:r>
      <w:r w:rsidR="00195952" w:rsidRPr="00195952">
        <w:rPr>
          <w:rFonts w:ascii="Aptos" w:eastAsia="Aptos" w:hAnsi="Aptos" w:cs="Aptos"/>
        </w:rPr>
        <w:t>.</w:t>
      </w:r>
      <w:bookmarkEnd w:id="2"/>
    </w:p>
    <w:p w14:paraId="485EFBB8" w14:textId="471F2326" w:rsidR="009C447F" w:rsidRPr="00F110F7" w:rsidRDefault="009C447F" w:rsidP="00FC2269">
      <w:pPr>
        <w:rPr>
          <w:rFonts w:ascii="Aptos" w:hAnsi="Aptos"/>
          <w:color w:val="0070C0"/>
        </w:rPr>
      </w:pPr>
    </w:p>
    <w:sectPr w:rsidR="009C447F" w:rsidRPr="00F110F7" w:rsidSect="00A82FBB">
      <w:headerReference w:type="default" r:id="rId16"/>
      <w:footerReference w:type="default" r:id="rId17"/>
      <w:pgSz w:w="11906" w:h="16838"/>
      <w:pgMar w:top="1440" w:right="1133" w:bottom="993"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14CA6" w14:textId="77777777" w:rsidR="00ED6F01" w:rsidRDefault="00ED6F01">
      <w:r>
        <w:separator/>
      </w:r>
    </w:p>
  </w:endnote>
  <w:endnote w:type="continuationSeparator" w:id="0">
    <w:p w14:paraId="0E651C8E" w14:textId="77777777" w:rsidR="00ED6F01" w:rsidRDefault="00ED6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1"/>
    <w:family w:val="roman"/>
    <w:pitch w:val="variable"/>
  </w:font>
  <w:font w:name="Liberation Sans">
    <w:altName w:val="Arial"/>
    <w:charset w:val="01"/>
    <w:family w:val="roman"/>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00"/>
    <w:family w:val="roman"/>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SemiBold">
    <w:panose1 w:val="020B0004020202020204"/>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8371881"/>
      <w:docPartObj>
        <w:docPartGallery w:val="Page Numbers (Bottom of Page)"/>
        <w:docPartUnique/>
      </w:docPartObj>
    </w:sdtPr>
    <w:sdtEndPr>
      <w:rPr>
        <w:rFonts w:ascii="Aptos" w:hAnsi="Aptos"/>
        <w:color w:val="7F7F7F" w:themeColor="background1" w:themeShade="7F"/>
        <w:spacing w:val="60"/>
        <w:sz w:val="16"/>
        <w:szCs w:val="16"/>
      </w:rPr>
    </w:sdtEndPr>
    <w:sdtContent>
      <w:p w14:paraId="301D0DEA" w14:textId="0546672C" w:rsidR="00AD5A3A" w:rsidRPr="00AD5A3A" w:rsidRDefault="00AD5A3A">
        <w:pPr>
          <w:pStyle w:val="Footer"/>
          <w:pBdr>
            <w:top w:val="single" w:sz="4" w:space="1" w:color="D9D9D9" w:themeColor="background1" w:themeShade="D9"/>
          </w:pBdr>
          <w:rPr>
            <w:rFonts w:ascii="Aptos" w:hAnsi="Aptos"/>
            <w:b/>
            <w:bCs/>
            <w:sz w:val="16"/>
            <w:szCs w:val="16"/>
          </w:rPr>
        </w:pPr>
        <w:r w:rsidRPr="00AD5A3A">
          <w:rPr>
            <w:rFonts w:ascii="Aptos" w:hAnsi="Aptos"/>
            <w:sz w:val="16"/>
            <w:szCs w:val="16"/>
          </w:rPr>
          <w:fldChar w:fldCharType="begin"/>
        </w:r>
        <w:r w:rsidRPr="00AD5A3A">
          <w:rPr>
            <w:rFonts w:ascii="Aptos" w:hAnsi="Aptos"/>
            <w:sz w:val="16"/>
            <w:szCs w:val="16"/>
          </w:rPr>
          <w:instrText xml:space="preserve"> PAGE   \* MERGEFORMAT </w:instrText>
        </w:r>
        <w:r w:rsidRPr="00AD5A3A">
          <w:rPr>
            <w:rFonts w:ascii="Aptos" w:hAnsi="Aptos"/>
            <w:sz w:val="16"/>
            <w:szCs w:val="16"/>
          </w:rPr>
          <w:fldChar w:fldCharType="separate"/>
        </w:r>
        <w:r w:rsidRPr="00AD5A3A">
          <w:rPr>
            <w:rFonts w:ascii="Aptos" w:hAnsi="Aptos"/>
            <w:b/>
            <w:bCs/>
            <w:noProof/>
            <w:sz w:val="16"/>
            <w:szCs w:val="16"/>
          </w:rPr>
          <w:t>2</w:t>
        </w:r>
        <w:r w:rsidRPr="00AD5A3A">
          <w:rPr>
            <w:rFonts w:ascii="Aptos" w:hAnsi="Aptos"/>
            <w:b/>
            <w:bCs/>
            <w:noProof/>
            <w:sz w:val="16"/>
            <w:szCs w:val="16"/>
          </w:rPr>
          <w:fldChar w:fldCharType="end"/>
        </w:r>
        <w:r w:rsidRPr="00AD5A3A">
          <w:rPr>
            <w:rFonts w:ascii="Aptos" w:hAnsi="Aptos"/>
            <w:b/>
            <w:bCs/>
            <w:sz w:val="16"/>
            <w:szCs w:val="16"/>
          </w:rPr>
          <w:t xml:space="preserve"> | </w:t>
        </w:r>
        <w:r w:rsidRPr="00AD5A3A">
          <w:rPr>
            <w:rFonts w:ascii="Aptos" w:hAnsi="Aptos"/>
            <w:color w:val="7F7F7F" w:themeColor="background1" w:themeShade="7F"/>
            <w:spacing w:val="60"/>
            <w:sz w:val="16"/>
            <w:szCs w:val="16"/>
          </w:rPr>
          <w:t>Page</w:t>
        </w:r>
      </w:p>
    </w:sdtContent>
  </w:sdt>
  <w:p w14:paraId="2FCECFD9" w14:textId="77777777" w:rsidR="00AD5A3A" w:rsidRDefault="00AD5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CEA1B" w14:textId="77777777" w:rsidR="00ED6F01" w:rsidRDefault="00ED6F01">
      <w:r>
        <w:separator/>
      </w:r>
    </w:p>
  </w:footnote>
  <w:footnote w:type="continuationSeparator" w:id="0">
    <w:p w14:paraId="271E3779" w14:textId="77777777" w:rsidR="00ED6F01" w:rsidRDefault="00ED6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CB4D" w14:textId="57B5E999" w:rsidR="00F911F1" w:rsidRPr="00F110F7" w:rsidRDefault="00ED4569" w:rsidP="00AD5A3A">
    <w:pPr>
      <w:pStyle w:val="Header"/>
      <w:jc w:val="right"/>
      <w:rPr>
        <w:i/>
        <w:sz w:val="18"/>
        <w:szCs w:val="18"/>
      </w:rPr>
    </w:pPr>
    <w:r w:rsidRPr="00C95FB7">
      <w:rPr>
        <w:rFonts w:ascii="Aptos" w:hAnsi="Aptos"/>
        <w:noProof/>
      </w:rPr>
      <w:drawing>
        <wp:anchor distT="0" distB="0" distL="114300" distR="114300" simplePos="0" relativeHeight="251659264" behindDoc="0" locked="0" layoutInCell="1" allowOverlap="1" wp14:anchorId="4A2F57D8" wp14:editId="36A0E421">
          <wp:simplePos x="0" y="0"/>
          <wp:positionH relativeFrom="margin">
            <wp:posOffset>243444</wp:posOffset>
          </wp:positionH>
          <wp:positionV relativeFrom="paragraph">
            <wp:posOffset>-105831</wp:posOffset>
          </wp:positionV>
          <wp:extent cx="560705" cy="344170"/>
          <wp:effectExtent l="0" t="0" r="0" b="0"/>
          <wp:wrapSquare wrapText="bothSides"/>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1"/>
                  <a:stretch>
                    <a:fillRect/>
                  </a:stretch>
                </pic:blipFill>
                <pic:spPr bwMode="auto">
                  <a:xfrm>
                    <a:off x="0" y="0"/>
                    <a:ext cx="560705" cy="344170"/>
                  </a:xfrm>
                  <a:prstGeom prst="rect">
                    <a:avLst/>
                  </a:prstGeom>
                </pic:spPr>
              </pic:pic>
            </a:graphicData>
          </a:graphic>
          <wp14:sizeRelH relativeFrom="margin">
            <wp14:pctWidth>0</wp14:pctWidth>
          </wp14:sizeRelH>
          <wp14:sizeRelV relativeFrom="margin">
            <wp14:pctHeight>0</wp14:pctHeight>
          </wp14:sizeRelV>
        </wp:anchor>
      </w:drawing>
    </w:r>
    <w:r w:rsidR="00AD5A3A" w:rsidRPr="00F110F7">
      <w:rPr>
        <w:rFonts w:ascii="Aptos" w:hAnsi="Aptos"/>
        <w:i/>
        <w:sz w:val="18"/>
        <w:szCs w:val="18"/>
      </w:rPr>
      <w:t>ICTV Taxonomy Proposal Form 202</w:t>
    </w:r>
    <w:r w:rsidR="0004176B">
      <w:rPr>
        <w:rFonts w:ascii="Aptos" w:hAnsi="Aptos"/>
        <w:i/>
        <w:sz w:val="18"/>
        <w:szCs w:val="18"/>
      </w:rPr>
      <w:t>5</w:t>
    </w:r>
    <w:r w:rsidR="00AD5A3A" w:rsidRPr="00F110F7">
      <w:rPr>
        <w:rFonts w:ascii="Aptos" w:hAnsi="Aptos"/>
        <w:i/>
        <w:sz w:val="18"/>
        <w:szCs w:val="18"/>
      </w:rPr>
      <w:t xml:space="preserve"> v.</w:t>
    </w:r>
    <w:r w:rsidR="00F943F9">
      <w:rPr>
        <w:rFonts w:ascii="Aptos" w:hAnsi="Aptos"/>
        <w:i/>
        <w:sz w:val="18"/>
        <w:szCs w:val="18"/>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553514B1"/>
    <w:multiLevelType w:val="hybridMultilevel"/>
    <w:tmpl w:val="FE4676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F44E28"/>
    <w:multiLevelType w:val="hybridMultilevel"/>
    <w:tmpl w:val="17546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cumentProtection w:edit="readOnly"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17BF9"/>
    <w:rsid w:val="00023385"/>
    <w:rsid w:val="00035A87"/>
    <w:rsid w:val="000406E1"/>
    <w:rsid w:val="00040CB0"/>
    <w:rsid w:val="0004176B"/>
    <w:rsid w:val="000449DB"/>
    <w:rsid w:val="00067B1F"/>
    <w:rsid w:val="0008012E"/>
    <w:rsid w:val="000A146A"/>
    <w:rsid w:val="000A7027"/>
    <w:rsid w:val="000B1BF3"/>
    <w:rsid w:val="000B5D78"/>
    <w:rsid w:val="000B6878"/>
    <w:rsid w:val="000C462F"/>
    <w:rsid w:val="000D182E"/>
    <w:rsid w:val="000E54FF"/>
    <w:rsid w:val="000F27EA"/>
    <w:rsid w:val="000F51F4"/>
    <w:rsid w:val="000F7067"/>
    <w:rsid w:val="00106232"/>
    <w:rsid w:val="0011008F"/>
    <w:rsid w:val="00115015"/>
    <w:rsid w:val="00117C72"/>
    <w:rsid w:val="0013113D"/>
    <w:rsid w:val="00131FB0"/>
    <w:rsid w:val="001322FC"/>
    <w:rsid w:val="00157F9C"/>
    <w:rsid w:val="00171083"/>
    <w:rsid w:val="00172351"/>
    <w:rsid w:val="00195952"/>
    <w:rsid w:val="001B08CE"/>
    <w:rsid w:val="001D0007"/>
    <w:rsid w:val="001D3E3E"/>
    <w:rsid w:val="00220A26"/>
    <w:rsid w:val="002312CE"/>
    <w:rsid w:val="0023149A"/>
    <w:rsid w:val="0023696B"/>
    <w:rsid w:val="00237918"/>
    <w:rsid w:val="0024086E"/>
    <w:rsid w:val="0025498B"/>
    <w:rsid w:val="00273642"/>
    <w:rsid w:val="00285274"/>
    <w:rsid w:val="00296DA3"/>
    <w:rsid w:val="002A1FDF"/>
    <w:rsid w:val="002A5A83"/>
    <w:rsid w:val="002C028D"/>
    <w:rsid w:val="002D4340"/>
    <w:rsid w:val="00310DEC"/>
    <w:rsid w:val="00327E73"/>
    <w:rsid w:val="00333392"/>
    <w:rsid w:val="00355CE0"/>
    <w:rsid w:val="00363A30"/>
    <w:rsid w:val="0037165B"/>
    <w:rsid w:val="0037243A"/>
    <w:rsid w:val="00382FE8"/>
    <w:rsid w:val="00383BBF"/>
    <w:rsid w:val="0038593F"/>
    <w:rsid w:val="003A166F"/>
    <w:rsid w:val="003A18C5"/>
    <w:rsid w:val="003A5ED7"/>
    <w:rsid w:val="003B0883"/>
    <w:rsid w:val="003B1D1B"/>
    <w:rsid w:val="003B3832"/>
    <w:rsid w:val="003C5428"/>
    <w:rsid w:val="003F2A97"/>
    <w:rsid w:val="003F5FD1"/>
    <w:rsid w:val="0043110C"/>
    <w:rsid w:val="00437970"/>
    <w:rsid w:val="00464000"/>
    <w:rsid w:val="00471256"/>
    <w:rsid w:val="00485AB4"/>
    <w:rsid w:val="004F2F1E"/>
    <w:rsid w:val="004F3196"/>
    <w:rsid w:val="005011E7"/>
    <w:rsid w:val="00524BB6"/>
    <w:rsid w:val="00536426"/>
    <w:rsid w:val="00543F86"/>
    <w:rsid w:val="00552411"/>
    <w:rsid w:val="0055461D"/>
    <w:rsid w:val="00563D4C"/>
    <w:rsid w:val="005660C9"/>
    <w:rsid w:val="0058465A"/>
    <w:rsid w:val="00590DF3"/>
    <w:rsid w:val="005A54C3"/>
    <w:rsid w:val="005B4C7D"/>
    <w:rsid w:val="006043FB"/>
    <w:rsid w:val="00607227"/>
    <w:rsid w:val="006109F7"/>
    <w:rsid w:val="006208CE"/>
    <w:rsid w:val="006453B1"/>
    <w:rsid w:val="00647814"/>
    <w:rsid w:val="0067795B"/>
    <w:rsid w:val="00683D0C"/>
    <w:rsid w:val="0069192D"/>
    <w:rsid w:val="006B7AB8"/>
    <w:rsid w:val="006C0F51"/>
    <w:rsid w:val="006C392D"/>
    <w:rsid w:val="006D18F6"/>
    <w:rsid w:val="006D30E3"/>
    <w:rsid w:val="006D428E"/>
    <w:rsid w:val="00723577"/>
    <w:rsid w:val="0072682D"/>
    <w:rsid w:val="00736440"/>
    <w:rsid w:val="00737875"/>
    <w:rsid w:val="00740A3F"/>
    <w:rsid w:val="00741880"/>
    <w:rsid w:val="0076781D"/>
    <w:rsid w:val="00781CBB"/>
    <w:rsid w:val="007B0F70"/>
    <w:rsid w:val="007B6511"/>
    <w:rsid w:val="007B6723"/>
    <w:rsid w:val="007E0EF5"/>
    <w:rsid w:val="007E667B"/>
    <w:rsid w:val="00822B3A"/>
    <w:rsid w:val="00824208"/>
    <w:rsid w:val="008308A0"/>
    <w:rsid w:val="00852D43"/>
    <w:rsid w:val="00865726"/>
    <w:rsid w:val="00866494"/>
    <w:rsid w:val="008815EE"/>
    <w:rsid w:val="00881BB3"/>
    <w:rsid w:val="00883A5C"/>
    <w:rsid w:val="008A22E9"/>
    <w:rsid w:val="008B43B1"/>
    <w:rsid w:val="008B6CA9"/>
    <w:rsid w:val="008F51E2"/>
    <w:rsid w:val="00901EBC"/>
    <w:rsid w:val="00903048"/>
    <w:rsid w:val="009078FF"/>
    <w:rsid w:val="00943C79"/>
    <w:rsid w:val="009457C8"/>
    <w:rsid w:val="00953FFE"/>
    <w:rsid w:val="00964F7C"/>
    <w:rsid w:val="009703AF"/>
    <w:rsid w:val="00974174"/>
    <w:rsid w:val="009741D1"/>
    <w:rsid w:val="00974C28"/>
    <w:rsid w:val="00976E37"/>
    <w:rsid w:val="009A2D16"/>
    <w:rsid w:val="009A3B4A"/>
    <w:rsid w:val="009B5FE4"/>
    <w:rsid w:val="009C41B8"/>
    <w:rsid w:val="009C447F"/>
    <w:rsid w:val="009F7856"/>
    <w:rsid w:val="00A045BE"/>
    <w:rsid w:val="00A062A8"/>
    <w:rsid w:val="00A07CC7"/>
    <w:rsid w:val="00A10BA1"/>
    <w:rsid w:val="00A174CC"/>
    <w:rsid w:val="00A2357C"/>
    <w:rsid w:val="00A443CA"/>
    <w:rsid w:val="00A53521"/>
    <w:rsid w:val="00A553FE"/>
    <w:rsid w:val="00A6352D"/>
    <w:rsid w:val="00A77B8E"/>
    <w:rsid w:val="00A824BE"/>
    <w:rsid w:val="00A82FBB"/>
    <w:rsid w:val="00AA4711"/>
    <w:rsid w:val="00AC3830"/>
    <w:rsid w:val="00AC60AC"/>
    <w:rsid w:val="00AD201A"/>
    <w:rsid w:val="00AD2884"/>
    <w:rsid w:val="00AD5A3A"/>
    <w:rsid w:val="00AD759B"/>
    <w:rsid w:val="00AE2E79"/>
    <w:rsid w:val="00AE528C"/>
    <w:rsid w:val="00AF4998"/>
    <w:rsid w:val="00B03B7F"/>
    <w:rsid w:val="00B1187F"/>
    <w:rsid w:val="00B35CC8"/>
    <w:rsid w:val="00B47589"/>
    <w:rsid w:val="00BD6C0B"/>
    <w:rsid w:val="00BD7967"/>
    <w:rsid w:val="00BE4F5A"/>
    <w:rsid w:val="00C0247B"/>
    <w:rsid w:val="00C55633"/>
    <w:rsid w:val="00C705F3"/>
    <w:rsid w:val="00C7480B"/>
    <w:rsid w:val="00C8775F"/>
    <w:rsid w:val="00C95FB7"/>
    <w:rsid w:val="00CC6890"/>
    <w:rsid w:val="00CD2C82"/>
    <w:rsid w:val="00CF59EA"/>
    <w:rsid w:val="00D04287"/>
    <w:rsid w:val="00D062BE"/>
    <w:rsid w:val="00D10857"/>
    <w:rsid w:val="00D13AD5"/>
    <w:rsid w:val="00D22882"/>
    <w:rsid w:val="00D23567"/>
    <w:rsid w:val="00D46663"/>
    <w:rsid w:val="00D55443"/>
    <w:rsid w:val="00D5720B"/>
    <w:rsid w:val="00D77E1C"/>
    <w:rsid w:val="00D84BD2"/>
    <w:rsid w:val="00DD58AA"/>
    <w:rsid w:val="00DE01F5"/>
    <w:rsid w:val="00E034BE"/>
    <w:rsid w:val="00E204BF"/>
    <w:rsid w:val="00E37077"/>
    <w:rsid w:val="00E50727"/>
    <w:rsid w:val="00E863D4"/>
    <w:rsid w:val="00E969AE"/>
    <w:rsid w:val="00EA149C"/>
    <w:rsid w:val="00ED0350"/>
    <w:rsid w:val="00ED4569"/>
    <w:rsid w:val="00ED6F01"/>
    <w:rsid w:val="00EE45D2"/>
    <w:rsid w:val="00EE484F"/>
    <w:rsid w:val="00EF2448"/>
    <w:rsid w:val="00F00E0B"/>
    <w:rsid w:val="00F110F7"/>
    <w:rsid w:val="00F15498"/>
    <w:rsid w:val="00F276D0"/>
    <w:rsid w:val="00F62692"/>
    <w:rsid w:val="00F711CE"/>
    <w:rsid w:val="00F74510"/>
    <w:rsid w:val="00F82C4D"/>
    <w:rsid w:val="00F9028E"/>
    <w:rsid w:val="00F911F1"/>
    <w:rsid w:val="00F943F9"/>
    <w:rsid w:val="00FA1DC3"/>
    <w:rsid w:val="00FB300C"/>
    <w:rsid w:val="00FC2269"/>
    <w:rsid w:val="00FF090D"/>
    <w:rsid w:val="00FF4171"/>
    <w:rsid w:val="0803FBBB"/>
    <w:rsid w:val="0C5CCCF6"/>
    <w:rsid w:val="3E2AE930"/>
    <w:rsid w:val="43135C67"/>
    <w:rsid w:val="5BDC2750"/>
    <w:rsid w:val="5F195CAE"/>
    <w:rsid w:val="679DF1A4"/>
    <w:rsid w:val="6EB24895"/>
    <w:rsid w:val="7A00DFC8"/>
    <w:rsid w:val="7FEDFE87"/>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styleId="UnresolvedMention">
    <w:name w:val="Unresolved Mention"/>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Revision">
    <w:name w:val="Revision"/>
    <w:hidden/>
    <w:uiPriority w:val="99"/>
    <w:semiHidden/>
    <w:rsid w:val="0072682D"/>
    <w:rPr>
      <w:rFonts w:ascii="Times New Roman" w:eastAsia="Times New Roman" w:hAnsi="Times New Roman" w:cs="Times New Roman"/>
      <w:lang w:val="en-US"/>
    </w:rPr>
  </w:style>
  <w:style w:type="paragraph" w:styleId="CommentSubject">
    <w:name w:val="annotation subject"/>
    <w:basedOn w:val="CommentText"/>
    <w:next w:val="CommentText"/>
    <w:link w:val="CommentSubjectChar"/>
    <w:uiPriority w:val="99"/>
    <w:semiHidden/>
    <w:unhideWhenUsed/>
    <w:rsid w:val="00D13AD5"/>
    <w:rPr>
      <w:b/>
      <w:bCs/>
    </w:rPr>
  </w:style>
  <w:style w:type="character" w:customStyle="1" w:styleId="CommentSubjectChar">
    <w:name w:val="Comment Subject Char"/>
    <w:basedOn w:val="CommentTextChar"/>
    <w:link w:val="CommentSubject"/>
    <w:uiPriority w:val="99"/>
    <w:semiHidden/>
    <w:rsid w:val="00D13AD5"/>
    <w:rPr>
      <w:rFonts w:ascii="Times New Roman" w:eastAsia="Times New Roman" w:hAnsi="Times New Roman" w:cs="Times New Roman"/>
      <w:b/>
      <w:bCs/>
      <w:sz w:val="20"/>
      <w:szCs w:val="20"/>
      <w:lang w:val="en-US"/>
    </w:rPr>
  </w:style>
  <w:style w:type="paragraph" w:styleId="ListParagraph">
    <w:name w:val="List Paragraph"/>
    <w:basedOn w:val="Normal"/>
    <w:uiPriority w:val="34"/>
    <w:qFormat/>
    <w:rsid w:val="00683D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8416">
      <w:bodyDiv w:val="1"/>
      <w:marLeft w:val="0"/>
      <w:marRight w:val="0"/>
      <w:marTop w:val="0"/>
      <w:marBottom w:val="0"/>
      <w:divBdr>
        <w:top w:val="none" w:sz="0" w:space="0" w:color="auto"/>
        <w:left w:val="none" w:sz="0" w:space="0" w:color="auto"/>
        <w:bottom w:val="none" w:sz="0" w:space="0" w:color="auto"/>
        <w:right w:val="none" w:sz="0" w:space="0" w:color="auto"/>
      </w:divBdr>
    </w:div>
    <w:div w:id="332614816">
      <w:bodyDiv w:val="1"/>
      <w:marLeft w:val="0"/>
      <w:marRight w:val="0"/>
      <w:marTop w:val="0"/>
      <w:marBottom w:val="0"/>
      <w:divBdr>
        <w:top w:val="none" w:sz="0" w:space="0" w:color="auto"/>
        <w:left w:val="none" w:sz="0" w:space="0" w:color="auto"/>
        <w:bottom w:val="none" w:sz="0" w:space="0" w:color="auto"/>
        <w:right w:val="none" w:sz="0" w:space="0" w:color="auto"/>
      </w:divBdr>
    </w:div>
    <w:div w:id="437792532">
      <w:bodyDiv w:val="1"/>
      <w:marLeft w:val="0"/>
      <w:marRight w:val="0"/>
      <w:marTop w:val="0"/>
      <w:marBottom w:val="0"/>
      <w:divBdr>
        <w:top w:val="none" w:sz="0" w:space="0" w:color="auto"/>
        <w:left w:val="none" w:sz="0" w:space="0" w:color="auto"/>
        <w:bottom w:val="none" w:sz="0" w:space="0" w:color="auto"/>
        <w:right w:val="none" w:sz="0" w:space="0" w:color="auto"/>
      </w:divBdr>
    </w:div>
    <w:div w:id="1171484625">
      <w:bodyDiv w:val="1"/>
      <w:marLeft w:val="0"/>
      <w:marRight w:val="0"/>
      <w:marTop w:val="0"/>
      <w:marBottom w:val="0"/>
      <w:divBdr>
        <w:top w:val="none" w:sz="0" w:space="0" w:color="auto"/>
        <w:left w:val="none" w:sz="0" w:space="0" w:color="auto"/>
        <w:bottom w:val="none" w:sz="0" w:space="0" w:color="auto"/>
        <w:right w:val="none" w:sz="0" w:space="0" w:color="auto"/>
      </w:divBdr>
    </w:div>
    <w:div w:id="1601570132">
      <w:bodyDiv w:val="1"/>
      <w:marLeft w:val="0"/>
      <w:marRight w:val="0"/>
      <w:marTop w:val="0"/>
      <w:marBottom w:val="0"/>
      <w:divBdr>
        <w:top w:val="none" w:sz="0" w:space="0" w:color="auto"/>
        <w:left w:val="none" w:sz="0" w:space="0" w:color="auto"/>
        <w:bottom w:val="none" w:sz="0" w:space="0" w:color="auto"/>
        <w:right w:val="none" w:sz="0" w:space="0" w:color="auto"/>
      </w:divBdr>
    </w:div>
    <w:div w:id="203387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hyperlink" Target="https://ictv.global/taxonomy/templat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tv.global/sc" TargetMode="External"/><Relationship Id="rId14"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B141DA-E478-4434-A4CA-A2F068AF9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1413</Words>
  <Characters>8059</Characters>
  <Application>Microsoft Office Word</Application>
  <DocSecurity>0</DocSecurity>
  <Lines>67</Lines>
  <Paragraphs>18</Paragraphs>
  <ScaleCrop>false</ScaleCrop>
  <Company/>
  <LinksUpToDate>false</LinksUpToDate>
  <CharactersWithSpaces>9454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Simmonds</dc:creator>
  <dc:description/>
  <cp:lastModifiedBy>Peter Simmonds</cp:lastModifiedBy>
  <cp:revision>41</cp:revision>
  <dcterms:created xsi:type="dcterms:W3CDTF">2025-03-25T08:46:00Z</dcterms:created>
  <dcterms:modified xsi:type="dcterms:W3CDTF">2025-09-16T17:28:00Z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