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06B336E9" w:rsidR="00E37077" w:rsidRPr="001D0007" w:rsidRDefault="00AE6C69" w:rsidP="00DD58AA">
            <w:pPr>
              <w:rPr>
                <w:rFonts w:ascii="Aptos" w:hAnsi="Aptos" w:cs="Arial"/>
                <w:color w:val="000000" w:themeColor="text1"/>
                <w:sz w:val="20"/>
              </w:rPr>
            </w:pPr>
            <w:r>
              <w:rPr>
                <w:rFonts w:ascii="Aptos" w:hAnsi="Aptos" w:cs="Arial"/>
                <w:color w:val="000000" w:themeColor="text1"/>
                <w:sz w:val="20"/>
              </w:rPr>
              <w:t xml:space="preserve">Two new families of tailless icosahedral archaeal viruses </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2686CC30" w:rsidR="00E37077" w:rsidRPr="00AD5A3A" w:rsidRDefault="00AE6C69" w:rsidP="00DD58AA">
            <w:pPr>
              <w:pStyle w:val="BodyTextIndent"/>
              <w:ind w:left="0" w:firstLine="0"/>
              <w:rPr>
                <w:rFonts w:ascii="Aptos" w:hAnsi="Aptos" w:cs="Arial"/>
                <w:bCs/>
                <w:i/>
                <w:sz w:val="20"/>
              </w:rPr>
            </w:pPr>
            <w:r>
              <w:rPr>
                <w:rFonts w:ascii="Aptos" w:hAnsi="Aptos" w:cs="Arial"/>
                <w:color w:val="000000" w:themeColor="text1"/>
                <w:sz w:val="20"/>
              </w:rPr>
              <w:t>2025.003A</w:t>
            </w:r>
            <w:r w:rsidR="004C3C8A" w:rsidRPr="004C3C8A">
              <w:rPr>
                <w:rFonts w:ascii="Aptos" w:hAnsi="Aptos" w:cs="Arial"/>
                <w:color w:val="000000" w:themeColor="text1"/>
                <w:sz w:val="20"/>
              </w:rPr>
              <w:t>.</w:t>
            </w:r>
            <w:r w:rsidR="00B6281A">
              <w:rPr>
                <w:rFonts w:ascii="Aptos" w:hAnsi="Aptos" w:cs="Arial"/>
                <w:color w:val="000000" w:themeColor="text1"/>
                <w:sz w:val="20"/>
              </w:rPr>
              <w:t>Ac</w:t>
            </w:r>
            <w:r w:rsidR="004C3C8A" w:rsidRPr="004C3C8A">
              <w:rPr>
                <w:rFonts w:ascii="Aptos" w:hAnsi="Aptos" w:cs="Arial"/>
                <w:color w:val="000000" w:themeColor="text1"/>
                <w:sz w:val="20"/>
              </w:rPr>
              <w:t>.v</w:t>
            </w:r>
            <w:r w:rsidR="006D62F8">
              <w:rPr>
                <w:rFonts w:ascii="Aptos" w:hAnsi="Aptos" w:cs="Arial"/>
                <w:color w:val="000000" w:themeColor="text1"/>
                <w:sz w:val="20"/>
              </w:rPr>
              <w:t>3</w:t>
            </w:r>
            <w:r w:rsidR="004C3C8A" w:rsidRPr="004C3C8A">
              <w:rPr>
                <w:rFonts w:ascii="Aptos" w:hAnsi="Aptos" w:cs="Arial"/>
                <w:color w:val="000000" w:themeColor="text1"/>
                <w:sz w:val="20"/>
              </w:rPr>
              <w:t>.</w:t>
            </w:r>
            <w:r>
              <w:rPr>
                <w:rFonts w:ascii="Aptos" w:hAnsi="Aptos" w:cs="Arial"/>
                <w:color w:val="000000" w:themeColor="text1"/>
                <w:sz w:val="20"/>
              </w:rPr>
              <w:t>Tailless_icosahedral_2nf</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345"/>
        <w:gridCol w:w="1170"/>
        <w:gridCol w:w="3240"/>
        <w:gridCol w:w="2462"/>
        <w:gridCol w:w="1106"/>
      </w:tblGrid>
      <w:tr w:rsidR="00D06C6F" w:rsidRPr="00F2057B" w14:paraId="53D0935E" w14:textId="77777777" w:rsidTr="00E75BEA">
        <w:trPr>
          <w:trHeight w:val="173"/>
        </w:trPr>
        <w:tc>
          <w:tcPr>
            <w:tcW w:w="9323" w:type="dxa"/>
            <w:gridSpan w:val="5"/>
            <w:shd w:val="clear" w:color="auto" w:fill="F2F2F2" w:themeFill="background1" w:themeFillShade="F2"/>
          </w:tcPr>
          <w:p w14:paraId="2BC8DCEF" w14:textId="77777777" w:rsidR="00D06C6F" w:rsidRPr="00F2057B" w:rsidRDefault="00D06C6F" w:rsidP="00E75BEA">
            <w:pPr>
              <w:rPr>
                <w:rFonts w:ascii="Aptos" w:hAnsi="Aptos" w:cs="Arial"/>
                <w:b/>
                <w:sz w:val="20"/>
                <w:szCs w:val="20"/>
              </w:rPr>
            </w:pPr>
            <w:r w:rsidRPr="00F2057B">
              <w:rPr>
                <w:rFonts w:ascii="Aptos" w:hAnsi="Aptos" w:cs="Arial"/>
                <w:b/>
                <w:sz w:val="20"/>
                <w:szCs w:val="20"/>
              </w:rPr>
              <w:t xml:space="preserve">Author(s), affiliation and email address(es):  </w:t>
            </w:r>
          </w:p>
        </w:tc>
      </w:tr>
      <w:tr w:rsidR="00D06C6F" w:rsidRPr="00F2057B" w14:paraId="40DF067A" w14:textId="77777777" w:rsidTr="00E75BEA">
        <w:trPr>
          <w:trHeight w:val="411"/>
        </w:trPr>
        <w:tc>
          <w:tcPr>
            <w:tcW w:w="1345" w:type="dxa"/>
            <w:shd w:val="clear" w:color="auto" w:fill="F2F2F2" w:themeFill="background1" w:themeFillShade="F2"/>
            <w:vAlign w:val="center"/>
          </w:tcPr>
          <w:p w14:paraId="03B24F20" w14:textId="77777777" w:rsidR="00D06C6F" w:rsidRPr="00F2057B" w:rsidRDefault="00D06C6F" w:rsidP="00E75BEA">
            <w:pPr>
              <w:rPr>
                <w:rFonts w:ascii="Aptos" w:hAnsi="Aptos" w:cs="Arial"/>
                <w:sz w:val="18"/>
                <w:szCs w:val="18"/>
              </w:rPr>
            </w:pPr>
            <w:r w:rsidRPr="00F2057B">
              <w:rPr>
                <w:rFonts w:ascii="Aptos" w:hAnsi="Aptos" w:cs="Arial"/>
                <w:b/>
                <w:sz w:val="20"/>
                <w:szCs w:val="20"/>
              </w:rPr>
              <w:t>Given name (+middle initial(s))</w:t>
            </w:r>
          </w:p>
        </w:tc>
        <w:tc>
          <w:tcPr>
            <w:tcW w:w="1170" w:type="dxa"/>
            <w:shd w:val="clear" w:color="auto" w:fill="F2F2F2" w:themeFill="background1" w:themeFillShade="F2"/>
            <w:vAlign w:val="center"/>
          </w:tcPr>
          <w:p w14:paraId="6A922729" w14:textId="77777777" w:rsidR="00D06C6F" w:rsidRPr="00F2057B" w:rsidRDefault="00D06C6F" w:rsidP="00E75BEA">
            <w:pPr>
              <w:rPr>
                <w:rFonts w:ascii="Aptos" w:hAnsi="Aptos" w:cs="Arial"/>
                <w:b/>
                <w:sz w:val="20"/>
                <w:szCs w:val="20"/>
              </w:rPr>
            </w:pPr>
            <w:r w:rsidRPr="00F2057B">
              <w:rPr>
                <w:rFonts w:ascii="Aptos" w:hAnsi="Aptos" w:cs="Arial"/>
                <w:b/>
                <w:sz w:val="20"/>
                <w:szCs w:val="20"/>
              </w:rPr>
              <w:t>Surname</w:t>
            </w:r>
          </w:p>
        </w:tc>
        <w:tc>
          <w:tcPr>
            <w:tcW w:w="3240" w:type="dxa"/>
            <w:shd w:val="clear" w:color="auto" w:fill="F2F2F2" w:themeFill="background1" w:themeFillShade="F2"/>
            <w:vAlign w:val="center"/>
          </w:tcPr>
          <w:p w14:paraId="03F53401" w14:textId="77777777" w:rsidR="00D06C6F" w:rsidRPr="00F2057B" w:rsidRDefault="00D06C6F" w:rsidP="00E75BEA">
            <w:pPr>
              <w:rPr>
                <w:rFonts w:ascii="Aptos" w:hAnsi="Aptos" w:cs="Arial"/>
                <w:b/>
                <w:sz w:val="20"/>
                <w:szCs w:val="20"/>
              </w:rPr>
            </w:pPr>
            <w:r w:rsidRPr="00F2057B">
              <w:rPr>
                <w:rFonts w:ascii="Aptos" w:hAnsi="Aptos" w:cs="Arial"/>
                <w:b/>
                <w:sz w:val="20"/>
                <w:szCs w:val="20"/>
              </w:rPr>
              <w:t xml:space="preserve">Affiliation </w:t>
            </w:r>
          </w:p>
        </w:tc>
        <w:tc>
          <w:tcPr>
            <w:tcW w:w="2462" w:type="dxa"/>
            <w:shd w:val="clear" w:color="auto" w:fill="F2F2F2" w:themeFill="background1" w:themeFillShade="F2"/>
            <w:vAlign w:val="center"/>
          </w:tcPr>
          <w:p w14:paraId="70D8B140" w14:textId="77777777" w:rsidR="00D06C6F" w:rsidRPr="00F2057B" w:rsidRDefault="00D06C6F" w:rsidP="00E75BEA">
            <w:pPr>
              <w:rPr>
                <w:rFonts w:ascii="Aptos" w:hAnsi="Aptos" w:cs="Arial"/>
                <w:b/>
                <w:sz w:val="20"/>
                <w:szCs w:val="20"/>
              </w:rPr>
            </w:pPr>
            <w:r w:rsidRPr="00F2057B">
              <w:rPr>
                <w:rFonts w:ascii="Aptos" w:hAnsi="Aptos" w:cs="Arial"/>
                <w:b/>
                <w:sz w:val="20"/>
                <w:szCs w:val="20"/>
              </w:rPr>
              <w:t xml:space="preserve">Email address </w:t>
            </w:r>
          </w:p>
        </w:tc>
        <w:tc>
          <w:tcPr>
            <w:tcW w:w="1106" w:type="dxa"/>
            <w:shd w:val="clear" w:color="auto" w:fill="F2F2F2" w:themeFill="background1" w:themeFillShade="F2"/>
            <w:vAlign w:val="center"/>
          </w:tcPr>
          <w:p w14:paraId="4414C881" w14:textId="77777777" w:rsidR="00D06C6F" w:rsidRPr="00F2057B" w:rsidRDefault="00D06C6F" w:rsidP="00E75BEA">
            <w:pPr>
              <w:rPr>
                <w:rFonts w:ascii="Aptos" w:hAnsi="Aptos" w:cs="Arial"/>
                <w:b/>
                <w:sz w:val="20"/>
                <w:szCs w:val="20"/>
              </w:rPr>
            </w:pPr>
            <w:r w:rsidRPr="00F2057B">
              <w:rPr>
                <w:rFonts w:ascii="Aptos" w:hAnsi="Aptos" w:cs="Arial"/>
                <w:b/>
                <w:sz w:val="20"/>
                <w:szCs w:val="20"/>
              </w:rPr>
              <w:t xml:space="preserve">Corr. author(s)  </w:t>
            </w:r>
          </w:p>
          <w:p w14:paraId="6C5CD833" w14:textId="77777777" w:rsidR="00D06C6F" w:rsidRPr="00F2057B" w:rsidRDefault="00D06C6F" w:rsidP="00E75BEA">
            <w:pPr>
              <w:rPr>
                <w:rFonts w:ascii="Aptos" w:hAnsi="Aptos" w:cs="Arial"/>
                <w:color w:val="0070C0"/>
                <w:sz w:val="20"/>
                <w:szCs w:val="20"/>
              </w:rPr>
            </w:pPr>
          </w:p>
        </w:tc>
      </w:tr>
      <w:tr w:rsidR="00D06C6F" w:rsidRPr="00F2057B" w14:paraId="7FD55E71" w14:textId="77777777" w:rsidTr="00E75BEA">
        <w:tc>
          <w:tcPr>
            <w:tcW w:w="1345" w:type="dxa"/>
            <w:shd w:val="clear" w:color="auto" w:fill="FFFFFF" w:themeFill="background1"/>
            <w:vAlign w:val="center"/>
          </w:tcPr>
          <w:p w14:paraId="47084A2A" w14:textId="77777777" w:rsidR="00D06C6F" w:rsidRPr="00F2057B" w:rsidRDefault="00D06C6F" w:rsidP="00E75BEA">
            <w:pPr>
              <w:rPr>
                <w:rFonts w:ascii="Aptos" w:hAnsi="Aptos" w:cs="Arial"/>
                <w:bCs/>
                <w:color w:val="000000" w:themeColor="text1"/>
                <w:sz w:val="20"/>
                <w:szCs w:val="20"/>
              </w:rPr>
            </w:pPr>
            <w:r w:rsidRPr="00F2057B">
              <w:rPr>
                <w:rFonts w:ascii="Aptos" w:hAnsi="Aptos" w:cs="Arial"/>
                <w:bCs/>
                <w:color w:val="000000" w:themeColor="text1"/>
                <w:sz w:val="20"/>
                <w:szCs w:val="20"/>
              </w:rPr>
              <w:t>Yifan</w:t>
            </w:r>
          </w:p>
        </w:tc>
        <w:tc>
          <w:tcPr>
            <w:tcW w:w="1170" w:type="dxa"/>
            <w:shd w:val="clear" w:color="auto" w:fill="FFFFFF" w:themeFill="background1"/>
            <w:vAlign w:val="center"/>
          </w:tcPr>
          <w:p w14:paraId="241210EA" w14:textId="77777777" w:rsidR="00D06C6F" w:rsidRPr="00F2057B" w:rsidRDefault="00D06C6F" w:rsidP="00E75BEA">
            <w:pPr>
              <w:rPr>
                <w:rFonts w:ascii="Aptos" w:hAnsi="Aptos" w:cs="Arial"/>
                <w:bCs/>
                <w:color w:val="000000" w:themeColor="text1"/>
                <w:sz w:val="20"/>
                <w:szCs w:val="20"/>
              </w:rPr>
            </w:pPr>
            <w:r w:rsidRPr="00F2057B">
              <w:rPr>
                <w:rFonts w:ascii="Aptos" w:hAnsi="Aptos" w:cs="Arial"/>
                <w:bCs/>
                <w:color w:val="000000" w:themeColor="text1"/>
                <w:sz w:val="20"/>
                <w:szCs w:val="20"/>
              </w:rPr>
              <w:t>Zhou</w:t>
            </w:r>
          </w:p>
        </w:tc>
        <w:tc>
          <w:tcPr>
            <w:tcW w:w="3240" w:type="dxa"/>
            <w:shd w:val="clear" w:color="auto" w:fill="FFFFFF" w:themeFill="background1"/>
            <w:vAlign w:val="center"/>
          </w:tcPr>
          <w:p w14:paraId="641FAACF" w14:textId="77777777" w:rsidR="00D06C6F" w:rsidRPr="00587A38" w:rsidRDefault="00D06C6F" w:rsidP="00E75BEA">
            <w:pPr>
              <w:rPr>
                <w:rFonts w:ascii="Aptos" w:hAnsi="Aptos" w:cs="Arial"/>
                <w:bCs/>
                <w:color w:val="000000" w:themeColor="text1"/>
                <w:sz w:val="20"/>
                <w:szCs w:val="20"/>
                <w:lang w:val="fr-FR"/>
              </w:rPr>
            </w:pPr>
            <w:r w:rsidRPr="00587A38">
              <w:rPr>
                <w:rFonts w:ascii="Aptos" w:hAnsi="Aptos" w:cs="Arial"/>
                <w:bCs/>
                <w:color w:val="000000" w:themeColor="text1"/>
                <w:sz w:val="20"/>
                <w:szCs w:val="20"/>
                <w:lang w:val="fr-FR"/>
              </w:rPr>
              <w:t xml:space="preserve">Institut Pasteur, Université Paris Cité, CNRS UMR6047, </w:t>
            </w:r>
            <w:r>
              <w:rPr>
                <w:rFonts w:ascii="Aptos" w:hAnsi="Aptos" w:cs="Arial"/>
                <w:bCs/>
                <w:color w:val="000000" w:themeColor="text1"/>
                <w:sz w:val="20"/>
                <w:szCs w:val="20"/>
                <w:lang w:val="fr-FR"/>
              </w:rPr>
              <w:t xml:space="preserve">Cell Biology and Virology of </w:t>
            </w:r>
            <w:r w:rsidRPr="00587A38">
              <w:rPr>
                <w:rFonts w:ascii="Aptos" w:hAnsi="Aptos" w:cs="Arial"/>
                <w:bCs/>
                <w:color w:val="000000" w:themeColor="text1"/>
                <w:sz w:val="20"/>
                <w:szCs w:val="20"/>
                <w:lang w:val="fr-FR"/>
              </w:rPr>
              <w:t xml:space="preserve">Archaea Unit, Paris, </w:t>
            </w:r>
            <w:r>
              <w:rPr>
                <w:rFonts w:ascii="Aptos" w:hAnsi="Aptos" w:cs="Arial"/>
                <w:bCs/>
                <w:color w:val="000000" w:themeColor="text1"/>
                <w:sz w:val="20"/>
                <w:szCs w:val="20"/>
                <w:lang w:val="fr-FR"/>
              </w:rPr>
              <w:t>France</w:t>
            </w:r>
          </w:p>
        </w:tc>
        <w:tc>
          <w:tcPr>
            <w:tcW w:w="2462" w:type="dxa"/>
            <w:shd w:val="clear" w:color="auto" w:fill="FFFFFF" w:themeFill="background1"/>
            <w:vAlign w:val="center"/>
          </w:tcPr>
          <w:p w14:paraId="2DE8C42E" w14:textId="77777777" w:rsidR="00D06C6F" w:rsidRPr="00821995" w:rsidRDefault="002B3BDB" w:rsidP="00E75BEA">
            <w:pPr>
              <w:rPr>
                <w:rFonts w:ascii="Aptos" w:hAnsi="Aptos" w:cs="Arial"/>
                <w:bCs/>
                <w:color w:val="000000" w:themeColor="text1"/>
                <w:sz w:val="20"/>
                <w:szCs w:val="20"/>
              </w:rPr>
            </w:pPr>
            <w:hyperlink r:id="rId9" w:history="1">
              <w:r w:rsidR="00D06C6F" w:rsidRPr="00821995">
                <w:rPr>
                  <w:rStyle w:val="Hyperlink"/>
                  <w:rFonts w:ascii="Aptos" w:hAnsi="Aptos" w:cs="Arial"/>
                  <w:bCs/>
                  <w:sz w:val="20"/>
                  <w:szCs w:val="20"/>
                </w:rPr>
                <w:t>yifan.zhou@pasteur.fr</w:t>
              </w:r>
            </w:hyperlink>
          </w:p>
        </w:tc>
        <w:tc>
          <w:tcPr>
            <w:tcW w:w="1106" w:type="dxa"/>
            <w:shd w:val="clear" w:color="auto" w:fill="FFFFFF" w:themeFill="background1"/>
            <w:vAlign w:val="center"/>
          </w:tcPr>
          <w:p w14:paraId="55BAF1A6" w14:textId="77777777" w:rsidR="00D06C6F" w:rsidRPr="00F2057B" w:rsidRDefault="00D06C6F" w:rsidP="00E75BEA">
            <w:pPr>
              <w:jc w:val="center"/>
              <w:rPr>
                <w:rFonts w:ascii="Aptos" w:hAnsi="Aptos" w:cs="Arial"/>
                <w:bCs/>
                <w:color w:val="000000" w:themeColor="text1"/>
                <w:sz w:val="20"/>
                <w:szCs w:val="20"/>
              </w:rPr>
            </w:pPr>
          </w:p>
        </w:tc>
      </w:tr>
      <w:tr w:rsidR="00D06C6F" w:rsidRPr="009D5D7C" w14:paraId="70845243" w14:textId="77777777" w:rsidTr="00E75BEA">
        <w:tc>
          <w:tcPr>
            <w:tcW w:w="1345" w:type="dxa"/>
            <w:shd w:val="clear" w:color="auto" w:fill="FFFFFF" w:themeFill="background1"/>
            <w:vAlign w:val="center"/>
          </w:tcPr>
          <w:p w14:paraId="37951FE5" w14:textId="77777777" w:rsidR="00D06C6F" w:rsidRPr="00F2057B" w:rsidRDefault="00D06C6F" w:rsidP="00E75BEA">
            <w:pPr>
              <w:rPr>
                <w:rFonts w:ascii="Aptos" w:hAnsi="Aptos" w:cs="Arial"/>
                <w:bCs/>
                <w:color w:val="000000" w:themeColor="text1"/>
                <w:sz w:val="20"/>
                <w:szCs w:val="20"/>
              </w:rPr>
            </w:pPr>
            <w:r>
              <w:rPr>
                <w:rFonts w:ascii="Aptos" w:eastAsia="Aptos" w:hAnsi="Aptos" w:cs="Aptos"/>
                <w:color w:val="000000"/>
                <w:sz w:val="22"/>
                <w:szCs w:val="22"/>
              </w:rPr>
              <w:t>Ana</w:t>
            </w:r>
          </w:p>
        </w:tc>
        <w:tc>
          <w:tcPr>
            <w:tcW w:w="1170" w:type="dxa"/>
            <w:shd w:val="clear" w:color="auto" w:fill="FFFFFF" w:themeFill="background1"/>
            <w:vAlign w:val="center"/>
          </w:tcPr>
          <w:p w14:paraId="6EF55DFE" w14:textId="77777777" w:rsidR="00D06C6F" w:rsidRPr="00F2057B" w:rsidRDefault="00D06C6F" w:rsidP="00E75BEA">
            <w:pPr>
              <w:rPr>
                <w:rFonts w:ascii="Aptos" w:hAnsi="Aptos" w:cs="Arial"/>
                <w:bCs/>
                <w:color w:val="000000" w:themeColor="text1"/>
                <w:sz w:val="20"/>
                <w:szCs w:val="20"/>
              </w:rPr>
            </w:pPr>
            <w:r>
              <w:rPr>
                <w:rFonts w:ascii="Aptos" w:eastAsia="Aptos" w:hAnsi="Aptos" w:cs="Aptos"/>
                <w:color w:val="000000"/>
                <w:sz w:val="22"/>
                <w:szCs w:val="22"/>
              </w:rPr>
              <w:t>Gutiérrez-Preciado</w:t>
            </w:r>
          </w:p>
        </w:tc>
        <w:tc>
          <w:tcPr>
            <w:tcW w:w="3240" w:type="dxa"/>
            <w:shd w:val="clear" w:color="auto" w:fill="FFFFFF" w:themeFill="background1"/>
            <w:vAlign w:val="center"/>
          </w:tcPr>
          <w:p w14:paraId="5623D641" w14:textId="77777777" w:rsidR="00D06C6F" w:rsidRPr="00587A38" w:rsidRDefault="00D06C6F" w:rsidP="00E75BEA">
            <w:pPr>
              <w:rPr>
                <w:rFonts w:ascii="Aptos" w:hAnsi="Aptos" w:cs="Arial"/>
                <w:bCs/>
                <w:color w:val="000000" w:themeColor="text1"/>
                <w:sz w:val="20"/>
                <w:szCs w:val="20"/>
                <w:lang w:val="fr-FR"/>
              </w:rPr>
            </w:pPr>
            <w:r w:rsidRPr="00821995">
              <w:rPr>
                <w:rFonts w:ascii="Aptos" w:hAnsi="Aptos" w:cs="Arial"/>
                <w:bCs/>
                <w:color w:val="000000" w:themeColor="text1"/>
                <w:sz w:val="20"/>
                <w:szCs w:val="20"/>
                <w:lang w:val="fr-FR"/>
              </w:rPr>
              <w:t>Ecologie Systématique Evolution, CNRS, Université Paris-Saclay, AgroParisTech, Gif-sur-Yvette, France</w:t>
            </w:r>
          </w:p>
        </w:tc>
        <w:tc>
          <w:tcPr>
            <w:tcW w:w="2462" w:type="dxa"/>
            <w:shd w:val="clear" w:color="auto" w:fill="FFFFFF" w:themeFill="background1"/>
            <w:vAlign w:val="center"/>
          </w:tcPr>
          <w:p w14:paraId="37DF548E" w14:textId="2CB573D2" w:rsidR="00D06C6F" w:rsidRPr="009D5D7C" w:rsidRDefault="002B3BDB" w:rsidP="00E75BEA">
            <w:pPr>
              <w:rPr>
                <w:rFonts w:ascii="Aptos" w:hAnsi="Aptos"/>
                <w:lang w:val="fr-FR"/>
              </w:rPr>
            </w:pPr>
            <w:hyperlink r:id="rId10" w:history="1">
              <w:r w:rsidR="009D5D7C" w:rsidRPr="008E6813">
                <w:rPr>
                  <w:rStyle w:val="Hyperlink"/>
                  <w:rFonts w:ascii="Aptos" w:hAnsi="Aptos"/>
                  <w:sz w:val="20"/>
                  <w:szCs w:val="20"/>
                  <w:lang w:val="fr-FR"/>
                </w:rPr>
                <w:t>ana.gutierrez@universite-paris-saclay.fr</w:t>
              </w:r>
            </w:hyperlink>
            <w:r w:rsidR="009D5D7C">
              <w:rPr>
                <w:rFonts w:ascii="Aptos" w:hAnsi="Aptos"/>
                <w:sz w:val="20"/>
                <w:szCs w:val="20"/>
                <w:lang w:val="fr-FR"/>
              </w:rPr>
              <w:t xml:space="preserve"> </w:t>
            </w:r>
          </w:p>
        </w:tc>
        <w:tc>
          <w:tcPr>
            <w:tcW w:w="1106" w:type="dxa"/>
            <w:shd w:val="clear" w:color="auto" w:fill="FFFFFF" w:themeFill="background1"/>
            <w:vAlign w:val="center"/>
          </w:tcPr>
          <w:p w14:paraId="0DBB965E" w14:textId="77777777" w:rsidR="00D06C6F" w:rsidRPr="00821995" w:rsidRDefault="00D06C6F" w:rsidP="00E75BEA">
            <w:pPr>
              <w:jc w:val="center"/>
              <w:rPr>
                <w:rFonts w:ascii="Aptos" w:hAnsi="Aptos" w:cs="Arial"/>
                <w:bCs/>
                <w:color w:val="000000" w:themeColor="text1"/>
                <w:sz w:val="20"/>
                <w:szCs w:val="20"/>
                <w:lang w:val="fr-FR"/>
              </w:rPr>
            </w:pPr>
          </w:p>
        </w:tc>
      </w:tr>
      <w:tr w:rsidR="00D06C6F" w:rsidRPr="009D5D7C" w14:paraId="1E929CCE" w14:textId="77777777" w:rsidTr="00E75BEA">
        <w:tc>
          <w:tcPr>
            <w:tcW w:w="1345" w:type="dxa"/>
            <w:shd w:val="clear" w:color="auto" w:fill="FFFFFF" w:themeFill="background1"/>
            <w:vAlign w:val="center"/>
          </w:tcPr>
          <w:p w14:paraId="1F54C46F" w14:textId="77777777" w:rsidR="00D06C6F" w:rsidRPr="00821995" w:rsidRDefault="00D06C6F" w:rsidP="00E75BEA">
            <w:pPr>
              <w:rPr>
                <w:rFonts w:ascii="Aptos" w:hAnsi="Aptos" w:cs="Arial"/>
                <w:bCs/>
                <w:color w:val="000000" w:themeColor="text1"/>
                <w:sz w:val="20"/>
                <w:szCs w:val="20"/>
                <w:lang w:val="fr-FR"/>
              </w:rPr>
            </w:pPr>
            <w:r w:rsidRPr="00821995">
              <w:rPr>
                <w:rFonts w:ascii="Aptos" w:hAnsi="Aptos" w:cs="Arial"/>
                <w:bCs/>
                <w:color w:val="000000" w:themeColor="text1"/>
                <w:sz w:val="20"/>
                <w:szCs w:val="20"/>
                <w:lang w:val="fr-FR"/>
              </w:rPr>
              <w:t>David</w:t>
            </w:r>
          </w:p>
        </w:tc>
        <w:tc>
          <w:tcPr>
            <w:tcW w:w="1170" w:type="dxa"/>
            <w:shd w:val="clear" w:color="auto" w:fill="FFFFFF" w:themeFill="background1"/>
            <w:vAlign w:val="center"/>
          </w:tcPr>
          <w:p w14:paraId="1200A5FA" w14:textId="77777777" w:rsidR="00D06C6F" w:rsidRPr="00821995" w:rsidRDefault="00D06C6F" w:rsidP="00E75BEA">
            <w:pPr>
              <w:rPr>
                <w:rFonts w:ascii="Aptos" w:hAnsi="Aptos" w:cs="Arial"/>
                <w:bCs/>
                <w:color w:val="000000" w:themeColor="text1"/>
                <w:sz w:val="20"/>
                <w:szCs w:val="20"/>
                <w:lang w:val="fr-FR"/>
              </w:rPr>
            </w:pPr>
            <w:r w:rsidRPr="00821995">
              <w:rPr>
                <w:rFonts w:ascii="Aptos" w:hAnsi="Aptos" w:cs="Arial"/>
                <w:bCs/>
                <w:color w:val="000000" w:themeColor="text1"/>
                <w:sz w:val="20"/>
                <w:szCs w:val="20"/>
                <w:lang w:val="fr-FR"/>
              </w:rPr>
              <w:t>Moreira</w:t>
            </w:r>
          </w:p>
        </w:tc>
        <w:tc>
          <w:tcPr>
            <w:tcW w:w="3240" w:type="dxa"/>
            <w:shd w:val="clear" w:color="auto" w:fill="FFFFFF" w:themeFill="background1"/>
            <w:vAlign w:val="center"/>
          </w:tcPr>
          <w:p w14:paraId="3DEC1E85" w14:textId="77777777" w:rsidR="00D06C6F" w:rsidRPr="00587A38" w:rsidRDefault="00D06C6F" w:rsidP="00E75BEA">
            <w:pPr>
              <w:rPr>
                <w:rFonts w:ascii="Aptos" w:hAnsi="Aptos" w:cs="Arial"/>
                <w:bCs/>
                <w:color w:val="000000" w:themeColor="text1"/>
                <w:sz w:val="20"/>
                <w:szCs w:val="20"/>
                <w:lang w:val="fr-FR"/>
              </w:rPr>
            </w:pPr>
            <w:r w:rsidRPr="00821995">
              <w:rPr>
                <w:rFonts w:ascii="Aptos" w:hAnsi="Aptos" w:cs="Arial"/>
                <w:bCs/>
                <w:color w:val="000000" w:themeColor="text1"/>
                <w:sz w:val="20"/>
                <w:szCs w:val="20"/>
                <w:lang w:val="fr-FR"/>
              </w:rPr>
              <w:t>Ecologie Systématique Evolution, CNRS, Université Paris-Saclay, AgroParisTech, Gif-sur-Yvette, France</w:t>
            </w:r>
          </w:p>
        </w:tc>
        <w:tc>
          <w:tcPr>
            <w:tcW w:w="2462" w:type="dxa"/>
            <w:shd w:val="clear" w:color="auto" w:fill="FFFFFF" w:themeFill="background1"/>
            <w:vAlign w:val="center"/>
          </w:tcPr>
          <w:p w14:paraId="265B9EB9" w14:textId="77777777" w:rsidR="00D06C6F" w:rsidRPr="00821995" w:rsidRDefault="002B3BDB" w:rsidP="00E75BEA">
            <w:pPr>
              <w:rPr>
                <w:rFonts w:ascii="Aptos" w:hAnsi="Aptos"/>
                <w:sz w:val="20"/>
                <w:szCs w:val="20"/>
                <w:lang w:val="fr-FR"/>
              </w:rPr>
            </w:pPr>
            <w:hyperlink r:id="rId11" w:history="1">
              <w:r w:rsidR="00D06C6F" w:rsidRPr="008E6813">
                <w:rPr>
                  <w:rStyle w:val="Hyperlink"/>
                  <w:rFonts w:ascii="Aptos" w:hAnsi="Aptos"/>
                  <w:sz w:val="20"/>
                  <w:szCs w:val="20"/>
                  <w:lang w:val="fr-FR"/>
                </w:rPr>
                <w:t>david.moreira@universite-paris-saclay.fr</w:t>
              </w:r>
            </w:hyperlink>
            <w:r w:rsidR="00D06C6F">
              <w:rPr>
                <w:rFonts w:ascii="Aptos" w:hAnsi="Aptos"/>
                <w:sz w:val="20"/>
                <w:szCs w:val="20"/>
                <w:lang w:val="fr-FR"/>
              </w:rPr>
              <w:t xml:space="preserve"> </w:t>
            </w:r>
          </w:p>
        </w:tc>
        <w:tc>
          <w:tcPr>
            <w:tcW w:w="1106" w:type="dxa"/>
            <w:shd w:val="clear" w:color="auto" w:fill="FFFFFF" w:themeFill="background1"/>
            <w:vAlign w:val="center"/>
          </w:tcPr>
          <w:p w14:paraId="23E4E0D9" w14:textId="77777777" w:rsidR="00D06C6F" w:rsidRPr="00821995" w:rsidRDefault="00D06C6F" w:rsidP="00E75BEA">
            <w:pPr>
              <w:jc w:val="center"/>
              <w:rPr>
                <w:rFonts w:ascii="Aptos" w:hAnsi="Aptos" w:cs="Arial"/>
                <w:bCs/>
                <w:color w:val="000000" w:themeColor="text1"/>
                <w:sz w:val="20"/>
                <w:szCs w:val="20"/>
                <w:lang w:val="fr-FR"/>
              </w:rPr>
            </w:pPr>
          </w:p>
        </w:tc>
      </w:tr>
      <w:tr w:rsidR="00D06C6F" w:rsidRPr="00821995" w14:paraId="3518716E" w14:textId="77777777" w:rsidTr="00E75BEA">
        <w:tc>
          <w:tcPr>
            <w:tcW w:w="1345" w:type="dxa"/>
            <w:shd w:val="clear" w:color="auto" w:fill="FFFFFF" w:themeFill="background1"/>
            <w:vAlign w:val="center"/>
          </w:tcPr>
          <w:p w14:paraId="7996589C" w14:textId="77777777" w:rsidR="00D06C6F" w:rsidRPr="00821995" w:rsidRDefault="00D06C6F" w:rsidP="00E75BEA">
            <w:pPr>
              <w:rPr>
                <w:rFonts w:ascii="Aptos" w:hAnsi="Aptos" w:cs="Arial"/>
                <w:bCs/>
                <w:color w:val="000000" w:themeColor="text1"/>
                <w:sz w:val="20"/>
                <w:szCs w:val="20"/>
                <w:lang w:val="fr-FR"/>
              </w:rPr>
            </w:pPr>
            <w:r>
              <w:rPr>
                <w:rFonts w:ascii="Aptos" w:eastAsia="Aptos" w:hAnsi="Aptos" w:cs="Aptos"/>
                <w:color w:val="000000"/>
                <w:sz w:val="22"/>
                <w:szCs w:val="22"/>
              </w:rPr>
              <w:t>Michail M.</w:t>
            </w:r>
          </w:p>
        </w:tc>
        <w:tc>
          <w:tcPr>
            <w:tcW w:w="1170" w:type="dxa"/>
            <w:shd w:val="clear" w:color="auto" w:fill="FFFFFF" w:themeFill="background1"/>
            <w:vAlign w:val="center"/>
          </w:tcPr>
          <w:p w14:paraId="17D24758" w14:textId="77777777" w:rsidR="00D06C6F" w:rsidRPr="00821995" w:rsidRDefault="00D06C6F" w:rsidP="00E75BEA">
            <w:pPr>
              <w:rPr>
                <w:rFonts w:ascii="Aptos" w:hAnsi="Aptos" w:cs="Arial"/>
                <w:bCs/>
                <w:color w:val="000000" w:themeColor="text1"/>
                <w:sz w:val="20"/>
                <w:szCs w:val="20"/>
                <w:lang w:val="fr-FR"/>
              </w:rPr>
            </w:pPr>
            <w:r>
              <w:rPr>
                <w:rFonts w:ascii="Aptos" w:eastAsia="Aptos" w:hAnsi="Aptos" w:cs="Aptos"/>
                <w:color w:val="000000"/>
                <w:sz w:val="22"/>
                <w:szCs w:val="22"/>
              </w:rPr>
              <w:t>Yakimov</w:t>
            </w:r>
          </w:p>
        </w:tc>
        <w:tc>
          <w:tcPr>
            <w:tcW w:w="3240" w:type="dxa"/>
            <w:shd w:val="clear" w:color="auto" w:fill="FFFFFF" w:themeFill="background1"/>
            <w:vAlign w:val="center"/>
          </w:tcPr>
          <w:p w14:paraId="7907B962" w14:textId="77777777" w:rsidR="00D06C6F" w:rsidRPr="00821995" w:rsidRDefault="00D06C6F" w:rsidP="00E75BEA">
            <w:pPr>
              <w:rPr>
                <w:rFonts w:ascii="Aptos" w:hAnsi="Aptos" w:cs="Arial"/>
                <w:bCs/>
                <w:color w:val="000000" w:themeColor="text1"/>
                <w:sz w:val="20"/>
                <w:szCs w:val="20"/>
              </w:rPr>
            </w:pPr>
            <w:r w:rsidRPr="00821995">
              <w:rPr>
                <w:rFonts w:ascii="Aptos" w:hAnsi="Aptos" w:cs="Arial"/>
                <w:bCs/>
                <w:color w:val="000000" w:themeColor="text1"/>
                <w:sz w:val="20"/>
                <w:szCs w:val="20"/>
              </w:rPr>
              <w:t>Extreme Microbiology, Biotechnology and Astrobiology Group, Institute of Polar Sciences, ISP-CNR, Messina, Italy</w:t>
            </w:r>
          </w:p>
        </w:tc>
        <w:tc>
          <w:tcPr>
            <w:tcW w:w="2462" w:type="dxa"/>
            <w:shd w:val="clear" w:color="auto" w:fill="FFFFFF" w:themeFill="background1"/>
            <w:vAlign w:val="center"/>
          </w:tcPr>
          <w:p w14:paraId="385FCA35" w14:textId="77777777" w:rsidR="00D06C6F" w:rsidRPr="00821995" w:rsidRDefault="002B3BDB" w:rsidP="00E75BEA">
            <w:pPr>
              <w:rPr>
                <w:rFonts w:ascii="Aptos" w:hAnsi="Aptos"/>
                <w:sz w:val="20"/>
                <w:szCs w:val="20"/>
              </w:rPr>
            </w:pPr>
            <w:hyperlink r:id="rId12" w:history="1">
              <w:r w:rsidR="00D06C6F" w:rsidRPr="008E6813">
                <w:rPr>
                  <w:rStyle w:val="Hyperlink"/>
                  <w:rFonts w:ascii="Aptos" w:hAnsi="Aptos"/>
                  <w:sz w:val="20"/>
                  <w:szCs w:val="20"/>
                </w:rPr>
                <w:t>mikhail.iakimov@cnr.it</w:t>
              </w:r>
            </w:hyperlink>
            <w:r w:rsidR="00D06C6F">
              <w:rPr>
                <w:rFonts w:ascii="Aptos" w:hAnsi="Aptos"/>
                <w:sz w:val="20"/>
                <w:szCs w:val="20"/>
              </w:rPr>
              <w:t xml:space="preserve"> </w:t>
            </w:r>
          </w:p>
        </w:tc>
        <w:tc>
          <w:tcPr>
            <w:tcW w:w="1106" w:type="dxa"/>
            <w:shd w:val="clear" w:color="auto" w:fill="FFFFFF" w:themeFill="background1"/>
            <w:vAlign w:val="center"/>
          </w:tcPr>
          <w:p w14:paraId="4DDD126B" w14:textId="77777777" w:rsidR="00D06C6F" w:rsidRPr="00821995" w:rsidRDefault="00D06C6F" w:rsidP="00E75BEA">
            <w:pPr>
              <w:jc w:val="center"/>
              <w:rPr>
                <w:rFonts w:ascii="Aptos" w:hAnsi="Aptos" w:cs="Arial"/>
                <w:bCs/>
                <w:color w:val="000000" w:themeColor="text1"/>
                <w:sz w:val="20"/>
                <w:szCs w:val="20"/>
              </w:rPr>
            </w:pPr>
          </w:p>
        </w:tc>
      </w:tr>
      <w:tr w:rsidR="00D06C6F" w:rsidRPr="009D5D7C" w14:paraId="0032CFD4" w14:textId="77777777" w:rsidTr="00E75BEA">
        <w:tc>
          <w:tcPr>
            <w:tcW w:w="1345" w:type="dxa"/>
            <w:shd w:val="clear" w:color="auto" w:fill="FFFFFF" w:themeFill="background1"/>
            <w:vAlign w:val="center"/>
          </w:tcPr>
          <w:p w14:paraId="05C46BA5" w14:textId="77777777" w:rsidR="00D06C6F" w:rsidRPr="00821995" w:rsidRDefault="00D06C6F" w:rsidP="00E75BEA">
            <w:pPr>
              <w:rPr>
                <w:rFonts w:ascii="Aptos" w:hAnsi="Aptos" w:cs="Arial"/>
                <w:bCs/>
                <w:color w:val="000000" w:themeColor="text1"/>
                <w:sz w:val="20"/>
                <w:szCs w:val="20"/>
                <w:lang w:val="fr-FR"/>
              </w:rPr>
            </w:pPr>
            <w:r w:rsidRPr="00821995">
              <w:rPr>
                <w:rFonts w:ascii="Aptos" w:hAnsi="Aptos" w:cs="Arial"/>
                <w:bCs/>
                <w:color w:val="000000" w:themeColor="text1"/>
                <w:sz w:val="20"/>
                <w:szCs w:val="20"/>
                <w:lang w:val="fr-FR"/>
              </w:rPr>
              <w:t>Purificación</w:t>
            </w:r>
          </w:p>
        </w:tc>
        <w:tc>
          <w:tcPr>
            <w:tcW w:w="1170" w:type="dxa"/>
            <w:shd w:val="clear" w:color="auto" w:fill="FFFFFF" w:themeFill="background1"/>
            <w:vAlign w:val="center"/>
          </w:tcPr>
          <w:p w14:paraId="5B6254E2" w14:textId="77777777" w:rsidR="00D06C6F" w:rsidRPr="00821995" w:rsidRDefault="00D06C6F" w:rsidP="00E75BEA">
            <w:pPr>
              <w:rPr>
                <w:rFonts w:ascii="Aptos" w:hAnsi="Aptos" w:cs="Arial"/>
                <w:bCs/>
                <w:color w:val="000000" w:themeColor="text1"/>
                <w:sz w:val="20"/>
                <w:szCs w:val="20"/>
                <w:lang w:val="fr-FR"/>
              </w:rPr>
            </w:pPr>
            <w:r w:rsidRPr="00821995">
              <w:rPr>
                <w:rFonts w:ascii="Aptos" w:hAnsi="Aptos" w:cs="Arial"/>
                <w:bCs/>
                <w:color w:val="000000" w:themeColor="text1"/>
                <w:sz w:val="20"/>
                <w:szCs w:val="20"/>
                <w:lang w:val="fr-FR"/>
              </w:rPr>
              <w:t>López-García</w:t>
            </w:r>
          </w:p>
        </w:tc>
        <w:tc>
          <w:tcPr>
            <w:tcW w:w="3240" w:type="dxa"/>
            <w:shd w:val="clear" w:color="auto" w:fill="FFFFFF" w:themeFill="background1"/>
            <w:vAlign w:val="center"/>
          </w:tcPr>
          <w:p w14:paraId="665F47ED" w14:textId="77777777" w:rsidR="00D06C6F" w:rsidRPr="00587A38" w:rsidRDefault="00D06C6F" w:rsidP="00E75BEA">
            <w:pPr>
              <w:rPr>
                <w:rFonts w:ascii="Aptos" w:hAnsi="Aptos" w:cs="Arial"/>
                <w:bCs/>
                <w:color w:val="000000" w:themeColor="text1"/>
                <w:sz w:val="20"/>
                <w:szCs w:val="20"/>
                <w:lang w:val="fr-FR"/>
              </w:rPr>
            </w:pPr>
            <w:r w:rsidRPr="00821995">
              <w:rPr>
                <w:rFonts w:ascii="Aptos" w:hAnsi="Aptos" w:cs="Arial"/>
                <w:bCs/>
                <w:color w:val="000000" w:themeColor="text1"/>
                <w:sz w:val="20"/>
                <w:szCs w:val="20"/>
                <w:lang w:val="fr-FR"/>
              </w:rPr>
              <w:t>Ecologie Systématique Evolution, CNRS, Université Paris-Saclay, AgroParisTech, Gif-sur-Yvette, France</w:t>
            </w:r>
          </w:p>
        </w:tc>
        <w:tc>
          <w:tcPr>
            <w:tcW w:w="2462" w:type="dxa"/>
            <w:shd w:val="clear" w:color="auto" w:fill="FFFFFF" w:themeFill="background1"/>
            <w:vAlign w:val="center"/>
          </w:tcPr>
          <w:p w14:paraId="70574987" w14:textId="77777777" w:rsidR="00D06C6F" w:rsidRPr="00821995" w:rsidRDefault="002B3BDB" w:rsidP="00E75BEA">
            <w:pPr>
              <w:rPr>
                <w:rFonts w:ascii="Aptos" w:hAnsi="Aptos"/>
                <w:sz w:val="20"/>
                <w:szCs w:val="20"/>
                <w:lang w:val="fr-FR"/>
              </w:rPr>
            </w:pPr>
            <w:hyperlink r:id="rId13" w:history="1">
              <w:r w:rsidR="00D06C6F" w:rsidRPr="008E6813">
                <w:rPr>
                  <w:rStyle w:val="Hyperlink"/>
                  <w:rFonts w:ascii="Aptos" w:hAnsi="Aptos"/>
                  <w:sz w:val="20"/>
                  <w:szCs w:val="20"/>
                  <w:lang w:val="fr-FR"/>
                </w:rPr>
                <w:t>puri.lopez@universite-paris-saclay.fr</w:t>
              </w:r>
            </w:hyperlink>
            <w:r w:rsidR="00D06C6F">
              <w:rPr>
                <w:rFonts w:ascii="Aptos" w:hAnsi="Aptos"/>
                <w:sz w:val="20"/>
                <w:szCs w:val="20"/>
                <w:lang w:val="fr-FR"/>
              </w:rPr>
              <w:t xml:space="preserve"> </w:t>
            </w:r>
          </w:p>
        </w:tc>
        <w:tc>
          <w:tcPr>
            <w:tcW w:w="1106" w:type="dxa"/>
            <w:shd w:val="clear" w:color="auto" w:fill="FFFFFF" w:themeFill="background1"/>
            <w:vAlign w:val="center"/>
          </w:tcPr>
          <w:p w14:paraId="5FACB89A" w14:textId="77777777" w:rsidR="00D06C6F" w:rsidRPr="00821995" w:rsidRDefault="00D06C6F" w:rsidP="00E75BEA">
            <w:pPr>
              <w:jc w:val="center"/>
              <w:rPr>
                <w:rFonts w:ascii="Aptos" w:hAnsi="Aptos" w:cs="Arial"/>
                <w:bCs/>
                <w:color w:val="000000" w:themeColor="text1"/>
                <w:sz w:val="20"/>
                <w:szCs w:val="20"/>
                <w:lang w:val="fr-FR"/>
              </w:rPr>
            </w:pPr>
          </w:p>
        </w:tc>
      </w:tr>
      <w:tr w:rsidR="00D06C6F" w:rsidRPr="00F2057B" w14:paraId="45016481" w14:textId="77777777" w:rsidTr="00E75BEA">
        <w:tc>
          <w:tcPr>
            <w:tcW w:w="1345" w:type="dxa"/>
            <w:vAlign w:val="center"/>
          </w:tcPr>
          <w:p w14:paraId="385BB05D" w14:textId="77777777" w:rsidR="00D06C6F" w:rsidRPr="00F2057B" w:rsidRDefault="00D06C6F" w:rsidP="00E75BEA">
            <w:pPr>
              <w:rPr>
                <w:rFonts w:ascii="Aptos" w:hAnsi="Aptos" w:cs="Arial"/>
                <w:bCs/>
                <w:color w:val="000000" w:themeColor="text1"/>
                <w:sz w:val="20"/>
                <w:szCs w:val="20"/>
              </w:rPr>
            </w:pPr>
            <w:r w:rsidRPr="00F2057B">
              <w:rPr>
                <w:rFonts w:ascii="Aptos" w:hAnsi="Aptos" w:cs="Arial"/>
                <w:bCs/>
                <w:color w:val="000000" w:themeColor="text1"/>
                <w:sz w:val="20"/>
                <w:szCs w:val="20"/>
              </w:rPr>
              <w:t>Mart</w:t>
            </w:r>
          </w:p>
        </w:tc>
        <w:tc>
          <w:tcPr>
            <w:tcW w:w="1170" w:type="dxa"/>
            <w:vAlign w:val="center"/>
          </w:tcPr>
          <w:p w14:paraId="3089AA0B" w14:textId="77777777" w:rsidR="00D06C6F" w:rsidRPr="00F2057B" w:rsidRDefault="00D06C6F" w:rsidP="00E75BEA">
            <w:pPr>
              <w:rPr>
                <w:rFonts w:ascii="Aptos" w:hAnsi="Aptos" w:cs="Arial"/>
                <w:bCs/>
                <w:color w:val="000000" w:themeColor="text1"/>
                <w:sz w:val="20"/>
                <w:szCs w:val="20"/>
              </w:rPr>
            </w:pPr>
            <w:r w:rsidRPr="00F2057B">
              <w:rPr>
                <w:rFonts w:ascii="Aptos" w:hAnsi="Aptos" w:cs="Arial"/>
                <w:bCs/>
                <w:color w:val="000000" w:themeColor="text1"/>
                <w:sz w:val="20"/>
                <w:szCs w:val="20"/>
              </w:rPr>
              <w:t>Krupovic</w:t>
            </w:r>
          </w:p>
        </w:tc>
        <w:tc>
          <w:tcPr>
            <w:tcW w:w="3240" w:type="dxa"/>
            <w:vAlign w:val="center"/>
          </w:tcPr>
          <w:p w14:paraId="2C4D2A16" w14:textId="77777777" w:rsidR="00D06C6F" w:rsidRPr="00587A38" w:rsidRDefault="00D06C6F" w:rsidP="00E75BEA">
            <w:pPr>
              <w:rPr>
                <w:rFonts w:ascii="Aptos" w:hAnsi="Aptos" w:cs="Arial"/>
                <w:bCs/>
                <w:color w:val="000000" w:themeColor="text1"/>
                <w:sz w:val="20"/>
                <w:szCs w:val="20"/>
                <w:lang w:val="fr-FR"/>
              </w:rPr>
            </w:pPr>
            <w:r w:rsidRPr="00587A38">
              <w:rPr>
                <w:rFonts w:ascii="Aptos" w:hAnsi="Aptos" w:cs="Arial"/>
                <w:bCs/>
                <w:color w:val="000000" w:themeColor="text1"/>
                <w:sz w:val="20"/>
                <w:szCs w:val="20"/>
                <w:lang w:val="fr-FR"/>
              </w:rPr>
              <w:t xml:space="preserve">Institut Pasteur, Université Paris Cité, CNRS UMR6047, </w:t>
            </w:r>
            <w:r>
              <w:rPr>
                <w:rFonts w:ascii="Aptos" w:hAnsi="Aptos" w:cs="Arial"/>
                <w:bCs/>
                <w:color w:val="000000" w:themeColor="text1"/>
                <w:sz w:val="20"/>
                <w:szCs w:val="20"/>
                <w:lang w:val="fr-FR"/>
              </w:rPr>
              <w:t xml:space="preserve">Cell Biology and Virology of </w:t>
            </w:r>
            <w:r w:rsidRPr="00587A38">
              <w:rPr>
                <w:rFonts w:ascii="Aptos" w:hAnsi="Aptos" w:cs="Arial"/>
                <w:bCs/>
                <w:color w:val="000000" w:themeColor="text1"/>
                <w:sz w:val="20"/>
                <w:szCs w:val="20"/>
                <w:lang w:val="fr-FR"/>
              </w:rPr>
              <w:t>Archaea Unit, Paris, France</w:t>
            </w:r>
          </w:p>
        </w:tc>
        <w:tc>
          <w:tcPr>
            <w:tcW w:w="2462" w:type="dxa"/>
            <w:vAlign w:val="center"/>
          </w:tcPr>
          <w:p w14:paraId="2754496A" w14:textId="77777777" w:rsidR="00D06C6F" w:rsidRPr="00F2057B" w:rsidRDefault="002B3BDB" w:rsidP="00E75BEA">
            <w:pPr>
              <w:rPr>
                <w:rFonts w:ascii="Aptos" w:hAnsi="Aptos" w:cs="Arial"/>
                <w:bCs/>
                <w:color w:val="000000" w:themeColor="text1"/>
                <w:sz w:val="20"/>
                <w:szCs w:val="20"/>
              </w:rPr>
            </w:pPr>
            <w:hyperlink r:id="rId14" w:history="1">
              <w:r w:rsidR="00D06C6F" w:rsidRPr="00F2057B">
                <w:rPr>
                  <w:rStyle w:val="Hyperlink"/>
                  <w:rFonts w:ascii="Aptos" w:hAnsi="Aptos" w:cs="Arial"/>
                  <w:bCs/>
                  <w:sz w:val="20"/>
                  <w:szCs w:val="20"/>
                </w:rPr>
                <w:t>mart.krupovic@pasteur.fr</w:t>
              </w:r>
            </w:hyperlink>
          </w:p>
        </w:tc>
        <w:tc>
          <w:tcPr>
            <w:tcW w:w="1106" w:type="dxa"/>
            <w:vAlign w:val="center"/>
          </w:tcPr>
          <w:p w14:paraId="67911C8E" w14:textId="77777777" w:rsidR="00D06C6F" w:rsidRPr="00F2057B" w:rsidRDefault="00D06C6F" w:rsidP="00E75BEA">
            <w:pPr>
              <w:jc w:val="center"/>
              <w:rPr>
                <w:rFonts w:ascii="Aptos" w:hAnsi="Aptos" w:cs="Arial"/>
                <w:bCs/>
                <w:color w:val="000000" w:themeColor="text1"/>
                <w:sz w:val="20"/>
                <w:szCs w:val="20"/>
              </w:rPr>
            </w:pPr>
            <w:r w:rsidRPr="00F2057B">
              <w:rPr>
                <w:rFonts w:ascii="Aptos" w:hAnsi="Aptos" w:cs="Arial"/>
                <w:bCs/>
                <w:color w:val="000000" w:themeColor="text1"/>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6ABA5B4"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60268646"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40FA1B13" w:rsidR="00D062BE" w:rsidRDefault="00AE6C69"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45EE4286" w14:textId="4687776F"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3A7AF6D2"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5" w:history="1"/>
          </w:p>
        </w:tc>
      </w:tr>
      <w:tr w:rsidR="0072682D" w:rsidRPr="000C5189" w14:paraId="0BE0A499" w14:textId="77777777" w:rsidTr="00FC2269">
        <w:trPr>
          <w:trHeight w:val="527"/>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5ED741A"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B268533"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E6C69">
              <w:rPr>
                <w:rFonts w:ascii="Aptos" w:hAnsi="Aptos" w:cs="Arial"/>
                <w:bCs/>
                <w:sz w:val="20"/>
                <w:szCs w:val="20"/>
              </w:rPr>
              <w:t>20.</w:t>
            </w:r>
            <w:r w:rsidR="00331B42">
              <w:rPr>
                <w:rFonts w:ascii="Aptos" w:hAnsi="Aptos" w:cs="Arial"/>
                <w:bCs/>
                <w:sz w:val="20"/>
                <w:szCs w:val="20"/>
              </w:rPr>
              <w:t>0</w:t>
            </w:r>
            <w:r w:rsidR="00AE6C69">
              <w:rPr>
                <w:rFonts w:ascii="Aptos" w:hAnsi="Aptos" w:cs="Arial"/>
                <w:bCs/>
                <w:sz w:val="20"/>
                <w:szCs w:val="20"/>
              </w:rPr>
              <w:t>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27F9449B"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019F352D" w:rsidR="000A7027" w:rsidRDefault="00EE7AC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03200C4F" w:rsidR="000A7027" w:rsidRPr="00C95FB7" w:rsidRDefault="00642FC3" w:rsidP="00DD58AA">
            <w:pPr>
              <w:rPr>
                <w:rFonts w:ascii="Aptos" w:hAnsi="Aptos" w:cs="Arial"/>
                <w:sz w:val="20"/>
                <w:szCs w:val="20"/>
              </w:rPr>
            </w:pPr>
            <w:r>
              <w:rPr>
                <w:rFonts w:ascii="Aptos" w:hAnsi="Aptos" w:cs="Arial"/>
                <w:sz w:val="20"/>
                <w:szCs w:val="20"/>
              </w:rPr>
              <w:t>U</w:t>
            </w:r>
            <w:r w:rsidRPr="000F45FA">
              <w:rPr>
                <w:rFonts w:ascii="Aptos" w:hAnsi="Aptos" w:cs="Arial"/>
                <w:sz w:val="20"/>
                <w:szCs w:val="20"/>
              </w:rPr>
              <w:t>pdate “taxonomic rank affected”</w:t>
            </w:r>
            <w:r>
              <w:rPr>
                <w:rFonts w:ascii="Aptos" w:hAnsi="Aptos" w:cs="Arial"/>
                <w:sz w:val="20"/>
                <w:szCs w:val="20"/>
              </w:rPr>
              <w:t xml:space="preserve"> and correct</w:t>
            </w:r>
            <w:r w:rsidRPr="000F45FA">
              <w:rPr>
                <w:rFonts w:ascii="Aptos" w:hAnsi="Aptos" w:cs="Arial"/>
                <w:sz w:val="20"/>
                <w:szCs w:val="20"/>
              </w:rPr>
              <w:t xml:space="preserve"> typos</w:t>
            </w:r>
            <w:r>
              <w:rPr>
                <w:rFonts w:ascii="Aptos" w:hAnsi="Aptos" w:cs="Arial"/>
                <w:sz w:val="20"/>
                <w:szCs w:val="20"/>
              </w:rPr>
              <w:t>.</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0BA340D9"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69626DD6"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2D5738CE" w:rsidR="00296DA3" w:rsidRDefault="002339A3" w:rsidP="00DD58AA">
            <w:pPr>
              <w:rPr>
                <w:rFonts w:ascii="Aptos" w:hAnsi="Aptos" w:cs="Arial"/>
                <w:sz w:val="20"/>
                <w:szCs w:val="20"/>
              </w:rPr>
            </w:pPr>
            <w:r>
              <w:rPr>
                <w:rFonts w:ascii="Aptos" w:hAnsi="Aptos" w:cs="Arial"/>
                <w:sz w:val="20"/>
                <w:szCs w:val="20"/>
              </w:rPr>
              <w:t>All corrected.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24260D86" w:rsidR="00BE4F5A" w:rsidRDefault="005A50FC" w:rsidP="00DD58AA">
            <w:pPr>
              <w:rPr>
                <w:rFonts w:ascii="Aptos" w:hAnsi="Aptos" w:cs="Arial"/>
                <w:bCs/>
                <w:sz w:val="20"/>
                <w:szCs w:val="20"/>
              </w:rPr>
            </w:pPr>
            <w:r>
              <w:rPr>
                <w:rFonts w:ascii="Aptos" w:hAnsi="Aptos" w:cs="Arial"/>
                <w:bCs/>
                <w:sz w:val="20"/>
                <w:szCs w:val="20"/>
              </w:rPr>
              <w:t>24.08.2025</w:t>
            </w:r>
          </w:p>
        </w:tc>
      </w:tr>
    </w:tbl>
    <w:p w14:paraId="5F5E1C06" w14:textId="77777777" w:rsidR="00953FFE" w:rsidRDefault="00953FFE" w:rsidP="00DD58AA">
      <w:pPr>
        <w:ind w:firstLine="720"/>
        <w:rPr>
          <w:rFonts w:ascii="Aptos" w:hAnsi="Aptos" w:cs="Arial"/>
          <w:b/>
          <w:bCs/>
          <w:sz w:val="20"/>
          <w:szCs w:val="20"/>
        </w:rPr>
      </w:pPr>
    </w:p>
    <w:p w14:paraId="7C2D104C" w14:textId="55001032"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40176BD3"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5D9049DA" w:rsidR="00953FFE" w:rsidRDefault="00AE6C69"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036E25FD"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AE6C69" w:rsidRPr="009F7856" w14:paraId="48273F44" w14:textId="77777777" w:rsidTr="001828F9">
        <w:trPr>
          <w:trHeight w:val="71"/>
        </w:trPr>
        <w:tc>
          <w:tcPr>
            <w:tcW w:w="2547" w:type="dxa"/>
            <w:shd w:val="clear" w:color="auto" w:fill="auto"/>
          </w:tcPr>
          <w:p w14:paraId="2B4F2A8D" w14:textId="74573DB6" w:rsidR="00AE6C69" w:rsidRPr="00BB591F" w:rsidRDefault="00BB591F" w:rsidP="00AE6C69">
            <w:pPr>
              <w:jc w:val="both"/>
              <w:rPr>
                <w:rFonts w:ascii="Aptos" w:hAnsi="Aptos" w:cs="Arial"/>
                <w:bCs/>
                <w:i/>
                <w:iCs/>
                <w:color w:val="000000" w:themeColor="text1"/>
                <w:sz w:val="20"/>
                <w:szCs w:val="20"/>
              </w:rPr>
            </w:pPr>
            <w:r w:rsidRPr="00BB591F">
              <w:rPr>
                <w:rFonts w:ascii="Aptos" w:hAnsi="Aptos" w:cs="Arial"/>
                <w:bCs/>
                <w:i/>
                <w:iCs/>
                <w:color w:val="000000" w:themeColor="text1"/>
                <w:sz w:val="20"/>
                <w:szCs w:val="20"/>
              </w:rPr>
              <w:t>Salinic</w:t>
            </w:r>
            <w:r>
              <w:rPr>
                <w:rFonts w:ascii="Aptos" w:hAnsi="Aptos" w:cs="Arial"/>
                <w:bCs/>
                <w:i/>
                <w:iCs/>
                <w:color w:val="000000" w:themeColor="text1"/>
                <w:sz w:val="20"/>
                <w:szCs w:val="20"/>
              </w:rPr>
              <w:t>o</w:t>
            </w:r>
            <w:r w:rsidRPr="00BB591F">
              <w:rPr>
                <w:rFonts w:ascii="Aptos" w:hAnsi="Aptos" w:cs="Arial"/>
                <w:bCs/>
                <w:i/>
                <w:iCs/>
                <w:color w:val="000000" w:themeColor="text1"/>
                <w:sz w:val="20"/>
                <w:szCs w:val="20"/>
              </w:rPr>
              <w:t>virales</w:t>
            </w:r>
          </w:p>
        </w:tc>
        <w:tc>
          <w:tcPr>
            <w:tcW w:w="6379" w:type="dxa"/>
            <w:shd w:val="clear" w:color="auto" w:fill="auto"/>
          </w:tcPr>
          <w:p w14:paraId="17202B3B" w14:textId="3A5AC33A" w:rsidR="00AE6C69" w:rsidRPr="00BB591F" w:rsidRDefault="00BB591F" w:rsidP="00AE6C69">
            <w:pPr>
              <w:jc w:val="both"/>
              <w:rPr>
                <w:rFonts w:ascii="Aptos" w:hAnsi="Aptos" w:cs="Arial"/>
                <w:bCs/>
                <w:color w:val="000000" w:themeColor="text1"/>
                <w:sz w:val="20"/>
                <w:szCs w:val="20"/>
              </w:rPr>
            </w:pPr>
            <w:r w:rsidRPr="00BB591F">
              <w:rPr>
                <w:rFonts w:ascii="Aptos" w:hAnsi="Aptos" w:cs="Arial"/>
                <w:bCs/>
                <w:color w:val="000000" w:themeColor="text1"/>
                <w:sz w:val="20"/>
                <w:szCs w:val="20"/>
              </w:rPr>
              <w:t xml:space="preserve">from </w:t>
            </w:r>
            <w:r w:rsidRPr="00BB591F">
              <w:rPr>
                <w:rFonts w:ascii="Aptos" w:hAnsi="Aptos" w:cs="Arial"/>
                <w:b/>
                <w:color w:val="000000" w:themeColor="text1"/>
                <w:sz w:val="20"/>
                <w:szCs w:val="20"/>
              </w:rPr>
              <w:t>salin</w:t>
            </w:r>
            <w:r>
              <w:rPr>
                <w:rFonts w:ascii="Aptos" w:hAnsi="Aptos" w:cs="Arial"/>
                <w:bCs/>
                <w:color w:val="000000" w:themeColor="text1"/>
                <w:sz w:val="20"/>
                <w:szCs w:val="20"/>
              </w:rPr>
              <w:t xml:space="preserve">e (referring to the source environment) and </w:t>
            </w:r>
            <w:r w:rsidRPr="00BB591F">
              <w:rPr>
                <w:rFonts w:ascii="Aptos" w:hAnsi="Aptos" w:cs="Arial"/>
                <w:b/>
                <w:color w:val="000000" w:themeColor="text1"/>
                <w:sz w:val="20"/>
                <w:szCs w:val="20"/>
              </w:rPr>
              <w:t>ico</w:t>
            </w:r>
            <w:r>
              <w:rPr>
                <w:rFonts w:ascii="Aptos" w:hAnsi="Aptos" w:cs="Arial"/>
                <w:bCs/>
                <w:color w:val="000000" w:themeColor="text1"/>
                <w:sz w:val="20"/>
                <w:szCs w:val="20"/>
              </w:rPr>
              <w:t>sahedral</w:t>
            </w:r>
          </w:p>
        </w:tc>
      </w:tr>
      <w:tr w:rsidR="00AE6C69" w:rsidRPr="009F7856" w14:paraId="7AAF5EF0" w14:textId="77777777" w:rsidTr="001828F9">
        <w:trPr>
          <w:trHeight w:val="71"/>
        </w:trPr>
        <w:tc>
          <w:tcPr>
            <w:tcW w:w="2547" w:type="dxa"/>
            <w:shd w:val="clear" w:color="auto" w:fill="auto"/>
          </w:tcPr>
          <w:p w14:paraId="24B2DC76" w14:textId="63F7EEC2" w:rsidR="00AE6C69" w:rsidRPr="00AE6C69" w:rsidRDefault="00BB591F" w:rsidP="00AE6C69">
            <w:pPr>
              <w:jc w:val="both"/>
              <w:rPr>
                <w:rFonts w:ascii="Aptos" w:hAnsi="Aptos" w:cs="Arial"/>
                <w:b/>
                <w:i/>
                <w:iCs/>
                <w:color w:val="000000" w:themeColor="text1"/>
                <w:sz w:val="20"/>
                <w:szCs w:val="20"/>
              </w:rPr>
            </w:pPr>
            <w:r w:rsidRPr="00FF57C4">
              <w:rPr>
                <w:rFonts w:ascii="Aptos" w:hAnsi="Aptos" w:cs="Arial"/>
                <w:bCs/>
                <w:i/>
                <w:iCs/>
                <w:color w:val="000000" w:themeColor="text1"/>
                <w:sz w:val="20"/>
                <w:szCs w:val="20"/>
              </w:rPr>
              <w:t>Ducavirales</w:t>
            </w:r>
          </w:p>
        </w:tc>
        <w:tc>
          <w:tcPr>
            <w:tcW w:w="6379" w:type="dxa"/>
            <w:shd w:val="clear" w:color="auto" w:fill="auto"/>
          </w:tcPr>
          <w:p w14:paraId="7CC05CA7" w14:textId="2A4295AA" w:rsidR="00AE6C69" w:rsidRPr="00AE6C69" w:rsidRDefault="00BB591F" w:rsidP="00AE6C69">
            <w:pPr>
              <w:jc w:val="both"/>
              <w:rPr>
                <w:rFonts w:ascii="Aptos" w:hAnsi="Aptos" w:cs="Arial"/>
                <w:b/>
                <w:color w:val="000000" w:themeColor="text1"/>
                <w:sz w:val="20"/>
                <w:szCs w:val="20"/>
              </w:rPr>
            </w:pPr>
            <w:r>
              <w:rPr>
                <w:rFonts w:ascii="Aptos" w:hAnsi="Aptos" w:cs="Arial"/>
                <w:bCs/>
                <w:color w:val="000000" w:themeColor="text1"/>
                <w:sz w:val="20"/>
                <w:szCs w:val="20"/>
              </w:rPr>
              <w:t>from</w:t>
            </w:r>
            <w:r>
              <w:rPr>
                <w:rFonts w:ascii="Aptos" w:hAnsi="Aptos" w:cs="Arial"/>
                <w:b/>
                <w:color w:val="000000" w:themeColor="text1"/>
                <w:sz w:val="20"/>
                <w:szCs w:val="20"/>
              </w:rPr>
              <w:t xml:space="preserve"> du </w:t>
            </w:r>
            <w:r w:rsidRPr="00FF57C4">
              <w:rPr>
                <w:rFonts w:ascii="Aptos" w:hAnsi="Aptos" w:cs="Arial"/>
                <w:bCs/>
                <w:color w:val="000000" w:themeColor="text1"/>
                <w:sz w:val="20"/>
                <w:szCs w:val="20"/>
              </w:rPr>
              <w:t>(Lithuanian for two)</w:t>
            </w:r>
            <w:r>
              <w:rPr>
                <w:rFonts w:ascii="Aptos" w:hAnsi="Aptos" w:cs="Arial"/>
                <w:bCs/>
                <w:color w:val="000000" w:themeColor="text1"/>
                <w:sz w:val="20"/>
                <w:szCs w:val="20"/>
              </w:rPr>
              <w:t xml:space="preserve"> and </w:t>
            </w:r>
            <w:r w:rsidRPr="00FF57C4">
              <w:rPr>
                <w:rFonts w:ascii="Aptos" w:hAnsi="Aptos" w:cs="Arial"/>
                <w:b/>
                <w:color w:val="000000" w:themeColor="text1"/>
                <w:sz w:val="20"/>
                <w:szCs w:val="20"/>
              </w:rPr>
              <w:t>ca</w:t>
            </w:r>
            <w:r>
              <w:rPr>
                <w:rFonts w:ascii="Aptos" w:hAnsi="Aptos" w:cs="Arial"/>
                <w:bCs/>
                <w:color w:val="000000" w:themeColor="text1"/>
                <w:sz w:val="20"/>
                <w:szCs w:val="20"/>
              </w:rPr>
              <w:t>psid, referring to two major capsid proteins</w:t>
            </w:r>
          </w:p>
        </w:tc>
      </w:tr>
      <w:tr w:rsidR="00FF57C4" w:rsidRPr="009F7856" w14:paraId="1165141A" w14:textId="77777777" w:rsidTr="007B5686">
        <w:trPr>
          <w:trHeight w:val="71"/>
        </w:trPr>
        <w:tc>
          <w:tcPr>
            <w:tcW w:w="2547" w:type="dxa"/>
            <w:shd w:val="clear" w:color="auto" w:fill="auto"/>
          </w:tcPr>
          <w:p w14:paraId="2D7AAFF0" w14:textId="169F1A66" w:rsidR="00FF57C4" w:rsidRPr="00AE6C69" w:rsidRDefault="00FF57C4" w:rsidP="00FF57C4">
            <w:pPr>
              <w:jc w:val="both"/>
              <w:rPr>
                <w:rFonts w:ascii="Aptos" w:hAnsi="Aptos" w:cs="Arial"/>
                <w:b/>
                <w:i/>
                <w:iCs/>
                <w:color w:val="000000" w:themeColor="text1"/>
                <w:sz w:val="20"/>
                <w:szCs w:val="20"/>
              </w:rPr>
            </w:pPr>
            <w:r w:rsidRPr="00AE6C69">
              <w:rPr>
                <w:rFonts w:ascii="Aptos" w:hAnsi="Aptos"/>
                <w:i/>
                <w:iCs/>
                <w:sz w:val="20"/>
                <w:szCs w:val="20"/>
              </w:rPr>
              <w:t>Halicoviridae</w:t>
            </w:r>
          </w:p>
        </w:tc>
        <w:tc>
          <w:tcPr>
            <w:tcW w:w="6379" w:type="dxa"/>
            <w:shd w:val="clear" w:color="auto" w:fill="auto"/>
          </w:tcPr>
          <w:p w14:paraId="56BC5065" w14:textId="2D8EA9DA" w:rsidR="00FF57C4" w:rsidRPr="00AE6C69" w:rsidRDefault="00FF57C4" w:rsidP="00FF57C4">
            <w:pPr>
              <w:jc w:val="both"/>
              <w:rPr>
                <w:rFonts w:ascii="Aptos" w:hAnsi="Aptos" w:cs="Arial"/>
                <w:b/>
                <w:color w:val="000000" w:themeColor="text1"/>
                <w:sz w:val="20"/>
                <w:szCs w:val="20"/>
              </w:rPr>
            </w:pPr>
            <w:r>
              <w:rPr>
                <w:rFonts w:ascii="Aptos" w:hAnsi="Aptos"/>
                <w:sz w:val="20"/>
                <w:szCs w:val="20"/>
              </w:rPr>
              <w:t>from</w:t>
            </w:r>
            <w:r w:rsidRPr="00AE6C69">
              <w:rPr>
                <w:rFonts w:ascii="Aptos" w:hAnsi="Aptos"/>
                <w:sz w:val="20"/>
                <w:szCs w:val="20"/>
              </w:rPr>
              <w:t xml:space="preserve"> </w:t>
            </w:r>
            <w:r w:rsidRPr="00AE6C69">
              <w:rPr>
                <w:rFonts w:ascii="Aptos" w:hAnsi="Aptos"/>
                <w:b/>
                <w:bCs/>
                <w:sz w:val="20"/>
                <w:szCs w:val="20"/>
              </w:rPr>
              <w:t>hal</w:t>
            </w:r>
            <w:r w:rsidRPr="00AE6C69">
              <w:rPr>
                <w:rFonts w:ascii="Aptos" w:hAnsi="Aptos"/>
                <w:sz w:val="20"/>
                <w:szCs w:val="20"/>
              </w:rPr>
              <w:t>oarch</w:t>
            </w:r>
            <w:r w:rsidR="002339A3">
              <w:rPr>
                <w:rFonts w:ascii="Aptos" w:hAnsi="Aptos"/>
                <w:sz w:val="20"/>
                <w:szCs w:val="20"/>
              </w:rPr>
              <w:t>a</w:t>
            </w:r>
            <w:r w:rsidRPr="00AE6C69">
              <w:rPr>
                <w:rFonts w:ascii="Aptos" w:hAnsi="Aptos"/>
                <w:sz w:val="20"/>
                <w:szCs w:val="20"/>
              </w:rPr>
              <w:t xml:space="preserve">eal </w:t>
            </w:r>
            <w:r w:rsidRPr="00AE6C69">
              <w:rPr>
                <w:rFonts w:ascii="Aptos" w:hAnsi="Aptos"/>
                <w:b/>
                <w:bCs/>
                <w:sz w:val="20"/>
                <w:szCs w:val="20"/>
              </w:rPr>
              <w:t>ico</w:t>
            </w:r>
            <w:r w:rsidRPr="00AE6C69">
              <w:rPr>
                <w:rFonts w:ascii="Aptos" w:hAnsi="Aptos"/>
                <w:sz w:val="20"/>
                <w:szCs w:val="20"/>
              </w:rPr>
              <w:t>sahedral virus</w:t>
            </w:r>
          </w:p>
        </w:tc>
      </w:tr>
      <w:tr w:rsidR="00FF57C4" w:rsidRPr="009F7856" w14:paraId="20245EE3" w14:textId="77777777" w:rsidTr="007B5686">
        <w:trPr>
          <w:trHeight w:val="71"/>
        </w:trPr>
        <w:tc>
          <w:tcPr>
            <w:tcW w:w="2547" w:type="dxa"/>
            <w:shd w:val="clear" w:color="auto" w:fill="auto"/>
          </w:tcPr>
          <w:p w14:paraId="6DC0E204" w14:textId="3C2179F3" w:rsidR="00FF57C4" w:rsidRPr="00AE6C69" w:rsidRDefault="00FF57C4" w:rsidP="00FF57C4">
            <w:pPr>
              <w:jc w:val="both"/>
              <w:rPr>
                <w:rFonts w:ascii="Aptos" w:hAnsi="Aptos" w:cs="Arial"/>
                <w:b/>
                <w:i/>
                <w:iCs/>
                <w:color w:val="000000" w:themeColor="text1"/>
                <w:sz w:val="20"/>
                <w:szCs w:val="20"/>
              </w:rPr>
            </w:pPr>
            <w:r w:rsidRPr="00AE6C69">
              <w:rPr>
                <w:rFonts w:ascii="Aptos" w:hAnsi="Aptos"/>
                <w:i/>
                <w:iCs/>
                <w:sz w:val="20"/>
                <w:szCs w:val="20"/>
              </w:rPr>
              <w:t>Nanicoviridae</w:t>
            </w:r>
          </w:p>
        </w:tc>
        <w:tc>
          <w:tcPr>
            <w:tcW w:w="6379" w:type="dxa"/>
            <w:shd w:val="clear" w:color="auto" w:fill="auto"/>
          </w:tcPr>
          <w:p w14:paraId="1BAB929D" w14:textId="6A2BC34E" w:rsidR="00FF57C4" w:rsidRPr="00AE6C69" w:rsidRDefault="00FF57C4" w:rsidP="00FF57C4">
            <w:pPr>
              <w:jc w:val="both"/>
              <w:rPr>
                <w:rFonts w:ascii="Aptos" w:hAnsi="Aptos" w:cs="Arial"/>
                <w:b/>
                <w:color w:val="000000" w:themeColor="text1"/>
                <w:sz w:val="20"/>
                <w:szCs w:val="20"/>
              </w:rPr>
            </w:pPr>
            <w:r>
              <w:rPr>
                <w:rFonts w:ascii="Aptos" w:hAnsi="Aptos"/>
                <w:sz w:val="20"/>
                <w:szCs w:val="20"/>
              </w:rPr>
              <w:t>from</w:t>
            </w:r>
            <w:r w:rsidRPr="00AE6C69">
              <w:rPr>
                <w:rFonts w:ascii="Aptos" w:hAnsi="Aptos"/>
                <w:sz w:val="20"/>
                <w:szCs w:val="20"/>
              </w:rPr>
              <w:t xml:space="preserve"> </w:t>
            </w:r>
            <w:r w:rsidRPr="00AE6C69">
              <w:rPr>
                <w:rFonts w:ascii="Aptos" w:hAnsi="Aptos"/>
                <w:b/>
                <w:bCs/>
                <w:sz w:val="20"/>
                <w:szCs w:val="20"/>
              </w:rPr>
              <w:t>nan</w:t>
            </w:r>
            <w:r w:rsidRPr="00AE6C69">
              <w:rPr>
                <w:rFonts w:ascii="Aptos" w:hAnsi="Aptos"/>
                <w:sz w:val="20"/>
                <w:szCs w:val="20"/>
              </w:rPr>
              <w:t>ohaloarch</w:t>
            </w:r>
            <w:r w:rsidR="002339A3">
              <w:rPr>
                <w:rFonts w:ascii="Aptos" w:hAnsi="Aptos"/>
                <w:sz w:val="20"/>
                <w:szCs w:val="20"/>
              </w:rPr>
              <w:t>a</w:t>
            </w:r>
            <w:r w:rsidRPr="00AE6C69">
              <w:rPr>
                <w:rFonts w:ascii="Aptos" w:hAnsi="Aptos"/>
                <w:sz w:val="20"/>
                <w:szCs w:val="20"/>
              </w:rPr>
              <w:t xml:space="preserve">eal </w:t>
            </w:r>
            <w:r w:rsidRPr="00AE6C69">
              <w:rPr>
                <w:rFonts w:ascii="Aptos" w:hAnsi="Aptos"/>
                <w:b/>
                <w:bCs/>
                <w:sz w:val="20"/>
                <w:szCs w:val="20"/>
              </w:rPr>
              <w:t>ico</w:t>
            </w:r>
            <w:r w:rsidRPr="00AE6C69">
              <w:rPr>
                <w:rFonts w:ascii="Aptos" w:hAnsi="Aptos"/>
                <w:sz w:val="20"/>
                <w:szCs w:val="20"/>
              </w:rPr>
              <w:t>sahedral virus</w:t>
            </w:r>
          </w:p>
        </w:tc>
      </w:tr>
      <w:tr w:rsidR="006E78A8" w:rsidRPr="009F7856" w14:paraId="1F3AFC81" w14:textId="77777777" w:rsidTr="007B5686">
        <w:trPr>
          <w:trHeight w:val="71"/>
        </w:trPr>
        <w:tc>
          <w:tcPr>
            <w:tcW w:w="2547" w:type="dxa"/>
            <w:shd w:val="clear" w:color="auto" w:fill="auto"/>
          </w:tcPr>
          <w:p w14:paraId="66AD3CC8" w14:textId="2EAD4614" w:rsidR="006E78A8" w:rsidRPr="006E78A8" w:rsidRDefault="006E78A8" w:rsidP="006E78A8">
            <w:pPr>
              <w:jc w:val="both"/>
              <w:rPr>
                <w:rFonts w:ascii="Aptos" w:hAnsi="Aptos"/>
                <w:i/>
                <w:iCs/>
                <w:sz w:val="20"/>
                <w:szCs w:val="20"/>
              </w:rPr>
            </w:pPr>
            <w:r w:rsidRPr="006E78A8">
              <w:rPr>
                <w:rFonts w:ascii="Aptos" w:hAnsi="Aptos"/>
                <w:i/>
                <w:iCs/>
                <w:sz w:val="20"/>
                <w:szCs w:val="20"/>
              </w:rPr>
              <w:t>Ertavirus</w:t>
            </w:r>
          </w:p>
        </w:tc>
        <w:tc>
          <w:tcPr>
            <w:tcW w:w="6379" w:type="dxa"/>
            <w:shd w:val="clear" w:color="auto" w:fill="auto"/>
          </w:tcPr>
          <w:p w14:paraId="1F01B2F4" w14:textId="0F9EA457" w:rsidR="006E78A8" w:rsidRPr="006E78A8" w:rsidRDefault="006E78A8" w:rsidP="006E78A8">
            <w:pPr>
              <w:jc w:val="both"/>
              <w:rPr>
                <w:rFonts w:ascii="Aptos" w:hAnsi="Aptos"/>
                <w:sz w:val="20"/>
                <w:szCs w:val="20"/>
              </w:rPr>
            </w:pPr>
            <w:r w:rsidRPr="006E78A8">
              <w:rPr>
                <w:rFonts w:ascii="Aptos" w:hAnsi="Aptos"/>
                <w:sz w:val="20"/>
                <w:szCs w:val="20"/>
              </w:rPr>
              <w:t xml:space="preserve">after volcano </w:t>
            </w:r>
            <w:r w:rsidRPr="006E78A8">
              <w:rPr>
                <w:rFonts w:ascii="Aptos" w:hAnsi="Aptos"/>
                <w:b/>
                <w:bCs/>
                <w:sz w:val="20"/>
                <w:szCs w:val="20"/>
              </w:rPr>
              <w:t>Erta</w:t>
            </w:r>
            <w:r w:rsidRPr="006E78A8">
              <w:rPr>
                <w:rFonts w:ascii="Aptos" w:hAnsi="Aptos"/>
                <w:sz w:val="20"/>
                <w:szCs w:val="20"/>
              </w:rPr>
              <w:t xml:space="preserve"> Ale which rises southeast of </w:t>
            </w:r>
            <w:r w:rsidR="00FB2FDE">
              <w:rPr>
                <w:rFonts w:ascii="Aptos" w:hAnsi="Aptos"/>
                <w:sz w:val="20"/>
                <w:szCs w:val="20"/>
              </w:rPr>
              <w:t>L</w:t>
            </w:r>
            <w:r w:rsidRPr="006E78A8">
              <w:rPr>
                <w:rFonts w:ascii="Aptos" w:hAnsi="Aptos"/>
                <w:sz w:val="20"/>
                <w:szCs w:val="20"/>
              </w:rPr>
              <w:t>ake Assale (Karum), source of isolation/sequencing</w:t>
            </w:r>
          </w:p>
        </w:tc>
      </w:tr>
      <w:tr w:rsidR="006E78A8" w:rsidRPr="009F7856" w14:paraId="50DE9CD0" w14:textId="77777777" w:rsidTr="007B5686">
        <w:trPr>
          <w:trHeight w:val="71"/>
        </w:trPr>
        <w:tc>
          <w:tcPr>
            <w:tcW w:w="2547" w:type="dxa"/>
            <w:shd w:val="clear" w:color="auto" w:fill="auto"/>
          </w:tcPr>
          <w:p w14:paraId="2051791F" w14:textId="14AEE069" w:rsidR="006E78A8" w:rsidRPr="006E78A8" w:rsidRDefault="006E78A8" w:rsidP="006E78A8">
            <w:pPr>
              <w:jc w:val="both"/>
              <w:rPr>
                <w:rFonts w:ascii="Aptos" w:hAnsi="Aptos"/>
                <w:i/>
                <w:iCs/>
                <w:sz w:val="20"/>
                <w:szCs w:val="20"/>
              </w:rPr>
            </w:pPr>
            <w:r w:rsidRPr="006E78A8">
              <w:rPr>
                <w:rFonts w:ascii="Aptos" w:hAnsi="Aptos"/>
                <w:i/>
                <w:iCs/>
                <w:sz w:val="20"/>
                <w:szCs w:val="20"/>
              </w:rPr>
              <w:t>Alevirus</w:t>
            </w:r>
          </w:p>
        </w:tc>
        <w:tc>
          <w:tcPr>
            <w:tcW w:w="6379" w:type="dxa"/>
            <w:shd w:val="clear" w:color="auto" w:fill="auto"/>
          </w:tcPr>
          <w:p w14:paraId="70A04E09" w14:textId="7A856412" w:rsidR="006E78A8" w:rsidRPr="006E78A8" w:rsidRDefault="006E78A8" w:rsidP="006E78A8">
            <w:pPr>
              <w:jc w:val="both"/>
              <w:rPr>
                <w:rFonts w:ascii="Aptos" w:hAnsi="Aptos"/>
                <w:sz w:val="20"/>
                <w:szCs w:val="20"/>
              </w:rPr>
            </w:pPr>
            <w:r w:rsidRPr="006E78A8">
              <w:rPr>
                <w:rFonts w:ascii="Aptos" w:hAnsi="Aptos"/>
                <w:sz w:val="20"/>
                <w:szCs w:val="20"/>
              </w:rPr>
              <w:t xml:space="preserve">after volcano Erta </w:t>
            </w:r>
            <w:r w:rsidRPr="006E78A8">
              <w:rPr>
                <w:rFonts w:ascii="Aptos" w:hAnsi="Aptos"/>
                <w:b/>
                <w:bCs/>
                <w:sz w:val="20"/>
                <w:szCs w:val="20"/>
              </w:rPr>
              <w:t>Ale</w:t>
            </w:r>
            <w:r w:rsidRPr="006E78A8">
              <w:rPr>
                <w:rFonts w:ascii="Aptos" w:hAnsi="Aptos"/>
                <w:sz w:val="20"/>
                <w:szCs w:val="20"/>
              </w:rPr>
              <w:t xml:space="preserve"> which rises southeast of </w:t>
            </w:r>
            <w:r w:rsidR="00FB2FDE">
              <w:rPr>
                <w:rFonts w:ascii="Aptos" w:hAnsi="Aptos"/>
                <w:sz w:val="20"/>
                <w:szCs w:val="20"/>
              </w:rPr>
              <w:t>L</w:t>
            </w:r>
            <w:r w:rsidRPr="006E78A8">
              <w:rPr>
                <w:rFonts w:ascii="Aptos" w:hAnsi="Aptos"/>
                <w:sz w:val="20"/>
                <w:szCs w:val="20"/>
              </w:rPr>
              <w:t>ake Assale (Karum), source of isolation/sequencing</w:t>
            </w:r>
          </w:p>
        </w:tc>
      </w:tr>
      <w:tr w:rsidR="00BB591F" w:rsidRPr="009F7856" w14:paraId="6369DF0E" w14:textId="77777777" w:rsidTr="007B5686">
        <w:trPr>
          <w:trHeight w:val="71"/>
        </w:trPr>
        <w:tc>
          <w:tcPr>
            <w:tcW w:w="2547" w:type="dxa"/>
            <w:shd w:val="clear" w:color="auto" w:fill="auto"/>
          </w:tcPr>
          <w:p w14:paraId="57AB0241" w14:textId="00C251EC" w:rsidR="00BB591F" w:rsidRPr="00AE6C69" w:rsidRDefault="00BB591F" w:rsidP="00BB591F">
            <w:pPr>
              <w:jc w:val="both"/>
              <w:rPr>
                <w:rFonts w:ascii="Aptos" w:hAnsi="Aptos"/>
                <w:i/>
                <w:iCs/>
                <w:sz w:val="20"/>
                <w:szCs w:val="20"/>
              </w:rPr>
            </w:pPr>
            <w:r w:rsidRPr="00F2057B">
              <w:rPr>
                <w:rFonts w:ascii="Aptos" w:hAnsi="Aptos"/>
                <w:i/>
                <w:iCs/>
                <w:sz w:val="20"/>
                <w:szCs w:val="20"/>
              </w:rPr>
              <w:t>danakilense</w:t>
            </w:r>
          </w:p>
        </w:tc>
        <w:tc>
          <w:tcPr>
            <w:tcW w:w="6379" w:type="dxa"/>
            <w:shd w:val="clear" w:color="auto" w:fill="auto"/>
          </w:tcPr>
          <w:p w14:paraId="56826502" w14:textId="6A5D651D" w:rsidR="00BB591F" w:rsidRDefault="00BB591F" w:rsidP="00BB591F">
            <w:pPr>
              <w:jc w:val="both"/>
              <w:rPr>
                <w:rFonts w:ascii="Aptos" w:hAnsi="Aptos"/>
                <w:sz w:val="20"/>
                <w:szCs w:val="20"/>
              </w:rPr>
            </w:pPr>
            <w:r w:rsidRPr="00F2057B">
              <w:rPr>
                <w:rFonts w:ascii="Aptos" w:hAnsi="Aptos"/>
                <w:sz w:val="20"/>
                <w:szCs w:val="20"/>
              </w:rPr>
              <w:t xml:space="preserve">Latinized species epithet is derived from </w:t>
            </w:r>
            <w:r w:rsidRPr="00F2057B">
              <w:rPr>
                <w:rFonts w:ascii="Aptos" w:hAnsi="Aptos"/>
                <w:b/>
                <w:bCs/>
                <w:sz w:val="20"/>
                <w:szCs w:val="20"/>
              </w:rPr>
              <w:t>Danakil</w:t>
            </w:r>
            <w:r w:rsidRPr="00F2057B">
              <w:rPr>
                <w:rFonts w:ascii="Aptos" w:hAnsi="Aptos"/>
                <w:sz w:val="20"/>
                <w:szCs w:val="20"/>
              </w:rPr>
              <w:t xml:space="preserve"> depression, source of isolation/sequencing</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7E7A2AFF"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FD07ADD"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1EE9F727"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Pr="00B74E49" w:rsidRDefault="00A77B8E" w:rsidP="00DD58AA">
            <w:pPr>
              <w:rPr>
                <w:rFonts w:ascii="Aptos" w:hAnsi="Aptos" w:cs="Arial"/>
                <w:b/>
                <w:i/>
                <w:sz w:val="20"/>
                <w:szCs w:val="20"/>
              </w:rPr>
            </w:pPr>
          </w:p>
          <w:p w14:paraId="2858EDEF" w14:textId="79402908" w:rsidR="00A77B8E" w:rsidRPr="00B74E49" w:rsidRDefault="00A77B8E" w:rsidP="00DD58AA">
            <w:pPr>
              <w:rPr>
                <w:rFonts w:ascii="Aptos" w:hAnsi="Aptos" w:cs="Arial"/>
                <w:sz w:val="20"/>
                <w:szCs w:val="20"/>
              </w:rPr>
            </w:pPr>
            <w:r w:rsidRPr="00B74E49">
              <w:rPr>
                <w:rFonts w:ascii="Aptos" w:hAnsi="Aptos" w:cs="Arial"/>
                <w:i/>
                <w:sz w:val="20"/>
                <w:szCs w:val="20"/>
              </w:rPr>
              <w:t xml:space="preserve">Taxonomic </w:t>
            </w:r>
            <w:r w:rsidR="00363A30" w:rsidRPr="00B74E49">
              <w:rPr>
                <w:rFonts w:ascii="Aptos" w:hAnsi="Aptos" w:cs="Arial"/>
                <w:i/>
                <w:sz w:val="20"/>
                <w:szCs w:val="20"/>
              </w:rPr>
              <w:t>rank</w:t>
            </w:r>
            <w:r w:rsidRPr="00B74E49">
              <w:rPr>
                <w:rFonts w:ascii="Aptos" w:hAnsi="Aptos" w:cs="Arial"/>
                <w:i/>
                <w:sz w:val="20"/>
                <w:szCs w:val="20"/>
              </w:rPr>
              <w:t>(s) affected</w:t>
            </w:r>
            <w:r w:rsidRPr="00B74E49">
              <w:rPr>
                <w:rFonts w:ascii="Aptos" w:hAnsi="Aptos" w:cs="Arial"/>
                <w:sz w:val="20"/>
                <w:szCs w:val="20"/>
              </w:rPr>
              <w:t xml:space="preserve">:       </w:t>
            </w:r>
          </w:p>
          <w:p w14:paraId="36975B16" w14:textId="629E43AB" w:rsidR="00FC2269" w:rsidRDefault="002339A3" w:rsidP="00DD58AA">
            <w:pPr>
              <w:rPr>
                <w:rFonts w:ascii="Aptos" w:hAnsi="Aptos" w:cs="Arial"/>
                <w:sz w:val="20"/>
                <w:szCs w:val="20"/>
              </w:rPr>
            </w:pPr>
            <w:bookmarkStart w:id="0" w:name="_Hlk206948275"/>
            <w:r>
              <w:rPr>
                <w:rFonts w:ascii="Aptos" w:hAnsi="Aptos" w:cs="Arial"/>
                <w:sz w:val="20"/>
                <w:szCs w:val="20"/>
              </w:rPr>
              <w:t>Orders, f</w:t>
            </w:r>
            <w:r w:rsidRPr="000F45FA">
              <w:rPr>
                <w:rFonts w:ascii="Aptos" w:hAnsi="Aptos" w:cs="Arial"/>
                <w:sz w:val="20"/>
                <w:szCs w:val="20"/>
              </w:rPr>
              <w:t>amilies, genera, species</w:t>
            </w:r>
            <w:bookmarkEnd w:id="0"/>
          </w:p>
          <w:p w14:paraId="23001AB7" w14:textId="77777777" w:rsidR="002339A3" w:rsidRPr="00B74E49" w:rsidRDefault="002339A3" w:rsidP="00DD58AA">
            <w:pPr>
              <w:rPr>
                <w:rFonts w:ascii="Aptos" w:hAnsi="Aptos" w:cs="Arial"/>
                <w:sz w:val="20"/>
                <w:szCs w:val="20"/>
              </w:rPr>
            </w:pPr>
          </w:p>
          <w:p w14:paraId="32B5F2E1" w14:textId="77777777" w:rsidR="00A77B8E" w:rsidRPr="00B74E49" w:rsidRDefault="00A77B8E" w:rsidP="00DD58AA">
            <w:pPr>
              <w:rPr>
                <w:rFonts w:ascii="Aptos" w:hAnsi="Aptos" w:cs="Arial"/>
                <w:sz w:val="20"/>
                <w:szCs w:val="20"/>
              </w:rPr>
            </w:pPr>
            <w:r w:rsidRPr="00B74E49">
              <w:rPr>
                <w:rFonts w:ascii="Aptos" w:hAnsi="Aptos" w:cs="Arial"/>
                <w:i/>
                <w:sz w:val="20"/>
                <w:szCs w:val="20"/>
              </w:rPr>
              <w:t>Description of current taxonomy</w:t>
            </w:r>
            <w:r w:rsidRPr="00B74E49">
              <w:rPr>
                <w:rFonts w:ascii="Aptos" w:hAnsi="Aptos" w:cs="Arial"/>
                <w:sz w:val="20"/>
                <w:szCs w:val="20"/>
              </w:rPr>
              <w:t xml:space="preserve">:       </w:t>
            </w:r>
          </w:p>
          <w:p w14:paraId="09336122" w14:textId="0BBE7CEE" w:rsidR="00A77B8E" w:rsidRPr="00B74E49" w:rsidRDefault="00EF0281" w:rsidP="00DD58AA">
            <w:pPr>
              <w:rPr>
                <w:rFonts w:ascii="Aptos" w:hAnsi="Aptos" w:cs="Arial"/>
                <w:sz w:val="20"/>
                <w:szCs w:val="20"/>
              </w:rPr>
            </w:pPr>
            <w:r w:rsidRPr="00B74E49">
              <w:rPr>
                <w:rFonts w:ascii="Aptos" w:hAnsi="Aptos" w:cs="Arial"/>
                <w:sz w:val="20"/>
                <w:szCs w:val="20"/>
              </w:rPr>
              <w:t xml:space="preserve">Class </w:t>
            </w:r>
            <w:r w:rsidRPr="00B74E49">
              <w:rPr>
                <w:rFonts w:ascii="Aptos" w:hAnsi="Aptos" w:cs="Arial"/>
                <w:i/>
                <w:iCs/>
                <w:sz w:val="20"/>
                <w:szCs w:val="20"/>
              </w:rPr>
              <w:t xml:space="preserve">Laserviricetes </w:t>
            </w:r>
            <w:r w:rsidRPr="00B74E49">
              <w:rPr>
                <w:rFonts w:ascii="Aptos" w:hAnsi="Aptos" w:cs="Arial"/>
                <w:sz w:val="20"/>
                <w:szCs w:val="20"/>
              </w:rPr>
              <w:t xml:space="preserve">currently includes </w:t>
            </w:r>
            <w:r w:rsidR="00FF57C4" w:rsidRPr="00B74E49">
              <w:rPr>
                <w:rFonts w:ascii="Aptos" w:hAnsi="Aptos" w:cs="Arial"/>
                <w:sz w:val="20"/>
                <w:szCs w:val="20"/>
              </w:rPr>
              <w:t>one order,</w:t>
            </w:r>
            <w:r w:rsidR="00FF57C4" w:rsidRPr="00B74E49">
              <w:rPr>
                <w:rFonts w:ascii="Aptos" w:hAnsi="Aptos"/>
              </w:rPr>
              <w:t xml:space="preserve"> </w:t>
            </w:r>
            <w:r w:rsidR="00FF57C4" w:rsidRPr="00B74E49">
              <w:rPr>
                <w:rFonts w:ascii="Aptos" w:hAnsi="Aptos" w:cs="Arial"/>
                <w:i/>
                <w:iCs/>
                <w:sz w:val="20"/>
                <w:szCs w:val="20"/>
              </w:rPr>
              <w:t>Halopanivirales</w:t>
            </w:r>
            <w:r w:rsidR="00FF57C4" w:rsidRPr="00B74E49">
              <w:rPr>
                <w:rFonts w:ascii="Aptos" w:hAnsi="Aptos" w:cs="Arial"/>
                <w:sz w:val="20"/>
                <w:szCs w:val="20"/>
              </w:rPr>
              <w:t xml:space="preserve">, with </w:t>
            </w:r>
            <w:r w:rsidRPr="00B74E49">
              <w:rPr>
                <w:rFonts w:ascii="Aptos" w:hAnsi="Aptos" w:cs="Arial"/>
                <w:sz w:val="20"/>
                <w:szCs w:val="20"/>
              </w:rPr>
              <w:t>3 families of viruses infecting halophilic archaea</w:t>
            </w:r>
            <w:r w:rsidR="00FF57C4" w:rsidRPr="00B74E49">
              <w:rPr>
                <w:rFonts w:ascii="Aptos" w:hAnsi="Aptos" w:cs="Arial"/>
                <w:sz w:val="20"/>
                <w:szCs w:val="20"/>
              </w:rPr>
              <w:t xml:space="preserve"> of the class Halobacteria</w:t>
            </w:r>
            <w:r w:rsidRPr="00B74E49">
              <w:rPr>
                <w:rFonts w:ascii="Aptos" w:hAnsi="Aptos" w:cs="Arial"/>
                <w:sz w:val="20"/>
                <w:szCs w:val="20"/>
              </w:rPr>
              <w:t xml:space="preserve"> (</w:t>
            </w:r>
            <w:r w:rsidRPr="00B74E49">
              <w:rPr>
                <w:rFonts w:ascii="Aptos" w:hAnsi="Aptos" w:cs="Arial"/>
                <w:i/>
                <w:iCs/>
                <w:sz w:val="20"/>
                <w:szCs w:val="20"/>
              </w:rPr>
              <w:t>Simuloviridae</w:t>
            </w:r>
            <w:r w:rsidRPr="00B74E49">
              <w:rPr>
                <w:rFonts w:ascii="Aptos" w:hAnsi="Aptos" w:cs="Arial"/>
                <w:sz w:val="20"/>
                <w:szCs w:val="20"/>
              </w:rPr>
              <w:t xml:space="preserve"> and </w:t>
            </w:r>
            <w:r w:rsidRPr="00B74E49">
              <w:rPr>
                <w:rFonts w:ascii="Aptos" w:hAnsi="Aptos" w:cs="Arial"/>
                <w:i/>
                <w:iCs/>
                <w:sz w:val="20"/>
                <w:szCs w:val="20"/>
              </w:rPr>
              <w:t>Sphaerolipoviridae</w:t>
            </w:r>
            <w:r w:rsidRPr="00B74E49">
              <w:rPr>
                <w:rFonts w:ascii="Aptos" w:hAnsi="Aptos" w:cs="Arial"/>
                <w:sz w:val="20"/>
                <w:szCs w:val="20"/>
              </w:rPr>
              <w:t xml:space="preserve">) and thermophilic bacteria </w:t>
            </w:r>
            <w:r w:rsidR="00FF57C4" w:rsidRPr="00B74E49">
              <w:rPr>
                <w:rFonts w:ascii="Aptos" w:hAnsi="Aptos" w:cs="Arial"/>
                <w:sz w:val="20"/>
                <w:szCs w:val="20"/>
              </w:rPr>
              <w:t xml:space="preserve">of the genus </w:t>
            </w:r>
            <w:r w:rsidR="00FF57C4" w:rsidRPr="00B74E49">
              <w:rPr>
                <w:rFonts w:ascii="Aptos" w:hAnsi="Aptos" w:cs="Arial"/>
                <w:i/>
                <w:iCs/>
                <w:sz w:val="20"/>
                <w:szCs w:val="20"/>
              </w:rPr>
              <w:t>Thermus</w:t>
            </w:r>
            <w:r w:rsidR="00FF57C4" w:rsidRPr="00B74E49">
              <w:rPr>
                <w:rFonts w:ascii="Aptos" w:hAnsi="Aptos" w:cs="Arial"/>
                <w:sz w:val="20"/>
                <w:szCs w:val="20"/>
              </w:rPr>
              <w:t xml:space="preserve"> </w:t>
            </w:r>
            <w:r w:rsidRPr="00B74E49">
              <w:rPr>
                <w:rFonts w:ascii="Aptos" w:hAnsi="Aptos" w:cs="Arial"/>
                <w:sz w:val="20"/>
                <w:szCs w:val="20"/>
              </w:rPr>
              <w:t>(</w:t>
            </w:r>
            <w:r w:rsidRPr="00B74E49">
              <w:rPr>
                <w:rFonts w:ascii="Aptos" w:hAnsi="Aptos" w:cs="Arial"/>
                <w:i/>
                <w:iCs/>
                <w:sz w:val="20"/>
                <w:szCs w:val="20"/>
              </w:rPr>
              <w:t>Matsushitaviridae</w:t>
            </w:r>
            <w:r w:rsidRPr="00B74E49">
              <w:rPr>
                <w:rFonts w:ascii="Aptos" w:hAnsi="Aptos" w:cs="Arial"/>
                <w:sz w:val="20"/>
                <w:szCs w:val="20"/>
              </w:rPr>
              <w:t>).</w:t>
            </w:r>
          </w:p>
          <w:p w14:paraId="1321FC18" w14:textId="77777777" w:rsidR="00A77B8E" w:rsidRPr="00B74E49" w:rsidRDefault="00A77B8E" w:rsidP="00DD58AA">
            <w:pPr>
              <w:rPr>
                <w:rFonts w:ascii="Aptos" w:hAnsi="Aptos" w:cs="Arial"/>
                <w:sz w:val="20"/>
                <w:szCs w:val="20"/>
              </w:rPr>
            </w:pPr>
          </w:p>
          <w:p w14:paraId="19D0D4AD" w14:textId="77777777" w:rsidR="00A77B8E" w:rsidRPr="00B74E49" w:rsidRDefault="00A77B8E" w:rsidP="00DD58AA">
            <w:pPr>
              <w:rPr>
                <w:rFonts w:ascii="Aptos" w:hAnsi="Aptos" w:cs="Arial"/>
                <w:sz w:val="20"/>
                <w:szCs w:val="20"/>
              </w:rPr>
            </w:pPr>
            <w:r w:rsidRPr="00B74E49">
              <w:rPr>
                <w:rFonts w:ascii="Aptos" w:hAnsi="Aptos" w:cs="Arial"/>
                <w:i/>
                <w:sz w:val="20"/>
                <w:szCs w:val="20"/>
              </w:rPr>
              <w:t>Proposed</w:t>
            </w:r>
            <w:r w:rsidRPr="00B74E49">
              <w:rPr>
                <w:rFonts w:ascii="Aptos" w:hAnsi="Aptos" w:cs="Arial"/>
                <w:sz w:val="20"/>
                <w:szCs w:val="20"/>
              </w:rPr>
              <w:t xml:space="preserve"> </w:t>
            </w:r>
            <w:r w:rsidRPr="00B74E49">
              <w:rPr>
                <w:rFonts w:ascii="Aptos" w:hAnsi="Aptos" w:cs="Arial"/>
                <w:i/>
                <w:sz w:val="20"/>
                <w:szCs w:val="20"/>
              </w:rPr>
              <w:t>taxonomic change(s):</w:t>
            </w:r>
            <w:r w:rsidRPr="00B74E49">
              <w:rPr>
                <w:rFonts w:ascii="Aptos" w:hAnsi="Aptos" w:cs="Arial"/>
                <w:sz w:val="20"/>
                <w:szCs w:val="20"/>
              </w:rPr>
              <w:t xml:space="preserve">     </w:t>
            </w:r>
          </w:p>
          <w:p w14:paraId="52CBC545" w14:textId="292F2A09" w:rsidR="00A77B8E" w:rsidRPr="00B74E49" w:rsidRDefault="00EF0281" w:rsidP="00DD58AA">
            <w:pPr>
              <w:rPr>
                <w:rFonts w:ascii="Aptos" w:hAnsi="Aptos" w:cs="Arial"/>
                <w:sz w:val="20"/>
                <w:szCs w:val="20"/>
              </w:rPr>
            </w:pPr>
            <w:r w:rsidRPr="00B74E49">
              <w:rPr>
                <w:rFonts w:ascii="Aptos" w:hAnsi="Aptos" w:cs="Arial"/>
                <w:sz w:val="20"/>
                <w:szCs w:val="20"/>
              </w:rPr>
              <w:t xml:space="preserve">Create two new monotypic orders, </w:t>
            </w:r>
            <w:r w:rsidR="0071094E" w:rsidRPr="00B74E49">
              <w:rPr>
                <w:rFonts w:ascii="Aptos" w:hAnsi="Aptos" w:cs="Arial"/>
                <w:sz w:val="20"/>
                <w:szCs w:val="20"/>
              </w:rPr>
              <w:t>“</w:t>
            </w:r>
            <w:r w:rsidR="0071094E" w:rsidRPr="00B74E49">
              <w:rPr>
                <w:rFonts w:ascii="Aptos" w:hAnsi="Aptos" w:cs="Arial"/>
                <w:i/>
                <w:iCs/>
                <w:sz w:val="20"/>
                <w:szCs w:val="20"/>
              </w:rPr>
              <w:t>Salinic</w:t>
            </w:r>
            <w:r w:rsidR="00D96CED">
              <w:rPr>
                <w:rFonts w:ascii="Aptos" w:hAnsi="Aptos" w:cs="Arial"/>
                <w:i/>
                <w:iCs/>
                <w:sz w:val="20"/>
                <w:szCs w:val="20"/>
              </w:rPr>
              <w:t>o</w:t>
            </w:r>
            <w:r w:rsidR="0071094E" w:rsidRPr="00B74E49">
              <w:rPr>
                <w:rFonts w:ascii="Aptos" w:hAnsi="Aptos" w:cs="Arial"/>
                <w:i/>
                <w:iCs/>
                <w:sz w:val="20"/>
                <w:szCs w:val="20"/>
              </w:rPr>
              <w:t>virales</w:t>
            </w:r>
            <w:r w:rsidR="0071094E" w:rsidRPr="00B74E49">
              <w:rPr>
                <w:rFonts w:ascii="Aptos" w:hAnsi="Aptos" w:cs="Arial"/>
                <w:sz w:val="20"/>
                <w:szCs w:val="20"/>
              </w:rPr>
              <w:t xml:space="preserve">” and </w:t>
            </w:r>
            <w:r w:rsidR="00FF57C4" w:rsidRPr="00B74E49">
              <w:rPr>
                <w:rFonts w:ascii="Aptos" w:hAnsi="Aptos" w:cs="Arial"/>
                <w:sz w:val="20"/>
                <w:szCs w:val="20"/>
              </w:rPr>
              <w:t>“</w:t>
            </w:r>
            <w:r w:rsidR="00FF57C4" w:rsidRPr="00B74E49">
              <w:rPr>
                <w:rFonts w:ascii="Aptos" w:hAnsi="Aptos" w:cs="Arial"/>
                <w:i/>
                <w:iCs/>
                <w:sz w:val="20"/>
                <w:szCs w:val="20"/>
              </w:rPr>
              <w:t>Ducavirales</w:t>
            </w:r>
            <w:r w:rsidR="00FF57C4" w:rsidRPr="00B74E49">
              <w:rPr>
                <w:rFonts w:ascii="Aptos" w:hAnsi="Aptos" w:cs="Arial"/>
                <w:sz w:val="20"/>
                <w:szCs w:val="20"/>
              </w:rPr>
              <w:t>”</w:t>
            </w:r>
            <w:r w:rsidR="0071094E" w:rsidRPr="00B74E49">
              <w:rPr>
                <w:rFonts w:ascii="Aptos" w:hAnsi="Aptos" w:cs="Arial"/>
                <w:sz w:val="20"/>
                <w:szCs w:val="20"/>
              </w:rPr>
              <w:t>, for classification of viruses associated with haloarchaea (new family “</w:t>
            </w:r>
            <w:r w:rsidR="0071094E" w:rsidRPr="00B74E49">
              <w:rPr>
                <w:rFonts w:ascii="Aptos" w:hAnsi="Aptos" w:cs="Arial"/>
                <w:i/>
                <w:iCs/>
                <w:sz w:val="20"/>
                <w:szCs w:val="20"/>
              </w:rPr>
              <w:t>Halic</w:t>
            </w:r>
            <w:r w:rsidR="00854857">
              <w:rPr>
                <w:rFonts w:ascii="Aptos" w:hAnsi="Aptos" w:cs="Arial"/>
                <w:i/>
                <w:iCs/>
                <w:sz w:val="20"/>
                <w:szCs w:val="20"/>
              </w:rPr>
              <w:t>o</w:t>
            </w:r>
            <w:r w:rsidR="0071094E" w:rsidRPr="00B74E49">
              <w:rPr>
                <w:rFonts w:ascii="Aptos" w:hAnsi="Aptos" w:cs="Arial"/>
                <w:i/>
                <w:iCs/>
                <w:sz w:val="20"/>
                <w:szCs w:val="20"/>
              </w:rPr>
              <w:t>viridae</w:t>
            </w:r>
            <w:r w:rsidR="0071094E" w:rsidRPr="00B74E49">
              <w:rPr>
                <w:rFonts w:ascii="Aptos" w:hAnsi="Aptos" w:cs="Arial"/>
                <w:sz w:val="20"/>
                <w:szCs w:val="20"/>
              </w:rPr>
              <w:t>”) and nanohaloarchaea (new family “</w:t>
            </w:r>
            <w:r w:rsidR="0071094E" w:rsidRPr="00B74E49">
              <w:rPr>
                <w:rFonts w:ascii="Aptos" w:hAnsi="Aptos" w:cs="Arial"/>
                <w:i/>
                <w:iCs/>
                <w:sz w:val="20"/>
                <w:szCs w:val="20"/>
              </w:rPr>
              <w:t>Nanic</w:t>
            </w:r>
            <w:r w:rsidR="00854857">
              <w:rPr>
                <w:rFonts w:ascii="Aptos" w:hAnsi="Aptos" w:cs="Arial"/>
                <w:i/>
                <w:iCs/>
                <w:sz w:val="20"/>
                <w:szCs w:val="20"/>
              </w:rPr>
              <w:t>o</w:t>
            </w:r>
            <w:r w:rsidR="0071094E" w:rsidRPr="00B74E49">
              <w:rPr>
                <w:rFonts w:ascii="Aptos" w:hAnsi="Aptos" w:cs="Arial"/>
                <w:i/>
                <w:iCs/>
                <w:sz w:val="20"/>
                <w:szCs w:val="20"/>
              </w:rPr>
              <w:t>viridae</w:t>
            </w:r>
            <w:r w:rsidR="0071094E" w:rsidRPr="00B74E49">
              <w:rPr>
                <w:rFonts w:ascii="Aptos" w:hAnsi="Aptos" w:cs="Arial"/>
                <w:sz w:val="20"/>
                <w:szCs w:val="20"/>
              </w:rPr>
              <w:t>”), respectively.</w:t>
            </w:r>
            <w:r w:rsidR="00FF57C4" w:rsidRPr="00B74E49">
              <w:rPr>
                <w:rFonts w:ascii="Aptos" w:hAnsi="Aptos" w:cs="Arial"/>
                <w:sz w:val="20"/>
                <w:szCs w:val="20"/>
              </w:rPr>
              <w:t xml:space="preserve"> </w:t>
            </w:r>
          </w:p>
          <w:p w14:paraId="53F57983" w14:textId="77777777" w:rsidR="00FC2269" w:rsidRPr="00B74E49" w:rsidRDefault="00FC2269" w:rsidP="00DD58AA">
            <w:pPr>
              <w:rPr>
                <w:rFonts w:ascii="Aptos" w:hAnsi="Aptos" w:cs="Arial"/>
                <w:sz w:val="20"/>
                <w:szCs w:val="20"/>
              </w:rPr>
            </w:pPr>
          </w:p>
          <w:p w14:paraId="6E5BCB32" w14:textId="77777777" w:rsidR="00A77B8E" w:rsidRPr="00B74E49" w:rsidRDefault="00A77B8E" w:rsidP="00DD58AA">
            <w:pPr>
              <w:pStyle w:val="BodyTextIndent"/>
              <w:ind w:left="0" w:firstLine="0"/>
              <w:rPr>
                <w:rFonts w:ascii="Aptos" w:hAnsi="Aptos" w:cs="Arial"/>
                <w:sz w:val="20"/>
              </w:rPr>
            </w:pPr>
            <w:r w:rsidRPr="00B74E49">
              <w:rPr>
                <w:rFonts w:ascii="Aptos" w:hAnsi="Aptos" w:cs="Arial"/>
                <w:i/>
                <w:sz w:val="20"/>
              </w:rPr>
              <w:t>Justification</w:t>
            </w:r>
            <w:r w:rsidRPr="00B74E49">
              <w:rPr>
                <w:rFonts w:ascii="Aptos" w:hAnsi="Aptos" w:cs="Arial"/>
                <w:sz w:val="20"/>
              </w:rPr>
              <w:t>:</w:t>
            </w:r>
          </w:p>
          <w:p w14:paraId="3D8B99BE" w14:textId="4EB08807" w:rsidR="00FC2269" w:rsidRPr="00B74E49" w:rsidRDefault="00B74E49" w:rsidP="00DD58AA">
            <w:pPr>
              <w:rPr>
                <w:rFonts w:ascii="Aptos" w:hAnsi="Aptos" w:cs="Arial"/>
                <w:sz w:val="20"/>
                <w:szCs w:val="20"/>
              </w:rPr>
            </w:pPr>
            <w:r w:rsidRPr="00B74E49">
              <w:rPr>
                <w:rFonts w:ascii="Aptos" w:hAnsi="Aptos" w:cs="Arial"/>
                <w:sz w:val="20"/>
                <w:szCs w:val="20"/>
              </w:rPr>
              <w:t xml:space="preserve">The two </w:t>
            </w:r>
            <w:r>
              <w:rPr>
                <w:rFonts w:ascii="Aptos" w:hAnsi="Aptos" w:cs="Arial"/>
                <w:sz w:val="20"/>
                <w:szCs w:val="20"/>
              </w:rPr>
              <w:t xml:space="preserve">recently discovered viruses encode divergent single jelly-roll major capsid proteins, justifying their inclusion in the </w:t>
            </w:r>
            <w:r w:rsidRPr="00B74E49">
              <w:rPr>
                <w:rFonts w:ascii="Aptos" w:hAnsi="Aptos" w:cs="Arial"/>
                <w:i/>
                <w:iCs/>
                <w:sz w:val="20"/>
                <w:szCs w:val="20"/>
              </w:rPr>
              <w:t>Singelaviria</w:t>
            </w:r>
            <w:r>
              <w:rPr>
                <w:rFonts w:ascii="Aptos" w:hAnsi="Aptos" w:cs="Arial"/>
                <w:sz w:val="20"/>
                <w:szCs w:val="20"/>
              </w:rPr>
              <w:t xml:space="preserve"> realm. However, their relationship to each other as well as to currently known members of the order </w:t>
            </w:r>
            <w:r w:rsidRPr="00B74E49">
              <w:rPr>
                <w:rFonts w:ascii="Aptos" w:hAnsi="Aptos" w:cs="Arial"/>
                <w:i/>
                <w:iCs/>
                <w:sz w:val="20"/>
                <w:szCs w:val="20"/>
              </w:rPr>
              <w:t>Halopanivirales</w:t>
            </w:r>
            <w:r>
              <w:rPr>
                <w:rFonts w:ascii="Aptos" w:hAnsi="Aptos" w:cs="Arial"/>
                <w:i/>
                <w:iCs/>
                <w:sz w:val="20"/>
                <w:szCs w:val="20"/>
              </w:rPr>
              <w:t xml:space="preserve"> </w:t>
            </w:r>
            <w:r>
              <w:rPr>
                <w:rFonts w:ascii="Aptos" w:hAnsi="Aptos" w:cs="Arial"/>
                <w:sz w:val="20"/>
                <w:szCs w:val="20"/>
              </w:rPr>
              <w:t>is very distant, detectable only through sensitive profile-profile comparisons and structure-based searches. Consistently, VipTree analysis showed that both viruses form distinct branches in the proteome-wide phylogenomic tree.</w:t>
            </w:r>
          </w:p>
          <w:p w14:paraId="18507DF4" w14:textId="0B436C89" w:rsidR="00FC2269" w:rsidRPr="00B74E49" w:rsidRDefault="00FC2269" w:rsidP="00DD58AA">
            <w:pPr>
              <w:rPr>
                <w:rFonts w:ascii="Aptos" w:hAnsi="Aptos" w:cs="Arial"/>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316A8436" w:rsidR="00A77B8E" w:rsidRPr="00B74E49" w:rsidRDefault="00A77B8E" w:rsidP="00B74E49">
            <w:pPr>
              <w:pStyle w:val="BodyTextIndent"/>
              <w:ind w:left="0" w:hanging="15"/>
              <w:rPr>
                <w:rFonts w:ascii="Aptos" w:hAnsi="Aptos" w:cs="Arial"/>
                <w:b/>
                <w:color w:val="0070C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7A13D6C" w14:textId="455648DE" w:rsidR="002339A3" w:rsidRDefault="002339A3" w:rsidP="00DD58AA">
            <w:pPr>
              <w:rPr>
                <w:rFonts w:ascii="Aptos" w:hAnsi="Aptos" w:cs="Arial"/>
                <w:sz w:val="20"/>
                <w:szCs w:val="20"/>
              </w:rPr>
            </w:pPr>
            <w:r>
              <w:rPr>
                <w:rFonts w:ascii="Aptos" w:hAnsi="Aptos" w:cs="Arial"/>
                <w:sz w:val="20"/>
                <w:szCs w:val="20"/>
              </w:rPr>
              <w:t>Orders, f</w:t>
            </w:r>
            <w:r w:rsidRPr="000F45FA">
              <w:rPr>
                <w:rFonts w:ascii="Aptos" w:hAnsi="Aptos" w:cs="Arial"/>
                <w:sz w:val="20"/>
                <w:szCs w:val="20"/>
              </w:rPr>
              <w:t>amilies, genera, species</w:t>
            </w:r>
          </w:p>
          <w:p w14:paraId="2F96F6F2" w14:textId="77777777" w:rsidR="002339A3" w:rsidRDefault="002339A3"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685E6240" w14:textId="0B9B6CAF" w:rsidR="00A77B8E" w:rsidRDefault="00FF57C4" w:rsidP="00DD58AA">
            <w:pPr>
              <w:rPr>
                <w:rFonts w:ascii="Aptos" w:hAnsi="Aptos" w:cs="Arial"/>
                <w:sz w:val="20"/>
                <w:szCs w:val="20"/>
              </w:rPr>
            </w:pPr>
            <w:r>
              <w:rPr>
                <w:rFonts w:ascii="Aptos" w:hAnsi="Aptos" w:cs="Arial"/>
                <w:sz w:val="20"/>
                <w:szCs w:val="20"/>
              </w:rPr>
              <w:t xml:space="preserve">Class </w:t>
            </w:r>
            <w:r w:rsidRPr="00EF0281">
              <w:rPr>
                <w:rFonts w:ascii="Aptos" w:hAnsi="Aptos" w:cs="Arial"/>
                <w:i/>
                <w:iCs/>
                <w:sz w:val="20"/>
                <w:szCs w:val="20"/>
              </w:rPr>
              <w:t>Laserviricetes</w:t>
            </w:r>
            <w:r>
              <w:rPr>
                <w:rFonts w:ascii="Aptos" w:hAnsi="Aptos" w:cs="Arial"/>
                <w:i/>
                <w:iCs/>
                <w:sz w:val="20"/>
                <w:szCs w:val="20"/>
              </w:rPr>
              <w:t xml:space="preserve"> </w:t>
            </w:r>
            <w:r>
              <w:rPr>
                <w:rFonts w:ascii="Aptos" w:hAnsi="Aptos" w:cs="Arial"/>
                <w:sz w:val="20"/>
                <w:szCs w:val="20"/>
              </w:rPr>
              <w:t>currently includes one order,</w:t>
            </w:r>
            <w:r>
              <w:t xml:space="preserve"> </w:t>
            </w:r>
            <w:r w:rsidRPr="00FF57C4">
              <w:rPr>
                <w:rFonts w:ascii="Aptos" w:hAnsi="Aptos" w:cs="Arial"/>
                <w:i/>
                <w:iCs/>
                <w:sz w:val="20"/>
                <w:szCs w:val="20"/>
              </w:rPr>
              <w:t>Halopanivirales</w:t>
            </w:r>
            <w:r>
              <w:rPr>
                <w:rFonts w:ascii="Aptos" w:hAnsi="Aptos" w:cs="Arial"/>
                <w:sz w:val="20"/>
                <w:szCs w:val="20"/>
              </w:rPr>
              <w:t>, with 3 families of viruses infecting halophilic archaea of the class Halobacteria (</w:t>
            </w:r>
            <w:r w:rsidRPr="00EF0281">
              <w:rPr>
                <w:rFonts w:ascii="Aptos" w:hAnsi="Aptos" w:cs="Arial"/>
                <w:i/>
                <w:iCs/>
                <w:sz w:val="20"/>
                <w:szCs w:val="20"/>
              </w:rPr>
              <w:t>Simuloviridae</w:t>
            </w:r>
            <w:r>
              <w:rPr>
                <w:rFonts w:ascii="Aptos" w:hAnsi="Aptos" w:cs="Arial"/>
                <w:sz w:val="20"/>
                <w:szCs w:val="20"/>
              </w:rPr>
              <w:t xml:space="preserve"> and </w:t>
            </w:r>
            <w:r w:rsidRPr="00EF0281">
              <w:rPr>
                <w:rFonts w:ascii="Aptos" w:hAnsi="Aptos" w:cs="Arial"/>
                <w:i/>
                <w:iCs/>
                <w:sz w:val="20"/>
                <w:szCs w:val="20"/>
              </w:rPr>
              <w:t>Sphaerolipoviridae</w:t>
            </w:r>
            <w:r>
              <w:rPr>
                <w:rFonts w:ascii="Aptos" w:hAnsi="Aptos" w:cs="Arial"/>
                <w:sz w:val="20"/>
                <w:szCs w:val="20"/>
              </w:rPr>
              <w:t xml:space="preserve">) and thermophilic bacteria of the genus </w:t>
            </w:r>
            <w:r w:rsidRPr="00FF57C4">
              <w:rPr>
                <w:rFonts w:ascii="Aptos" w:hAnsi="Aptos" w:cs="Arial"/>
                <w:i/>
                <w:iCs/>
                <w:sz w:val="20"/>
                <w:szCs w:val="20"/>
              </w:rPr>
              <w:t>Thermus</w:t>
            </w:r>
            <w:r>
              <w:rPr>
                <w:rFonts w:ascii="Aptos" w:hAnsi="Aptos" w:cs="Arial"/>
                <w:sz w:val="20"/>
                <w:szCs w:val="20"/>
              </w:rPr>
              <w:t xml:space="preserve"> (</w:t>
            </w:r>
            <w:r w:rsidRPr="00EF0281">
              <w:rPr>
                <w:rFonts w:ascii="Aptos" w:hAnsi="Aptos" w:cs="Arial"/>
                <w:i/>
                <w:iCs/>
                <w:sz w:val="20"/>
                <w:szCs w:val="20"/>
              </w:rPr>
              <w:t>Matsushitaviridae</w:t>
            </w:r>
            <w:r>
              <w:rPr>
                <w:rFonts w:ascii="Aptos" w:hAnsi="Aptos" w:cs="Arial"/>
                <w:sz w:val="20"/>
                <w:szCs w:val="20"/>
              </w:rPr>
              <w:t>).</w:t>
            </w:r>
          </w:p>
          <w:p w14:paraId="104F481E" w14:textId="77777777" w:rsidR="00FC2269" w:rsidRPr="00BE4F5A" w:rsidRDefault="00FC2269"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66F20E4" w14:textId="063D82B9" w:rsidR="00A77B8E" w:rsidRDefault="00BB591F" w:rsidP="00DD58AA">
            <w:pPr>
              <w:rPr>
                <w:rFonts w:ascii="Aptos" w:hAnsi="Aptos" w:cs="Arial"/>
                <w:sz w:val="20"/>
                <w:szCs w:val="20"/>
              </w:rPr>
            </w:pPr>
            <w:r>
              <w:rPr>
                <w:rFonts w:ascii="Aptos" w:hAnsi="Aptos" w:cs="Arial"/>
                <w:sz w:val="20"/>
                <w:szCs w:val="20"/>
              </w:rPr>
              <w:t>Create two new monotypic orders, “</w:t>
            </w:r>
            <w:r>
              <w:rPr>
                <w:rFonts w:ascii="Aptos" w:hAnsi="Aptos" w:cs="Arial"/>
                <w:i/>
                <w:iCs/>
                <w:sz w:val="20"/>
                <w:szCs w:val="20"/>
              </w:rPr>
              <w:t>Salinic</w:t>
            </w:r>
            <w:r w:rsidR="00D96CED">
              <w:rPr>
                <w:rFonts w:ascii="Aptos" w:hAnsi="Aptos" w:cs="Arial"/>
                <w:i/>
                <w:iCs/>
                <w:sz w:val="20"/>
                <w:szCs w:val="20"/>
              </w:rPr>
              <w:t>o</w:t>
            </w:r>
            <w:r>
              <w:rPr>
                <w:rFonts w:ascii="Aptos" w:hAnsi="Aptos" w:cs="Arial"/>
                <w:i/>
                <w:iCs/>
                <w:sz w:val="20"/>
                <w:szCs w:val="20"/>
              </w:rPr>
              <w:t>virales</w:t>
            </w:r>
            <w:r>
              <w:rPr>
                <w:rFonts w:ascii="Aptos" w:hAnsi="Aptos" w:cs="Arial"/>
                <w:sz w:val="20"/>
                <w:szCs w:val="20"/>
              </w:rPr>
              <w:t>” and “</w:t>
            </w:r>
            <w:r w:rsidRPr="00FF57C4">
              <w:rPr>
                <w:rFonts w:ascii="Aptos" w:hAnsi="Aptos" w:cs="Arial"/>
                <w:i/>
                <w:iCs/>
                <w:sz w:val="20"/>
                <w:szCs w:val="20"/>
              </w:rPr>
              <w:t>Ducavirales</w:t>
            </w:r>
            <w:r>
              <w:rPr>
                <w:rFonts w:ascii="Aptos" w:hAnsi="Aptos" w:cs="Arial"/>
                <w:sz w:val="20"/>
                <w:szCs w:val="20"/>
              </w:rPr>
              <w:t>”, for classification of viruses associated with haloarchaea (new family “</w:t>
            </w:r>
            <w:r w:rsidRPr="0071094E">
              <w:rPr>
                <w:rFonts w:ascii="Aptos" w:hAnsi="Aptos" w:cs="Arial"/>
                <w:i/>
                <w:iCs/>
                <w:sz w:val="20"/>
                <w:szCs w:val="20"/>
              </w:rPr>
              <w:t>Halic</w:t>
            </w:r>
            <w:r w:rsidR="00854857">
              <w:rPr>
                <w:rFonts w:ascii="Aptos" w:hAnsi="Aptos" w:cs="Arial"/>
                <w:i/>
                <w:iCs/>
                <w:sz w:val="20"/>
                <w:szCs w:val="20"/>
              </w:rPr>
              <w:t>o</w:t>
            </w:r>
            <w:r w:rsidRPr="0071094E">
              <w:rPr>
                <w:rFonts w:ascii="Aptos" w:hAnsi="Aptos" w:cs="Arial"/>
                <w:i/>
                <w:iCs/>
                <w:sz w:val="20"/>
                <w:szCs w:val="20"/>
              </w:rPr>
              <w:t>viridae</w:t>
            </w:r>
            <w:r>
              <w:rPr>
                <w:rFonts w:ascii="Aptos" w:hAnsi="Aptos" w:cs="Arial"/>
                <w:sz w:val="20"/>
                <w:szCs w:val="20"/>
              </w:rPr>
              <w:t>”) and nanohaloarchaea (new family “</w:t>
            </w:r>
            <w:r w:rsidRPr="0071094E">
              <w:rPr>
                <w:rFonts w:ascii="Aptos" w:hAnsi="Aptos" w:cs="Arial"/>
                <w:i/>
                <w:iCs/>
                <w:sz w:val="20"/>
                <w:szCs w:val="20"/>
              </w:rPr>
              <w:t>Nanic</w:t>
            </w:r>
            <w:r w:rsidR="00854857">
              <w:rPr>
                <w:rFonts w:ascii="Aptos" w:hAnsi="Aptos" w:cs="Arial"/>
                <w:i/>
                <w:iCs/>
                <w:sz w:val="20"/>
                <w:szCs w:val="20"/>
              </w:rPr>
              <w:t>o</w:t>
            </w:r>
            <w:r w:rsidRPr="0071094E">
              <w:rPr>
                <w:rFonts w:ascii="Aptos" w:hAnsi="Aptos" w:cs="Arial"/>
                <w:i/>
                <w:iCs/>
                <w:sz w:val="20"/>
                <w:szCs w:val="20"/>
              </w:rPr>
              <w:t>viridae</w:t>
            </w:r>
            <w:r>
              <w:rPr>
                <w:rFonts w:ascii="Aptos" w:hAnsi="Aptos" w:cs="Arial"/>
                <w:sz w:val="20"/>
                <w:szCs w:val="20"/>
              </w:rPr>
              <w:t>”), respectively.</w:t>
            </w: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16FAFB1C" w14:textId="65676E6F" w:rsidR="00273642" w:rsidRPr="001530E3" w:rsidRDefault="004D6467" w:rsidP="00DD58AA">
            <w:pPr>
              <w:rPr>
                <w:rFonts w:ascii="Aptos" w:hAnsi="Aptos" w:cs="Arial"/>
                <w:iCs/>
                <w:sz w:val="20"/>
                <w:szCs w:val="20"/>
              </w:rPr>
            </w:pPr>
            <w:r w:rsidRPr="001530E3">
              <w:rPr>
                <w:rFonts w:ascii="Aptos" w:hAnsi="Aptos" w:cs="Arial"/>
                <w:iCs/>
                <w:sz w:val="20"/>
                <w:szCs w:val="20"/>
              </w:rPr>
              <w:t>We propose using 95% sequence identity as a species demarcation threshold, to be consistent with the classification of other bacterial and archaeal viruses.</w:t>
            </w:r>
            <w:r w:rsidR="001530E3" w:rsidRPr="00F2057B">
              <w:rPr>
                <w:rFonts w:ascii="Aptos" w:hAnsi="Aptos" w:cs="Arial"/>
                <w:iCs/>
                <w:sz w:val="20"/>
                <w:szCs w:val="20"/>
              </w:rPr>
              <w:t xml:space="preserve"> For family </w:t>
            </w:r>
            <w:r w:rsidR="001530E3">
              <w:rPr>
                <w:rFonts w:ascii="Aptos" w:hAnsi="Aptos" w:cs="Arial"/>
                <w:iCs/>
                <w:sz w:val="20"/>
                <w:szCs w:val="20"/>
              </w:rPr>
              <w:t xml:space="preserve">and order </w:t>
            </w:r>
            <w:r w:rsidR="001530E3" w:rsidRPr="00F2057B">
              <w:rPr>
                <w:rFonts w:ascii="Aptos" w:hAnsi="Aptos" w:cs="Arial"/>
                <w:iCs/>
                <w:sz w:val="20"/>
                <w:szCs w:val="20"/>
              </w:rPr>
              <w:t>demarcation</w:t>
            </w:r>
            <w:r w:rsidR="001530E3">
              <w:rPr>
                <w:rFonts w:ascii="Aptos" w:hAnsi="Aptos" w:cs="Arial"/>
                <w:iCs/>
                <w:sz w:val="20"/>
                <w:szCs w:val="20"/>
              </w:rPr>
              <w:t>s</w:t>
            </w:r>
            <w:r w:rsidR="001530E3" w:rsidRPr="00F2057B">
              <w:rPr>
                <w:rFonts w:ascii="Aptos" w:hAnsi="Aptos" w:cs="Arial"/>
                <w:iCs/>
                <w:sz w:val="20"/>
                <w:szCs w:val="20"/>
              </w:rPr>
              <w:t>, we used proteome-wide phylogenomic analysis with VipTree</w:t>
            </w:r>
            <w:r w:rsidR="001530E3">
              <w:rPr>
                <w:rFonts w:ascii="Aptos" w:hAnsi="Aptos" w:cs="Arial"/>
                <w:iCs/>
                <w:sz w:val="20"/>
                <w:szCs w:val="20"/>
              </w:rPr>
              <w:t>, which was further supported by comparative genomics and analysis of the protein structures.</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3D13BDAE" w14:textId="7E37E6E9" w:rsidR="00335DB4" w:rsidRDefault="00335DB4" w:rsidP="00DD58AA">
            <w:pPr>
              <w:rPr>
                <w:rFonts w:ascii="Aptos" w:hAnsi="Aptos" w:cs="Arial"/>
                <w:sz w:val="20"/>
                <w:szCs w:val="20"/>
              </w:rPr>
            </w:pPr>
            <w:r w:rsidRPr="00F2057B">
              <w:rPr>
                <w:rFonts w:ascii="Aptos" w:hAnsi="Aptos" w:cs="Arial"/>
                <w:sz w:val="20"/>
                <w:szCs w:val="20"/>
              </w:rPr>
              <w:t xml:space="preserve">Geothermally influenced salt lakes in the Danakil Depression, Ethiopia, some of the most extreme ecosystems known, are dominated by microbial communities consisting of haloarchaea and nanohaloarchaea (Belilla et al., 2021; Gutiérrez-Preciado et al., 2024). Analysis of metagenomes from Lake Assale or Karum (samples Ass and 9Ass collected during different years), cave reservoir at the Dallol proto-volcano salt canyons (9Gt) and two of the Western-Canyon Lakes (WCL2 and WCL3) (Gutiérrez-Preciado et al., 2024) using geNomad (Camargo et al., 2024) and VirSorter2 (Guo et al., 2021) yielded 2,085 viral contigs (≥5 kb). Among these, </w:t>
            </w:r>
            <w:r>
              <w:rPr>
                <w:rFonts w:ascii="Aptos" w:hAnsi="Aptos" w:cs="Arial"/>
                <w:sz w:val="20"/>
                <w:szCs w:val="20"/>
              </w:rPr>
              <w:t>two</w:t>
            </w:r>
            <w:r w:rsidRPr="00F2057B">
              <w:rPr>
                <w:rFonts w:ascii="Aptos" w:hAnsi="Aptos" w:cs="Arial"/>
                <w:sz w:val="20"/>
                <w:szCs w:val="20"/>
              </w:rPr>
              <w:t xml:space="preserve"> complete virus genomes (circular contigs, i.e., with direct terminal redundancies) could be assigned to haloarchaeal and nanohaloarchaeal hosts, respectively, based on specific CRISPR spacer-protospacer matches </w:t>
            </w:r>
            <w:r>
              <w:rPr>
                <w:rFonts w:ascii="Aptos" w:hAnsi="Aptos" w:cs="Arial"/>
                <w:sz w:val="20"/>
                <w:szCs w:val="20"/>
              </w:rPr>
              <w:t>(Zhou et al., 2025)</w:t>
            </w:r>
            <w:r w:rsidRPr="00F2057B">
              <w:rPr>
                <w:rFonts w:ascii="Aptos" w:hAnsi="Aptos" w:cs="Arial"/>
                <w:sz w:val="20"/>
                <w:szCs w:val="20"/>
              </w:rPr>
              <w:t xml:space="preserve">. Based on the presence of signature genes involved in virion morphogenesis, these viruses could be assigned to </w:t>
            </w:r>
            <w:r w:rsidRPr="00335DB4">
              <w:rPr>
                <w:rFonts w:ascii="Aptos" w:hAnsi="Aptos" w:cs="Arial"/>
                <w:i/>
                <w:iCs/>
                <w:sz w:val="20"/>
                <w:szCs w:val="20"/>
              </w:rPr>
              <w:t>Singelaviria</w:t>
            </w:r>
            <w:r>
              <w:rPr>
                <w:rFonts w:ascii="Aptos" w:hAnsi="Aptos" w:cs="Arial"/>
                <w:sz w:val="20"/>
                <w:szCs w:val="20"/>
              </w:rPr>
              <w:t xml:space="preserve">, a realm including dsDNA viruses with tailless icosahedral capsids formed from single jelly-roll fold major capsid proteins. </w:t>
            </w:r>
            <w:r w:rsidR="00DE24F5">
              <w:rPr>
                <w:rFonts w:ascii="Aptos" w:hAnsi="Aptos" w:cs="Arial"/>
                <w:sz w:val="20"/>
                <w:szCs w:val="20"/>
              </w:rPr>
              <w:t>Here</w:t>
            </w:r>
            <w:r w:rsidRPr="00F2057B">
              <w:rPr>
                <w:rFonts w:ascii="Aptos" w:hAnsi="Aptos" w:cs="Arial"/>
                <w:sz w:val="20"/>
                <w:szCs w:val="20"/>
              </w:rPr>
              <w:t>, we propose classif</w:t>
            </w:r>
            <w:r>
              <w:rPr>
                <w:rFonts w:ascii="Aptos" w:hAnsi="Aptos" w:cs="Arial"/>
                <w:sz w:val="20"/>
                <w:szCs w:val="20"/>
              </w:rPr>
              <w:t xml:space="preserve">ying </w:t>
            </w:r>
            <w:r w:rsidRPr="00F2057B">
              <w:rPr>
                <w:rFonts w:ascii="Aptos" w:hAnsi="Aptos" w:cs="Arial"/>
                <w:sz w:val="20"/>
                <w:szCs w:val="20"/>
              </w:rPr>
              <w:t xml:space="preserve">the </w:t>
            </w:r>
            <w:r>
              <w:rPr>
                <w:rFonts w:ascii="Aptos" w:hAnsi="Aptos" w:cs="Arial"/>
                <w:sz w:val="20"/>
                <w:szCs w:val="20"/>
              </w:rPr>
              <w:t>two viruses</w:t>
            </w:r>
            <w:r w:rsidRPr="00F2057B">
              <w:rPr>
                <w:rFonts w:ascii="Aptos" w:hAnsi="Aptos" w:cs="Arial"/>
                <w:sz w:val="20"/>
                <w:szCs w:val="20"/>
              </w:rPr>
              <w:t xml:space="preserve"> into </w:t>
            </w:r>
            <w:r>
              <w:rPr>
                <w:rFonts w:ascii="Aptos" w:hAnsi="Aptos" w:cs="Arial"/>
                <w:sz w:val="20"/>
                <w:szCs w:val="20"/>
              </w:rPr>
              <w:t>two new orders and two new families</w:t>
            </w:r>
            <w:r>
              <w:rPr>
                <w:rFonts w:ascii="Aptos" w:hAnsi="Aptos" w:cs="Arial"/>
                <w:i/>
                <w:iCs/>
                <w:sz w:val="20"/>
                <w:szCs w:val="20"/>
              </w:rPr>
              <w:t xml:space="preserve"> </w:t>
            </w:r>
            <w:r>
              <w:rPr>
                <w:rFonts w:ascii="Aptos" w:hAnsi="Aptos" w:cs="Arial"/>
                <w:sz w:val="20"/>
                <w:szCs w:val="20"/>
              </w:rPr>
              <w:t>(Table 1)</w:t>
            </w:r>
            <w:r w:rsidRPr="00F2057B">
              <w:rPr>
                <w:rFonts w:ascii="Aptos" w:hAnsi="Aptos" w:cs="Arial"/>
                <w:sz w:val="20"/>
                <w:szCs w:val="20"/>
              </w:rPr>
              <w:t>.</w:t>
            </w:r>
          </w:p>
          <w:p w14:paraId="47C59547" w14:textId="77777777" w:rsidR="00335DB4" w:rsidRDefault="00335DB4" w:rsidP="00DD58AA">
            <w:pPr>
              <w:rPr>
                <w:rFonts w:ascii="Aptos" w:hAnsi="Aptos" w:cs="Arial"/>
                <w:sz w:val="20"/>
                <w:szCs w:val="20"/>
              </w:rPr>
            </w:pPr>
          </w:p>
          <w:p w14:paraId="517B9440" w14:textId="33C7C989" w:rsidR="00335DB4" w:rsidRPr="00854857" w:rsidRDefault="00854857" w:rsidP="00DD58AA">
            <w:pPr>
              <w:rPr>
                <w:rFonts w:ascii="Aptos" w:hAnsi="Aptos" w:cs="Arial"/>
                <w:b/>
                <w:bCs/>
                <w:sz w:val="20"/>
                <w:szCs w:val="20"/>
              </w:rPr>
            </w:pPr>
            <w:r>
              <w:rPr>
                <w:rFonts w:ascii="Aptos" w:hAnsi="Aptos" w:cs="Arial"/>
                <w:b/>
                <w:bCs/>
                <w:sz w:val="20"/>
                <w:szCs w:val="20"/>
              </w:rPr>
              <w:t xml:space="preserve">Family </w:t>
            </w:r>
            <w:r w:rsidRPr="00854857">
              <w:rPr>
                <w:rFonts w:ascii="Aptos" w:hAnsi="Aptos" w:cs="Arial"/>
                <w:b/>
                <w:bCs/>
                <w:sz w:val="20"/>
                <w:szCs w:val="20"/>
              </w:rPr>
              <w:t>“</w:t>
            </w:r>
            <w:r w:rsidRPr="00854857">
              <w:rPr>
                <w:rFonts w:ascii="Aptos" w:hAnsi="Aptos" w:cs="Arial"/>
                <w:b/>
                <w:bCs/>
                <w:i/>
                <w:iCs/>
                <w:sz w:val="20"/>
                <w:szCs w:val="20"/>
              </w:rPr>
              <w:t>Halic</w:t>
            </w:r>
            <w:r>
              <w:rPr>
                <w:rFonts w:ascii="Aptos" w:hAnsi="Aptos" w:cs="Arial"/>
                <w:b/>
                <w:bCs/>
                <w:i/>
                <w:iCs/>
                <w:sz w:val="20"/>
                <w:szCs w:val="20"/>
              </w:rPr>
              <w:t>o</w:t>
            </w:r>
            <w:r w:rsidRPr="00854857">
              <w:rPr>
                <w:rFonts w:ascii="Aptos" w:hAnsi="Aptos" w:cs="Arial"/>
                <w:b/>
                <w:bCs/>
                <w:i/>
                <w:iCs/>
                <w:sz w:val="20"/>
                <w:szCs w:val="20"/>
              </w:rPr>
              <w:t>viridae</w:t>
            </w:r>
            <w:r w:rsidRPr="00854857">
              <w:rPr>
                <w:rFonts w:ascii="Aptos" w:hAnsi="Aptos" w:cs="Arial"/>
                <w:b/>
                <w:bCs/>
                <w:sz w:val="20"/>
                <w:szCs w:val="20"/>
              </w:rPr>
              <w:t>”</w:t>
            </w:r>
          </w:p>
          <w:p w14:paraId="61DEC9C4" w14:textId="499B590F" w:rsidR="00854857" w:rsidRDefault="00854857" w:rsidP="00DD58AA">
            <w:pPr>
              <w:rPr>
                <w:rFonts w:ascii="Aptos" w:hAnsi="Aptos" w:cs="Arial"/>
                <w:sz w:val="20"/>
                <w:szCs w:val="20"/>
              </w:rPr>
            </w:pPr>
            <w:bookmarkStart w:id="1" w:name="_Hlk206948292"/>
            <w:r w:rsidRPr="00854857">
              <w:rPr>
                <w:rFonts w:ascii="Aptos" w:hAnsi="Aptos" w:cs="Arial"/>
                <w:sz w:val="20"/>
                <w:szCs w:val="20"/>
              </w:rPr>
              <w:t>Danakil haloarchaeal icosahedral virus 1 (DHIV1)</w:t>
            </w:r>
            <w:r>
              <w:rPr>
                <w:rFonts w:ascii="Aptos" w:hAnsi="Aptos" w:cs="Arial"/>
                <w:sz w:val="20"/>
                <w:szCs w:val="20"/>
              </w:rPr>
              <w:t xml:space="preserve"> genome was assembled as a circular molecule of 13.6 kb</w:t>
            </w:r>
            <w:r w:rsidR="00DA37BB">
              <w:rPr>
                <w:rFonts w:ascii="Aptos" w:hAnsi="Aptos" w:cs="Arial"/>
                <w:sz w:val="20"/>
                <w:szCs w:val="20"/>
              </w:rPr>
              <w:t xml:space="preserve"> (Fig. 1a)</w:t>
            </w:r>
            <w:r>
              <w:rPr>
                <w:rFonts w:ascii="Aptos" w:hAnsi="Aptos" w:cs="Arial"/>
                <w:sz w:val="20"/>
                <w:szCs w:val="20"/>
              </w:rPr>
              <w:t xml:space="preserve">. BlastP analysis did not reveal significant hits to signature proteins encoded by previously characterized viruses. However, sensitive profile-profile comparison with HHsearch showed that DHIV1 encodes a homolog of one of the two single jelly-roll </w:t>
            </w:r>
            <w:r w:rsidR="00DA37BB">
              <w:rPr>
                <w:rFonts w:ascii="Aptos" w:hAnsi="Aptos" w:cs="Arial"/>
                <w:sz w:val="20"/>
                <w:szCs w:val="20"/>
              </w:rPr>
              <w:t xml:space="preserve">(SJR) </w:t>
            </w:r>
            <w:r>
              <w:rPr>
                <w:rFonts w:ascii="Aptos" w:hAnsi="Aptos" w:cs="Arial"/>
                <w:sz w:val="20"/>
                <w:szCs w:val="20"/>
              </w:rPr>
              <w:t>major capsid</w:t>
            </w:r>
            <w:r w:rsidR="00DA37BB">
              <w:rPr>
                <w:rFonts w:ascii="Aptos" w:hAnsi="Aptos" w:cs="Arial"/>
                <w:sz w:val="20"/>
                <w:szCs w:val="20"/>
              </w:rPr>
              <w:t xml:space="preserve"> protein</w:t>
            </w:r>
            <w:r>
              <w:rPr>
                <w:rFonts w:ascii="Aptos" w:hAnsi="Aptos" w:cs="Arial"/>
                <w:sz w:val="20"/>
                <w:szCs w:val="20"/>
              </w:rPr>
              <w:t>s</w:t>
            </w:r>
            <w:r w:rsidR="00DA37BB">
              <w:rPr>
                <w:rFonts w:ascii="Aptos" w:hAnsi="Aptos" w:cs="Arial"/>
                <w:sz w:val="20"/>
                <w:szCs w:val="20"/>
              </w:rPr>
              <w:t xml:space="preserve"> (MCP)</w:t>
            </w:r>
            <w:r>
              <w:rPr>
                <w:rFonts w:ascii="Aptos" w:hAnsi="Aptos" w:cs="Arial"/>
                <w:sz w:val="20"/>
                <w:szCs w:val="20"/>
              </w:rPr>
              <w:t xml:space="preserve"> typical of members of the order </w:t>
            </w:r>
            <w:r w:rsidRPr="00B74E49">
              <w:rPr>
                <w:rFonts w:ascii="Aptos" w:hAnsi="Aptos" w:cs="Arial"/>
                <w:i/>
                <w:iCs/>
                <w:sz w:val="20"/>
                <w:szCs w:val="20"/>
              </w:rPr>
              <w:t>Halopanivirales</w:t>
            </w:r>
            <w:r>
              <w:rPr>
                <w:rFonts w:ascii="Aptos" w:hAnsi="Aptos" w:cs="Arial"/>
                <w:sz w:val="20"/>
                <w:szCs w:val="20"/>
              </w:rPr>
              <w:t xml:space="preserve">. Structural modeling of the putative major capsid protein followed by structure-based searches using DALI and FoldSeek confirmed the relationship between the MCP of DHIV1 and halopanivirals. Notably, proviruses distantly related to halopanivirals and encoding only one of the two MCPs have been observed previously in other archaea, such as </w:t>
            </w:r>
            <w:r w:rsidRPr="00DA37BB">
              <w:rPr>
                <w:rFonts w:ascii="Aptos" w:hAnsi="Aptos" w:cs="Arial"/>
                <w:i/>
                <w:iCs/>
                <w:sz w:val="20"/>
                <w:szCs w:val="20"/>
              </w:rPr>
              <w:t>Archaeoglobus veneficus</w:t>
            </w:r>
            <w:r>
              <w:rPr>
                <w:rFonts w:ascii="Aptos" w:hAnsi="Aptos" w:cs="Arial"/>
                <w:sz w:val="20"/>
                <w:szCs w:val="20"/>
              </w:rPr>
              <w:t xml:space="preserve"> (Makarova et al., </w:t>
            </w:r>
            <w:r w:rsidR="0042741D">
              <w:rPr>
                <w:rFonts w:ascii="Aptos" w:hAnsi="Aptos" w:cs="Arial"/>
                <w:sz w:val="20"/>
                <w:szCs w:val="20"/>
              </w:rPr>
              <w:t>2014)</w:t>
            </w:r>
            <w:r>
              <w:rPr>
                <w:rFonts w:ascii="Aptos" w:hAnsi="Aptos" w:cs="Arial"/>
                <w:sz w:val="20"/>
                <w:szCs w:val="20"/>
              </w:rPr>
              <w:t>.</w:t>
            </w:r>
            <w:r w:rsidR="00DA37BB">
              <w:rPr>
                <w:rFonts w:ascii="Aptos" w:hAnsi="Aptos" w:cs="Arial"/>
                <w:sz w:val="20"/>
                <w:szCs w:val="20"/>
              </w:rPr>
              <w:t xml:space="preserve"> It has been hypothesized that halopanivirals have evolved from an ancestor with a single SJR MCP (Makarova et al., 2014; Krupovic et al., 2019).</w:t>
            </w:r>
            <w:r>
              <w:rPr>
                <w:rFonts w:ascii="Aptos" w:hAnsi="Aptos" w:cs="Arial"/>
                <w:sz w:val="20"/>
                <w:szCs w:val="20"/>
              </w:rPr>
              <w:t xml:space="preserve"> </w:t>
            </w:r>
            <w:r w:rsidR="00DA37BB">
              <w:rPr>
                <w:rFonts w:ascii="Aptos" w:hAnsi="Aptos" w:cs="Arial"/>
                <w:sz w:val="20"/>
                <w:szCs w:val="20"/>
              </w:rPr>
              <w:t xml:space="preserve">Thus, DHIV1 might represent a virus group more closely resembling the ancestor of </w:t>
            </w:r>
            <w:r w:rsidR="0038201E">
              <w:rPr>
                <w:rFonts w:ascii="Aptos" w:hAnsi="Aptos" w:cs="Arial"/>
                <w:sz w:val="20"/>
                <w:szCs w:val="20"/>
              </w:rPr>
              <w:t>h</w:t>
            </w:r>
            <w:r w:rsidR="00DA37BB">
              <w:rPr>
                <w:rFonts w:ascii="Aptos" w:hAnsi="Aptos" w:cs="Arial"/>
                <w:sz w:val="20"/>
                <w:szCs w:val="20"/>
              </w:rPr>
              <w:t xml:space="preserve">alopanivirals. Consistently, in the tree based on whole-proteome comparison, DHIV1 branched outside of a group comprising </w:t>
            </w:r>
            <w:r w:rsidR="00DA37BB" w:rsidRPr="00DA37BB">
              <w:rPr>
                <w:rFonts w:ascii="Aptos" w:hAnsi="Aptos" w:cs="Arial"/>
                <w:i/>
                <w:iCs/>
                <w:sz w:val="20"/>
                <w:szCs w:val="20"/>
              </w:rPr>
              <w:t>Halopanivirales</w:t>
            </w:r>
            <w:r w:rsidR="00DA37BB">
              <w:rPr>
                <w:rFonts w:ascii="Aptos" w:hAnsi="Aptos" w:cs="Arial"/>
                <w:i/>
                <w:iCs/>
                <w:sz w:val="20"/>
                <w:szCs w:val="20"/>
              </w:rPr>
              <w:t xml:space="preserve"> </w:t>
            </w:r>
            <w:r w:rsidR="00DA37BB">
              <w:rPr>
                <w:rFonts w:ascii="Aptos" w:hAnsi="Aptos" w:cs="Arial"/>
                <w:sz w:val="20"/>
                <w:szCs w:val="20"/>
              </w:rPr>
              <w:t xml:space="preserve">(Fig. 2). </w:t>
            </w:r>
            <w:r w:rsidR="0038201E">
              <w:rPr>
                <w:rFonts w:ascii="Aptos" w:hAnsi="Aptos" w:cs="Arial"/>
                <w:sz w:val="20"/>
                <w:szCs w:val="20"/>
              </w:rPr>
              <w:t xml:space="preserve">Furthermore, the genome of DHIV1 (13.6 kb) is considerably shorter than those of halopanivirals (16-31 kb). </w:t>
            </w:r>
            <w:r w:rsidR="00DA37BB">
              <w:rPr>
                <w:rFonts w:ascii="Aptos" w:hAnsi="Aptos" w:cs="Arial"/>
                <w:sz w:val="20"/>
                <w:szCs w:val="20"/>
              </w:rPr>
              <w:t>Based on high divergence of the DHIV1 proteins</w:t>
            </w:r>
            <w:r w:rsidR="0038201E">
              <w:rPr>
                <w:rFonts w:ascii="Aptos" w:hAnsi="Aptos" w:cs="Arial"/>
                <w:sz w:val="20"/>
                <w:szCs w:val="20"/>
              </w:rPr>
              <w:t>, including the MCP,</w:t>
            </w:r>
            <w:r w:rsidR="00DA37BB">
              <w:rPr>
                <w:rFonts w:ascii="Aptos" w:hAnsi="Aptos" w:cs="Arial"/>
                <w:sz w:val="20"/>
                <w:szCs w:val="20"/>
              </w:rPr>
              <w:t xml:space="preserve"> and </w:t>
            </w:r>
            <w:r w:rsidR="0038201E">
              <w:rPr>
                <w:rFonts w:ascii="Aptos" w:hAnsi="Aptos" w:cs="Arial"/>
                <w:sz w:val="20"/>
                <w:szCs w:val="20"/>
              </w:rPr>
              <w:t xml:space="preserve">the fact that this virus encodes only one of the two MCPs, we propose classifying DHIV1 outside of </w:t>
            </w:r>
            <w:r w:rsidR="0038201E" w:rsidRPr="00DA37BB">
              <w:rPr>
                <w:rFonts w:ascii="Aptos" w:hAnsi="Aptos" w:cs="Arial"/>
                <w:i/>
                <w:iCs/>
                <w:sz w:val="20"/>
                <w:szCs w:val="20"/>
              </w:rPr>
              <w:t>Halopanivirales</w:t>
            </w:r>
            <w:r w:rsidR="0038201E">
              <w:rPr>
                <w:rFonts w:ascii="Aptos" w:hAnsi="Aptos" w:cs="Arial"/>
                <w:sz w:val="20"/>
                <w:szCs w:val="20"/>
              </w:rPr>
              <w:t>, into a new order, “</w:t>
            </w:r>
            <w:r w:rsidR="0038201E" w:rsidRPr="0038201E">
              <w:rPr>
                <w:rFonts w:ascii="Aptos" w:hAnsi="Aptos" w:cs="Arial"/>
                <w:i/>
                <w:iCs/>
                <w:sz w:val="20"/>
                <w:szCs w:val="20"/>
              </w:rPr>
              <w:t>Salinicovirales</w:t>
            </w:r>
            <w:r w:rsidR="0038201E">
              <w:rPr>
                <w:rFonts w:ascii="Aptos" w:hAnsi="Aptos" w:cs="Arial"/>
                <w:sz w:val="20"/>
                <w:szCs w:val="20"/>
              </w:rPr>
              <w:t>”, and new family “</w:t>
            </w:r>
            <w:r w:rsidR="0038201E" w:rsidRPr="0038201E">
              <w:rPr>
                <w:rFonts w:ascii="Aptos" w:hAnsi="Aptos" w:cs="Arial"/>
                <w:i/>
                <w:iCs/>
                <w:sz w:val="20"/>
                <w:szCs w:val="20"/>
              </w:rPr>
              <w:t>Halicoviridae</w:t>
            </w:r>
            <w:r w:rsidR="0038201E">
              <w:rPr>
                <w:rFonts w:ascii="Aptos" w:hAnsi="Aptos" w:cs="Arial"/>
                <w:sz w:val="20"/>
                <w:szCs w:val="20"/>
              </w:rPr>
              <w:t>”.</w:t>
            </w:r>
            <w:bookmarkEnd w:id="1"/>
          </w:p>
          <w:p w14:paraId="4A06C636" w14:textId="77777777" w:rsidR="0038201E" w:rsidRDefault="0038201E" w:rsidP="00DD58AA">
            <w:pPr>
              <w:rPr>
                <w:rFonts w:ascii="Aptos" w:hAnsi="Aptos" w:cs="Arial"/>
                <w:sz w:val="20"/>
                <w:szCs w:val="20"/>
              </w:rPr>
            </w:pPr>
          </w:p>
          <w:p w14:paraId="694F8288" w14:textId="4119DDCB" w:rsidR="0038201E" w:rsidRPr="0038201E" w:rsidRDefault="0038201E" w:rsidP="00DD58AA">
            <w:pPr>
              <w:rPr>
                <w:rFonts w:ascii="Aptos" w:hAnsi="Aptos" w:cs="Arial"/>
                <w:b/>
                <w:bCs/>
                <w:sz w:val="20"/>
                <w:szCs w:val="20"/>
              </w:rPr>
            </w:pPr>
            <w:r w:rsidRPr="0038201E">
              <w:rPr>
                <w:rFonts w:ascii="Aptos" w:hAnsi="Aptos" w:cs="Arial"/>
                <w:b/>
                <w:bCs/>
                <w:sz w:val="20"/>
                <w:szCs w:val="20"/>
              </w:rPr>
              <w:t>Family “</w:t>
            </w:r>
            <w:r w:rsidRPr="0038201E">
              <w:rPr>
                <w:rFonts w:ascii="Aptos" w:hAnsi="Aptos" w:cs="Arial"/>
                <w:b/>
                <w:bCs/>
                <w:i/>
                <w:iCs/>
                <w:sz w:val="20"/>
                <w:szCs w:val="20"/>
              </w:rPr>
              <w:t>Nanicovir</w:t>
            </w:r>
            <w:r>
              <w:rPr>
                <w:rFonts w:ascii="Aptos" w:hAnsi="Aptos" w:cs="Arial"/>
                <w:b/>
                <w:bCs/>
                <w:i/>
                <w:iCs/>
                <w:sz w:val="20"/>
                <w:szCs w:val="20"/>
              </w:rPr>
              <w:t>idae</w:t>
            </w:r>
            <w:r w:rsidRPr="0038201E">
              <w:rPr>
                <w:rFonts w:ascii="Aptos" w:hAnsi="Aptos" w:cs="Arial"/>
                <w:b/>
                <w:bCs/>
                <w:sz w:val="20"/>
                <w:szCs w:val="20"/>
              </w:rPr>
              <w:t>”</w:t>
            </w:r>
          </w:p>
          <w:p w14:paraId="07FBC2E1" w14:textId="03F67F1F" w:rsidR="00FC2269" w:rsidRDefault="0038201E" w:rsidP="00DD58AA">
            <w:pPr>
              <w:rPr>
                <w:rFonts w:ascii="Aptos" w:hAnsi="Aptos" w:cs="Arial"/>
                <w:sz w:val="20"/>
                <w:szCs w:val="20"/>
              </w:rPr>
            </w:pPr>
            <w:r w:rsidRPr="0038201E">
              <w:rPr>
                <w:rFonts w:ascii="Aptos" w:hAnsi="Aptos" w:cs="Arial"/>
                <w:sz w:val="20"/>
                <w:szCs w:val="20"/>
              </w:rPr>
              <w:t>Danakil nanohaloarchaeal icosahedral virus 1</w:t>
            </w:r>
            <w:r>
              <w:rPr>
                <w:rFonts w:ascii="Aptos" w:hAnsi="Aptos" w:cs="Arial"/>
                <w:sz w:val="20"/>
                <w:szCs w:val="20"/>
              </w:rPr>
              <w:t xml:space="preserve"> (</w:t>
            </w:r>
            <w:r w:rsidRPr="0038201E">
              <w:rPr>
                <w:rFonts w:ascii="Aptos" w:hAnsi="Aptos" w:cs="Arial"/>
                <w:sz w:val="20"/>
                <w:szCs w:val="20"/>
              </w:rPr>
              <w:t>DNIV1</w:t>
            </w:r>
            <w:r>
              <w:rPr>
                <w:rFonts w:ascii="Aptos" w:hAnsi="Aptos" w:cs="Arial"/>
                <w:sz w:val="20"/>
                <w:szCs w:val="20"/>
              </w:rPr>
              <w:t xml:space="preserve">) genome was assembled as a circular molecule of </w:t>
            </w:r>
            <w:r w:rsidRPr="0038201E">
              <w:rPr>
                <w:rFonts w:ascii="Aptos" w:hAnsi="Aptos" w:cs="Arial"/>
                <w:sz w:val="20"/>
                <w:szCs w:val="20"/>
              </w:rPr>
              <w:t>18</w:t>
            </w:r>
            <w:r>
              <w:rPr>
                <w:rFonts w:ascii="Aptos" w:hAnsi="Aptos" w:cs="Arial"/>
                <w:sz w:val="20"/>
                <w:szCs w:val="20"/>
              </w:rPr>
              <w:t xml:space="preserve"> kb (Fig. 1b). Three related complete virus genomes were identified in the IMG/VR database (Fig. 3).</w:t>
            </w:r>
            <w:r w:rsidR="00FB60A0">
              <w:rPr>
                <w:rFonts w:ascii="Aptos" w:hAnsi="Aptos" w:cs="Arial"/>
                <w:sz w:val="20"/>
                <w:szCs w:val="20"/>
              </w:rPr>
              <w:t xml:space="preserve"> Two of these viruses, namely, DNIV1 and SNIV1, similar to members of </w:t>
            </w:r>
            <w:r w:rsidR="00FB60A0">
              <w:rPr>
                <w:rFonts w:ascii="Aptos" w:hAnsi="Aptos" w:cs="Arial"/>
                <w:i/>
                <w:iCs/>
                <w:sz w:val="20"/>
                <w:szCs w:val="20"/>
              </w:rPr>
              <w:t>Halopanivirales</w:t>
            </w:r>
            <w:r w:rsidR="00FB60A0" w:rsidRPr="00FB60A0">
              <w:rPr>
                <w:rFonts w:ascii="Aptos" w:hAnsi="Aptos" w:cs="Arial"/>
                <w:sz w:val="20"/>
                <w:szCs w:val="20"/>
              </w:rPr>
              <w:t>,</w:t>
            </w:r>
            <w:r w:rsidR="00FB60A0">
              <w:rPr>
                <w:rFonts w:ascii="Aptos" w:hAnsi="Aptos" w:cs="Arial"/>
                <w:i/>
                <w:iCs/>
                <w:sz w:val="20"/>
                <w:szCs w:val="20"/>
              </w:rPr>
              <w:t xml:space="preserve"> </w:t>
            </w:r>
            <w:r w:rsidR="00FB60A0">
              <w:rPr>
                <w:rFonts w:ascii="Aptos" w:hAnsi="Aptos" w:cs="Arial"/>
                <w:sz w:val="20"/>
                <w:szCs w:val="20"/>
              </w:rPr>
              <w:t xml:space="preserve">encode two SJR MCPs, which are identifiable similar to the homologs encoded by simuloviruses. Notably, however, the two other viruses, </w:t>
            </w:r>
            <w:r w:rsidR="00FB60A0" w:rsidRPr="00FB60A0">
              <w:rPr>
                <w:rFonts w:ascii="Aptos" w:hAnsi="Aptos" w:cs="Arial"/>
                <w:sz w:val="20"/>
                <w:szCs w:val="20"/>
              </w:rPr>
              <w:t>CNIV1</w:t>
            </w:r>
            <w:r w:rsidR="00FB60A0">
              <w:rPr>
                <w:rFonts w:ascii="Aptos" w:hAnsi="Aptos" w:cs="Arial"/>
                <w:sz w:val="20"/>
                <w:szCs w:val="20"/>
              </w:rPr>
              <w:t xml:space="preserve"> and CNIV2, encode distinct variants of the two MCPs, suggesting horizontal gene transfer between simuloviruses and DNIV1 ancestor. This hypothesis was confirmed by phylogenetic analysis of the two MCPs (Fig. 4a). Notably, in the phylogeny of the putative genome packaging ATPase, all four DNIV1-like viruses clustered together, outside of a group including halopanivirals and related proviruses (Fig. 4b). </w:t>
            </w:r>
            <w:r w:rsidR="00B568B6">
              <w:rPr>
                <w:rFonts w:ascii="Aptos" w:hAnsi="Aptos" w:cs="Arial"/>
                <w:sz w:val="20"/>
                <w:szCs w:val="20"/>
              </w:rPr>
              <w:t xml:space="preserve">Importantly, besides the two MCP genes, none of the </w:t>
            </w:r>
            <w:bookmarkStart w:id="2" w:name="_Hlk206948812"/>
            <w:r w:rsidR="00B568B6">
              <w:rPr>
                <w:rFonts w:ascii="Aptos" w:hAnsi="Aptos" w:cs="Arial"/>
                <w:sz w:val="20"/>
                <w:szCs w:val="20"/>
              </w:rPr>
              <w:t xml:space="preserve">DNIV1-like viruses </w:t>
            </w:r>
            <w:bookmarkEnd w:id="2"/>
            <w:r w:rsidR="00B568B6">
              <w:rPr>
                <w:rFonts w:ascii="Aptos" w:hAnsi="Aptos" w:cs="Arial"/>
                <w:sz w:val="20"/>
                <w:szCs w:val="20"/>
              </w:rPr>
              <w:t>shared considerable similarity with halopanivirals or other viruses in the databases. Consistently, in the VipTree an</w:t>
            </w:r>
            <w:r w:rsidR="008B4819">
              <w:rPr>
                <w:rFonts w:ascii="Aptos" w:hAnsi="Aptos" w:cs="Arial"/>
                <w:sz w:val="20"/>
                <w:szCs w:val="20"/>
              </w:rPr>
              <w:t>a</w:t>
            </w:r>
            <w:r w:rsidR="00B568B6">
              <w:rPr>
                <w:rFonts w:ascii="Aptos" w:hAnsi="Aptos" w:cs="Arial"/>
                <w:sz w:val="20"/>
                <w:szCs w:val="20"/>
              </w:rPr>
              <w:t xml:space="preserve">lysis, the four DNIV1-like viruses </w:t>
            </w:r>
            <w:r w:rsidR="00B568B6">
              <w:rPr>
                <w:rFonts w:ascii="Aptos" w:hAnsi="Aptos" w:cs="Arial"/>
                <w:sz w:val="20"/>
                <w:szCs w:val="20"/>
              </w:rPr>
              <w:lastRenderedPageBreak/>
              <w:t xml:space="preserve">formed a group distinct from other known viruses. </w:t>
            </w:r>
            <w:bookmarkStart w:id="3" w:name="_Hlk206948863"/>
            <w:r w:rsidR="00B568B6">
              <w:rPr>
                <w:rFonts w:ascii="Aptos" w:hAnsi="Aptos" w:cs="Arial"/>
                <w:sz w:val="20"/>
                <w:szCs w:val="20"/>
              </w:rPr>
              <w:t xml:space="preserve">Thus, we propose </w:t>
            </w:r>
            <w:r w:rsidR="00381E36">
              <w:rPr>
                <w:rFonts w:ascii="Aptos" w:hAnsi="Aptos" w:cs="Arial"/>
                <w:sz w:val="20"/>
                <w:szCs w:val="20"/>
              </w:rPr>
              <w:t>classifying DNIV1 into a new order, “</w:t>
            </w:r>
            <w:r w:rsidR="00381E36" w:rsidRPr="00381E36">
              <w:rPr>
                <w:rFonts w:ascii="Aptos" w:hAnsi="Aptos" w:cs="Arial"/>
                <w:i/>
                <w:iCs/>
                <w:sz w:val="20"/>
                <w:szCs w:val="20"/>
              </w:rPr>
              <w:t>Ducavirales</w:t>
            </w:r>
            <w:r w:rsidR="00381E36">
              <w:rPr>
                <w:rFonts w:ascii="Aptos" w:hAnsi="Aptos" w:cs="Arial"/>
                <w:sz w:val="20"/>
                <w:szCs w:val="20"/>
              </w:rPr>
              <w:t>”, and new family “</w:t>
            </w:r>
            <w:r w:rsidR="00381E36" w:rsidRPr="00381E36">
              <w:rPr>
                <w:rFonts w:ascii="Aptos" w:hAnsi="Aptos" w:cs="Arial"/>
                <w:i/>
                <w:iCs/>
                <w:sz w:val="20"/>
                <w:szCs w:val="20"/>
              </w:rPr>
              <w:t>Nani</w:t>
            </w:r>
            <w:r w:rsidR="00381E36" w:rsidRPr="0038201E">
              <w:rPr>
                <w:rFonts w:ascii="Aptos" w:hAnsi="Aptos" w:cs="Arial"/>
                <w:i/>
                <w:iCs/>
                <w:sz w:val="20"/>
                <w:szCs w:val="20"/>
              </w:rPr>
              <w:t>coviridae</w:t>
            </w:r>
            <w:r w:rsidR="00381E36">
              <w:rPr>
                <w:rFonts w:ascii="Aptos" w:hAnsi="Aptos" w:cs="Arial"/>
                <w:sz w:val="20"/>
                <w:szCs w:val="20"/>
              </w:rPr>
              <w:t>”.</w:t>
            </w:r>
            <w:r w:rsidR="00C41323">
              <w:rPr>
                <w:rFonts w:ascii="Aptos" w:hAnsi="Aptos" w:cs="Arial"/>
                <w:sz w:val="20"/>
                <w:szCs w:val="20"/>
              </w:rPr>
              <w:t xml:space="preserve"> </w:t>
            </w:r>
            <w:bookmarkEnd w:id="3"/>
            <w:r w:rsidR="00C41323">
              <w:rPr>
                <w:rFonts w:ascii="Aptos" w:hAnsi="Aptos" w:cs="Arial"/>
                <w:sz w:val="20"/>
                <w:szCs w:val="20"/>
              </w:rPr>
              <w:t>Although SNIV1, CNIV1 and CNIV2 genomes are complete, they are not available in GenBank. Thus, at this time, we will only classify DNIV1.</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516E83BE" w14:textId="77777777" w:rsidR="00335DB4" w:rsidRPr="00F2057B" w:rsidRDefault="00335DB4" w:rsidP="00335DB4">
            <w:pPr>
              <w:spacing w:after="240"/>
              <w:rPr>
                <w:rFonts w:ascii="Aptos" w:hAnsi="Aptos" w:cs="Arial"/>
                <w:sz w:val="20"/>
                <w:szCs w:val="20"/>
              </w:rPr>
            </w:pPr>
            <w:r w:rsidRPr="00F2057B">
              <w:rPr>
                <w:rFonts w:ascii="Aptos" w:hAnsi="Aptos" w:cs="Arial"/>
                <w:sz w:val="20"/>
                <w:szCs w:val="20"/>
              </w:rPr>
              <w:t>Belilla J, Iniesto M, Moreira D, Benzerara K, López-García JM, López-Archilla AI, Reboul G, Deschamps P, Gérard E, López-García P. Archaeal overdominance close to life-limiting conditions in geothermally influenced hypersaline lakes at the Danakil Depression, Ethiopia. Environ Microbiol. 2021; 23(11):7168-7182. doi: 10.1111/1462-2920.15771. PMID: 34519149</w:t>
            </w:r>
          </w:p>
          <w:p w14:paraId="17C0E1B3" w14:textId="77777777" w:rsidR="00335DB4" w:rsidRDefault="00335DB4" w:rsidP="00335DB4">
            <w:pPr>
              <w:spacing w:after="240"/>
              <w:rPr>
                <w:rFonts w:ascii="Aptos" w:hAnsi="Aptos" w:cs="Arial"/>
                <w:sz w:val="20"/>
                <w:szCs w:val="20"/>
              </w:rPr>
            </w:pPr>
            <w:r w:rsidRPr="00F2057B">
              <w:rPr>
                <w:rFonts w:ascii="Aptos" w:hAnsi="Aptos" w:cs="Arial"/>
                <w:sz w:val="20"/>
                <w:szCs w:val="20"/>
              </w:rPr>
              <w:t>Camargo AP, Roux S, Schulz F, Babinski M, Xu Y, Hu B, Chain PSG, Nayfach S, Kyrpides NC. Identification of mobile genetic elements with geNomad. Nat Biotechnol. 2024; 42(8):1303-1312. doi: 10.1038/s41587-023-01953-y. PMID: 37735266</w:t>
            </w:r>
          </w:p>
          <w:p w14:paraId="5D9F430D" w14:textId="77777777" w:rsidR="00335DB4" w:rsidRDefault="00335DB4" w:rsidP="00335DB4">
            <w:pPr>
              <w:spacing w:after="240"/>
              <w:rPr>
                <w:rFonts w:ascii="Aptos" w:hAnsi="Aptos" w:cs="Arial"/>
                <w:sz w:val="20"/>
                <w:szCs w:val="20"/>
              </w:rPr>
            </w:pPr>
            <w:r w:rsidRPr="000037C5">
              <w:rPr>
                <w:rFonts w:ascii="Aptos" w:hAnsi="Aptos" w:cs="Arial"/>
                <w:sz w:val="20"/>
                <w:szCs w:val="20"/>
              </w:rPr>
              <w:t>Capella-Gutiérrez S, Silla-Martínez JM, Gabaldón T. trimAl: a tool for automated alignment trimming in large-scale phylogenetic analyses.</w:t>
            </w:r>
            <w:r>
              <w:rPr>
                <w:rFonts w:ascii="Aptos" w:hAnsi="Aptos" w:cs="Arial"/>
                <w:sz w:val="20"/>
                <w:szCs w:val="20"/>
              </w:rPr>
              <w:t xml:space="preserve"> </w:t>
            </w:r>
            <w:r w:rsidRPr="000037C5">
              <w:rPr>
                <w:rFonts w:ascii="Aptos" w:hAnsi="Aptos" w:cs="Arial"/>
                <w:sz w:val="20"/>
                <w:szCs w:val="20"/>
              </w:rPr>
              <w:t>Bioinformatics. 2009;</w:t>
            </w:r>
            <w:r>
              <w:rPr>
                <w:rFonts w:ascii="Aptos" w:hAnsi="Aptos" w:cs="Arial"/>
                <w:sz w:val="20"/>
                <w:szCs w:val="20"/>
              </w:rPr>
              <w:t xml:space="preserve"> </w:t>
            </w:r>
            <w:r w:rsidRPr="000037C5">
              <w:rPr>
                <w:rFonts w:ascii="Aptos" w:hAnsi="Aptos" w:cs="Arial"/>
                <w:sz w:val="20"/>
                <w:szCs w:val="20"/>
              </w:rPr>
              <w:t>25(15):1972-3. doi: 10.1093/bioinformatics/btp348. PMID: 19505945</w:t>
            </w:r>
          </w:p>
          <w:p w14:paraId="394F4ED1" w14:textId="77777777" w:rsidR="00335DB4" w:rsidRDefault="00335DB4" w:rsidP="00335DB4">
            <w:pPr>
              <w:spacing w:after="240"/>
              <w:rPr>
                <w:rFonts w:ascii="Aptos" w:hAnsi="Aptos" w:cs="Arial"/>
                <w:sz w:val="20"/>
                <w:szCs w:val="20"/>
              </w:rPr>
            </w:pPr>
            <w:r w:rsidRPr="00C42763">
              <w:rPr>
                <w:rFonts w:ascii="Aptos" w:hAnsi="Aptos" w:cs="Arial"/>
                <w:sz w:val="20"/>
                <w:szCs w:val="20"/>
              </w:rPr>
              <w:t>Edgar RC.</w:t>
            </w:r>
            <w:r>
              <w:rPr>
                <w:rFonts w:ascii="Aptos" w:hAnsi="Aptos" w:cs="Arial"/>
                <w:sz w:val="20"/>
                <w:szCs w:val="20"/>
              </w:rPr>
              <w:t xml:space="preserve"> </w:t>
            </w:r>
            <w:r w:rsidRPr="00C42763">
              <w:rPr>
                <w:rFonts w:ascii="Aptos" w:hAnsi="Aptos" w:cs="Arial"/>
                <w:sz w:val="20"/>
                <w:szCs w:val="20"/>
              </w:rPr>
              <w:t>Muscle5: High-accuracy alignment ensembles enable unbiased assessments of sequence homology and phylogeny.</w:t>
            </w:r>
            <w:r>
              <w:rPr>
                <w:rFonts w:ascii="Aptos" w:hAnsi="Aptos" w:cs="Arial"/>
                <w:sz w:val="20"/>
                <w:szCs w:val="20"/>
              </w:rPr>
              <w:t xml:space="preserve"> </w:t>
            </w:r>
            <w:r w:rsidRPr="00C42763">
              <w:rPr>
                <w:rFonts w:ascii="Aptos" w:hAnsi="Aptos" w:cs="Arial"/>
                <w:sz w:val="20"/>
                <w:szCs w:val="20"/>
              </w:rPr>
              <w:t>Nat Commun. 2022;</w:t>
            </w:r>
            <w:r>
              <w:rPr>
                <w:rFonts w:ascii="Aptos" w:hAnsi="Aptos" w:cs="Arial"/>
                <w:sz w:val="20"/>
                <w:szCs w:val="20"/>
              </w:rPr>
              <w:t xml:space="preserve"> </w:t>
            </w:r>
            <w:r w:rsidRPr="00C42763">
              <w:rPr>
                <w:rFonts w:ascii="Aptos" w:hAnsi="Aptos" w:cs="Arial"/>
                <w:sz w:val="20"/>
                <w:szCs w:val="20"/>
              </w:rPr>
              <w:t>13(1):6968. doi: 10.1038/s41467-022-34630-w.</w:t>
            </w:r>
            <w:r>
              <w:rPr>
                <w:rFonts w:ascii="Aptos" w:hAnsi="Aptos" w:cs="Arial"/>
                <w:sz w:val="20"/>
                <w:szCs w:val="20"/>
              </w:rPr>
              <w:t xml:space="preserve"> </w:t>
            </w:r>
            <w:r w:rsidRPr="00C42763">
              <w:rPr>
                <w:rFonts w:ascii="Aptos" w:hAnsi="Aptos" w:cs="Arial"/>
                <w:sz w:val="20"/>
                <w:szCs w:val="20"/>
              </w:rPr>
              <w:t>PMID: 36379955</w:t>
            </w:r>
          </w:p>
          <w:p w14:paraId="6FA89DFD" w14:textId="77777777" w:rsidR="00335DB4" w:rsidRPr="00F2057B" w:rsidRDefault="00335DB4" w:rsidP="00335DB4">
            <w:pPr>
              <w:spacing w:after="240"/>
              <w:rPr>
                <w:rFonts w:ascii="Aptos" w:hAnsi="Aptos" w:cs="Arial"/>
                <w:sz w:val="20"/>
                <w:szCs w:val="20"/>
              </w:rPr>
            </w:pPr>
            <w:r w:rsidRPr="00F2057B">
              <w:rPr>
                <w:rFonts w:ascii="Aptos" w:hAnsi="Aptos" w:cs="Arial"/>
                <w:sz w:val="20"/>
                <w:szCs w:val="20"/>
              </w:rPr>
              <w:t>Guo J, Bolduc B, Zayed AA, Varsani A, Dominguez-Huerta G, Delmont TO, Pratama AA, Gazitúa MC, Vik D, Sullivan MB, Roux S. VirSorter2: a multi-classifier, expert-guided approach to detect diverse DNA and RNA viruses. Microbiome. 2021; 9(1):37. doi: 10.1186/s40168-020-00990-y. PMID: 33522966</w:t>
            </w:r>
          </w:p>
          <w:p w14:paraId="32C1EEEB" w14:textId="77777777" w:rsidR="00335DB4" w:rsidRDefault="00335DB4" w:rsidP="00335DB4">
            <w:pPr>
              <w:spacing w:after="240"/>
              <w:rPr>
                <w:rFonts w:ascii="Aptos" w:hAnsi="Aptos" w:cs="Arial"/>
                <w:sz w:val="20"/>
                <w:szCs w:val="20"/>
              </w:rPr>
            </w:pPr>
            <w:r w:rsidRPr="00F2057B">
              <w:rPr>
                <w:rFonts w:ascii="Aptos" w:hAnsi="Aptos" w:cs="Arial"/>
                <w:sz w:val="20"/>
                <w:szCs w:val="20"/>
              </w:rPr>
              <w:t>Gutiérrez-Preciado A, Dede B, Baker BA, Eme L, Moreira D, López-García P. Extremely acidic proteomes and metabolic flexibility in bacteria and highly diversified archaea thriving in geothermal chaotropic brines. Nat Ecol Evol. 2024 Oct;8(10):1856-1869. doi: 10.1038/s41559-024-02505-6. PMID: 39134651</w:t>
            </w:r>
          </w:p>
          <w:p w14:paraId="64C31F47" w14:textId="5582A96A" w:rsidR="00DA37BB" w:rsidRDefault="00DA37BB" w:rsidP="00DA37BB">
            <w:pPr>
              <w:spacing w:after="240"/>
              <w:rPr>
                <w:rFonts w:ascii="Aptos" w:hAnsi="Aptos" w:cs="Arial"/>
                <w:sz w:val="20"/>
                <w:szCs w:val="20"/>
              </w:rPr>
            </w:pPr>
            <w:r w:rsidRPr="00DA37BB">
              <w:rPr>
                <w:rFonts w:ascii="Aptos" w:hAnsi="Aptos" w:cs="Arial"/>
                <w:sz w:val="20"/>
                <w:szCs w:val="20"/>
              </w:rPr>
              <w:t>Krupovic M, Dolja VV, Koonin EV.</w:t>
            </w:r>
            <w:r>
              <w:rPr>
                <w:rFonts w:ascii="Aptos" w:hAnsi="Aptos" w:cs="Arial"/>
                <w:sz w:val="20"/>
                <w:szCs w:val="20"/>
              </w:rPr>
              <w:t xml:space="preserve"> </w:t>
            </w:r>
            <w:r w:rsidRPr="00DA37BB">
              <w:rPr>
                <w:rFonts w:ascii="Aptos" w:hAnsi="Aptos" w:cs="Arial"/>
                <w:sz w:val="20"/>
                <w:szCs w:val="20"/>
              </w:rPr>
              <w:t>Origin of viruses: primordial replicators recruiting capsids from hosts.</w:t>
            </w:r>
            <w:r>
              <w:rPr>
                <w:rFonts w:ascii="Aptos" w:hAnsi="Aptos" w:cs="Arial"/>
                <w:sz w:val="20"/>
                <w:szCs w:val="20"/>
              </w:rPr>
              <w:t xml:space="preserve"> </w:t>
            </w:r>
            <w:r w:rsidRPr="00DA37BB">
              <w:rPr>
                <w:rFonts w:ascii="Aptos" w:hAnsi="Aptos" w:cs="Arial"/>
                <w:sz w:val="20"/>
                <w:szCs w:val="20"/>
              </w:rPr>
              <w:t>Nat Rev Microbiol. 2019;</w:t>
            </w:r>
            <w:r>
              <w:rPr>
                <w:rFonts w:ascii="Aptos" w:hAnsi="Aptos" w:cs="Arial"/>
                <w:sz w:val="20"/>
                <w:szCs w:val="20"/>
              </w:rPr>
              <w:t xml:space="preserve"> </w:t>
            </w:r>
            <w:r w:rsidRPr="00DA37BB">
              <w:rPr>
                <w:rFonts w:ascii="Aptos" w:hAnsi="Aptos" w:cs="Arial"/>
                <w:sz w:val="20"/>
                <w:szCs w:val="20"/>
              </w:rPr>
              <w:t>17(7):449-458. doi: 10.1038/s41579-019-0205-6.</w:t>
            </w:r>
            <w:r>
              <w:rPr>
                <w:rFonts w:ascii="Aptos" w:hAnsi="Aptos" w:cs="Arial"/>
                <w:sz w:val="20"/>
                <w:szCs w:val="20"/>
              </w:rPr>
              <w:t xml:space="preserve"> </w:t>
            </w:r>
            <w:r w:rsidRPr="00DA37BB">
              <w:rPr>
                <w:rFonts w:ascii="Aptos" w:hAnsi="Aptos" w:cs="Arial"/>
                <w:sz w:val="20"/>
                <w:szCs w:val="20"/>
              </w:rPr>
              <w:t>PMID: 31142823</w:t>
            </w:r>
          </w:p>
          <w:p w14:paraId="4DACB93D" w14:textId="6E06887F" w:rsidR="0042741D" w:rsidRPr="00F2057B" w:rsidRDefault="0042741D" w:rsidP="0042741D">
            <w:pPr>
              <w:spacing w:after="240"/>
              <w:rPr>
                <w:rFonts w:ascii="Aptos" w:hAnsi="Aptos" w:cs="Arial"/>
                <w:sz w:val="20"/>
                <w:szCs w:val="20"/>
              </w:rPr>
            </w:pPr>
            <w:r w:rsidRPr="0042741D">
              <w:rPr>
                <w:rFonts w:ascii="Aptos" w:hAnsi="Aptos" w:cs="Arial"/>
                <w:sz w:val="20"/>
                <w:szCs w:val="20"/>
              </w:rPr>
              <w:t>Makarova KS, Wolf YI, Forterre P, Prangishvili D, Krupovic M, Koonin EV.</w:t>
            </w:r>
            <w:r>
              <w:rPr>
                <w:rFonts w:ascii="Aptos" w:hAnsi="Aptos" w:cs="Arial"/>
                <w:sz w:val="20"/>
                <w:szCs w:val="20"/>
              </w:rPr>
              <w:t xml:space="preserve"> </w:t>
            </w:r>
            <w:r w:rsidRPr="0042741D">
              <w:rPr>
                <w:rFonts w:ascii="Aptos" w:hAnsi="Aptos" w:cs="Arial"/>
                <w:sz w:val="20"/>
                <w:szCs w:val="20"/>
              </w:rPr>
              <w:t>Dark matter in archaeal genomes: a rich source of novel mobile elements, defense systems and secretory complexes.</w:t>
            </w:r>
            <w:r>
              <w:rPr>
                <w:rFonts w:ascii="Aptos" w:hAnsi="Aptos" w:cs="Arial"/>
                <w:sz w:val="20"/>
                <w:szCs w:val="20"/>
              </w:rPr>
              <w:t xml:space="preserve"> </w:t>
            </w:r>
            <w:r w:rsidRPr="0042741D">
              <w:rPr>
                <w:rFonts w:ascii="Aptos" w:hAnsi="Aptos" w:cs="Arial"/>
                <w:sz w:val="20"/>
                <w:szCs w:val="20"/>
              </w:rPr>
              <w:t>Extremophiles. 2014;</w:t>
            </w:r>
            <w:r>
              <w:rPr>
                <w:rFonts w:ascii="Aptos" w:hAnsi="Aptos" w:cs="Arial"/>
                <w:sz w:val="20"/>
                <w:szCs w:val="20"/>
              </w:rPr>
              <w:t xml:space="preserve"> </w:t>
            </w:r>
            <w:r w:rsidRPr="0042741D">
              <w:rPr>
                <w:rFonts w:ascii="Aptos" w:hAnsi="Aptos" w:cs="Arial"/>
                <w:sz w:val="20"/>
                <w:szCs w:val="20"/>
              </w:rPr>
              <w:t>18(5):877-93. doi: 10.1007/s00792-014-0672-7. PMID: 25113822</w:t>
            </w:r>
          </w:p>
          <w:p w14:paraId="34D78DA3" w14:textId="77777777" w:rsidR="00335DB4" w:rsidRDefault="00335DB4" w:rsidP="00335DB4">
            <w:pPr>
              <w:spacing w:after="240"/>
              <w:rPr>
                <w:rFonts w:ascii="Aptos" w:hAnsi="Aptos" w:cs="Arial"/>
                <w:sz w:val="20"/>
                <w:szCs w:val="20"/>
              </w:rPr>
            </w:pPr>
            <w:r w:rsidRPr="00F34ADA">
              <w:rPr>
                <w:rFonts w:ascii="Aptos" w:hAnsi="Aptos" w:cs="Arial"/>
                <w:sz w:val="20"/>
                <w:szCs w:val="20"/>
              </w:rPr>
              <w:t>Minh BQ, Schmidt HA, Chernomor O, Schrempf D, Woodhams MD, von Haeseler A, Lanfear R. IQ-TREE 2: New Models and Efficient Methods for Phylogenetic Inference in the Genomic Era.</w:t>
            </w:r>
            <w:r>
              <w:rPr>
                <w:rFonts w:ascii="Aptos" w:hAnsi="Aptos" w:cs="Arial"/>
                <w:sz w:val="20"/>
                <w:szCs w:val="20"/>
              </w:rPr>
              <w:t xml:space="preserve"> </w:t>
            </w:r>
            <w:r w:rsidRPr="00F34ADA">
              <w:rPr>
                <w:rFonts w:ascii="Aptos" w:hAnsi="Aptos" w:cs="Arial"/>
                <w:sz w:val="20"/>
                <w:szCs w:val="20"/>
              </w:rPr>
              <w:t>Mol Biol Evol. 2020;</w:t>
            </w:r>
            <w:r>
              <w:rPr>
                <w:rFonts w:ascii="Aptos" w:hAnsi="Aptos" w:cs="Arial"/>
                <w:sz w:val="20"/>
                <w:szCs w:val="20"/>
              </w:rPr>
              <w:t xml:space="preserve"> </w:t>
            </w:r>
            <w:r w:rsidRPr="00F34ADA">
              <w:rPr>
                <w:rFonts w:ascii="Aptos" w:hAnsi="Aptos" w:cs="Arial"/>
                <w:sz w:val="20"/>
                <w:szCs w:val="20"/>
              </w:rPr>
              <w:t>37(5):1530-1534. doi: 10.1093/molbev/msaa015.</w:t>
            </w:r>
            <w:r>
              <w:rPr>
                <w:rFonts w:ascii="Aptos" w:hAnsi="Aptos" w:cs="Arial"/>
                <w:sz w:val="20"/>
                <w:szCs w:val="20"/>
              </w:rPr>
              <w:t xml:space="preserve"> </w:t>
            </w:r>
            <w:r w:rsidRPr="00F34ADA">
              <w:rPr>
                <w:rFonts w:ascii="Aptos" w:hAnsi="Aptos" w:cs="Arial"/>
                <w:sz w:val="20"/>
                <w:szCs w:val="20"/>
              </w:rPr>
              <w:t>PMID: 32011700</w:t>
            </w:r>
          </w:p>
          <w:p w14:paraId="4C6181B4" w14:textId="77777777" w:rsidR="00335DB4" w:rsidRPr="00F2057B" w:rsidRDefault="00335DB4" w:rsidP="00335DB4">
            <w:pPr>
              <w:spacing w:after="240"/>
              <w:rPr>
                <w:rFonts w:ascii="Aptos" w:hAnsi="Aptos" w:cs="Arial"/>
                <w:sz w:val="20"/>
                <w:szCs w:val="20"/>
              </w:rPr>
            </w:pPr>
            <w:r w:rsidRPr="00F34ADA">
              <w:rPr>
                <w:rFonts w:ascii="Aptos" w:hAnsi="Aptos" w:cs="Arial"/>
                <w:sz w:val="20"/>
                <w:szCs w:val="20"/>
              </w:rPr>
              <w:t>Zhou</w:t>
            </w:r>
            <w:r>
              <w:rPr>
                <w:rFonts w:ascii="Aptos" w:hAnsi="Aptos" w:cs="Arial"/>
                <w:sz w:val="20"/>
                <w:szCs w:val="20"/>
              </w:rPr>
              <w:t xml:space="preserve"> Y</w:t>
            </w:r>
            <w:r w:rsidRPr="00F34ADA">
              <w:rPr>
                <w:rFonts w:ascii="Aptos" w:hAnsi="Aptos" w:cs="Arial"/>
                <w:sz w:val="20"/>
                <w:szCs w:val="20"/>
              </w:rPr>
              <w:t>, Gutiérrez-Preciado</w:t>
            </w:r>
            <w:r>
              <w:rPr>
                <w:rFonts w:ascii="Aptos" w:hAnsi="Aptos" w:cs="Arial"/>
                <w:sz w:val="20"/>
                <w:szCs w:val="20"/>
              </w:rPr>
              <w:t xml:space="preserve"> A</w:t>
            </w:r>
            <w:r w:rsidRPr="00F34ADA">
              <w:rPr>
                <w:rFonts w:ascii="Aptos" w:hAnsi="Aptos" w:cs="Arial"/>
                <w:sz w:val="20"/>
                <w:szCs w:val="20"/>
              </w:rPr>
              <w:t>, Liu</w:t>
            </w:r>
            <w:r>
              <w:rPr>
                <w:rFonts w:ascii="Aptos" w:hAnsi="Aptos" w:cs="Arial"/>
                <w:sz w:val="20"/>
                <w:szCs w:val="20"/>
              </w:rPr>
              <w:t xml:space="preserve"> Y</w:t>
            </w:r>
            <w:r w:rsidRPr="00F34ADA">
              <w:rPr>
                <w:rFonts w:ascii="Aptos" w:hAnsi="Aptos" w:cs="Arial"/>
                <w:sz w:val="20"/>
                <w:szCs w:val="20"/>
              </w:rPr>
              <w:t>, Moreira</w:t>
            </w:r>
            <w:r>
              <w:rPr>
                <w:rFonts w:ascii="Aptos" w:hAnsi="Aptos" w:cs="Arial"/>
                <w:sz w:val="20"/>
                <w:szCs w:val="20"/>
              </w:rPr>
              <w:t xml:space="preserve"> D</w:t>
            </w:r>
            <w:r w:rsidRPr="00F34ADA">
              <w:rPr>
                <w:rFonts w:ascii="Aptos" w:hAnsi="Aptos" w:cs="Arial"/>
                <w:sz w:val="20"/>
                <w:szCs w:val="20"/>
              </w:rPr>
              <w:t>, Yakimov</w:t>
            </w:r>
            <w:r>
              <w:rPr>
                <w:rFonts w:ascii="Aptos" w:hAnsi="Aptos" w:cs="Arial"/>
                <w:sz w:val="20"/>
                <w:szCs w:val="20"/>
              </w:rPr>
              <w:t xml:space="preserve"> MM</w:t>
            </w:r>
            <w:r w:rsidRPr="00F34ADA">
              <w:rPr>
                <w:rFonts w:ascii="Aptos" w:hAnsi="Aptos" w:cs="Arial"/>
                <w:sz w:val="20"/>
                <w:szCs w:val="20"/>
              </w:rPr>
              <w:t>, López-García</w:t>
            </w:r>
            <w:r>
              <w:rPr>
                <w:rFonts w:ascii="Aptos" w:hAnsi="Aptos" w:cs="Arial"/>
                <w:sz w:val="20"/>
                <w:szCs w:val="20"/>
              </w:rPr>
              <w:t xml:space="preserve"> P</w:t>
            </w:r>
            <w:r w:rsidRPr="00F34ADA">
              <w:rPr>
                <w:rFonts w:ascii="Aptos" w:hAnsi="Aptos" w:cs="Arial"/>
                <w:sz w:val="20"/>
                <w:szCs w:val="20"/>
              </w:rPr>
              <w:t>, Krupovic</w:t>
            </w:r>
            <w:r>
              <w:rPr>
                <w:rFonts w:ascii="Aptos" w:hAnsi="Aptos" w:cs="Arial"/>
                <w:sz w:val="20"/>
                <w:szCs w:val="20"/>
              </w:rPr>
              <w:t xml:space="preserve"> M. </w:t>
            </w:r>
            <w:r w:rsidRPr="00F34ADA">
              <w:rPr>
                <w:rFonts w:ascii="Aptos" w:hAnsi="Aptos" w:cs="Arial"/>
                <w:sz w:val="20"/>
                <w:szCs w:val="20"/>
              </w:rPr>
              <w:t xml:space="preserve"> Nested parasitism in hypersaline environments: viruses and virus satellites of haloarchaea and their nanosized cellular symbionts</w:t>
            </w:r>
            <w:r>
              <w:rPr>
                <w:rFonts w:ascii="Aptos" w:hAnsi="Aptos" w:cs="Arial"/>
                <w:sz w:val="20"/>
                <w:szCs w:val="20"/>
              </w:rPr>
              <w:t xml:space="preserve">. bioRxiv. 2025; </w:t>
            </w:r>
            <w:r w:rsidRPr="00F34ADA">
              <w:rPr>
                <w:rFonts w:ascii="Aptos" w:hAnsi="Aptos" w:cs="Arial"/>
                <w:sz w:val="20"/>
                <w:szCs w:val="20"/>
              </w:rPr>
              <w:t>doi: https://doi.org/10.1101/2025.02.15.638363</w:t>
            </w:r>
            <w:r>
              <w:rPr>
                <w:rFonts w:ascii="Aptos" w:hAnsi="Aptos" w:cs="Arial"/>
                <w:sz w:val="20"/>
                <w:szCs w:val="20"/>
              </w:rPr>
              <w:t>.</w:t>
            </w:r>
          </w:p>
          <w:p w14:paraId="7D1B1CCD" w14:textId="3BEB6A5E" w:rsidR="00953FFE" w:rsidRPr="00BE4F5A" w:rsidRDefault="00335DB4" w:rsidP="00D0403B">
            <w:pPr>
              <w:spacing w:after="240"/>
              <w:rPr>
                <w:rFonts w:ascii="Aptos" w:hAnsi="Aptos"/>
                <w:sz w:val="20"/>
                <w:szCs w:val="20"/>
              </w:rPr>
            </w:pPr>
            <w:r w:rsidRPr="00F2057B">
              <w:rPr>
                <w:rFonts w:ascii="Aptos" w:hAnsi="Aptos" w:cs="Arial"/>
                <w:sz w:val="20"/>
                <w:szCs w:val="20"/>
              </w:rPr>
              <w:t>Zhou Y, Wang Y, Prangishvili D, Krupovic M. Exploring the archaeal virosphere by metagenomics. Methods Mol Biol. 2024;2732:1-22. doi: 10.1007/978-1-0716-3515-5_1. PMID: 38060114</w:t>
            </w:r>
            <w:r w:rsidR="00953FFE" w:rsidRPr="00BE4F5A">
              <w:rPr>
                <w:rFonts w:ascii="Aptos" w:hAnsi="Aptos" w:cs="Arial"/>
                <w:sz w:val="20"/>
                <w:szCs w:val="20"/>
              </w:rPr>
              <w:t xml:space="preserve">  </w:t>
            </w:r>
            <w:r w:rsidR="00953FFE"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515C6B78"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shd w:val="clear" w:color="auto" w:fill="auto"/>
          </w:tcPr>
          <w:p w14:paraId="1EBF10D0" w14:textId="77777777" w:rsidR="00FC2269" w:rsidRPr="00CF59EA" w:rsidRDefault="00FC2269" w:rsidP="005F790F">
            <w:pPr>
              <w:rPr>
                <w:rFonts w:ascii="Aptos" w:hAnsi="Aptos" w:cs="Arial"/>
                <w:b/>
                <w:sz w:val="20"/>
                <w:szCs w:val="20"/>
              </w:rPr>
            </w:pPr>
          </w:p>
        </w:tc>
        <w:tc>
          <w:tcPr>
            <w:tcW w:w="6663" w:type="dxa"/>
            <w:shd w:val="clear" w:color="auto" w:fill="auto"/>
          </w:tcPr>
          <w:p w14:paraId="22F4B256"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p w14:paraId="098A4913" w14:textId="77777777" w:rsidR="005A50FC" w:rsidRDefault="005A50FC" w:rsidP="00DD58AA"/>
    <w:p w14:paraId="48BFC1E8" w14:textId="77777777" w:rsidR="005A50FC" w:rsidRDefault="005A50FC"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7D93B3FB" w:rsidR="006C0F51" w:rsidRPr="006C0F51" w:rsidRDefault="006C0F51" w:rsidP="00E278EF">
            <w:pPr>
              <w:pStyle w:val="BodyTextIndent"/>
              <w:ind w:left="0" w:firstLine="0"/>
              <w:rPr>
                <w:rFonts w:ascii="Aptos" w:hAnsi="Aptos"/>
                <w:color w:val="0070C0"/>
                <w:sz w:val="20"/>
              </w:rPr>
            </w:pPr>
            <w:r w:rsidRPr="006C0F51">
              <w:rPr>
                <w:rFonts w:ascii="Aptos" w:hAnsi="Aptos" w:cs="Arial"/>
                <w:b/>
                <w:iCs/>
                <w:sz w:val="20"/>
              </w:rPr>
              <w:lastRenderedPageBreak/>
              <w:t xml:space="preserve">Tables, Figures:  </w:t>
            </w:r>
          </w:p>
        </w:tc>
      </w:tr>
    </w:tbl>
    <w:p w14:paraId="266C8F55" w14:textId="0C839FF9" w:rsidR="00E278EF" w:rsidRDefault="00E278EF" w:rsidP="00E278EF">
      <w:pPr>
        <w:rPr>
          <w:rFonts w:ascii="Aptos" w:hAnsi="Aptos"/>
          <w:sz w:val="20"/>
          <w:szCs w:val="20"/>
        </w:rPr>
      </w:pPr>
      <w:r w:rsidRPr="00AD247C">
        <w:rPr>
          <w:rFonts w:ascii="Aptos" w:hAnsi="Aptos"/>
          <w:b/>
          <w:bCs/>
          <w:sz w:val="20"/>
          <w:szCs w:val="20"/>
        </w:rPr>
        <w:t>Table 1.</w:t>
      </w:r>
      <w:r>
        <w:rPr>
          <w:rFonts w:ascii="Aptos" w:hAnsi="Aptos"/>
          <w:sz w:val="20"/>
          <w:szCs w:val="20"/>
        </w:rPr>
        <w:t xml:space="preserve"> Proposed taxonomy and classified viruses.</w:t>
      </w:r>
    </w:p>
    <w:tbl>
      <w:tblPr>
        <w:tblW w:w="8905" w:type="dxa"/>
        <w:tblLook w:val="04A0" w:firstRow="1" w:lastRow="0" w:firstColumn="1" w:lastColumn="0" w:noHBand="0" w:noVBand="1"/>
      </w:tblPr>
      <w:tblGrid>
        <w:gridCol w:w="1405"/>
        <w:gridCol w:w="1292"/>
        <w:gridCol w:w="898"/>
        <w:gridCol w:w="1890"/>
        <w:gridCol w:w="1170"/>
        <w:gridCol w:w="1260"/>
        <w:gridCol w:w="990"/>
      </w:tblGrid>
      <w:tr w:rsidR="002F7A15" w:rsidRPr="00AD247C" w14:paraId="260BC751" w14:textId="77777777" w:rsidTr="002F7A15">
        <w:trPr>
          <w:trHeight w:val="288"/>
        </w:trPr>
        <w:tc>
          <w:tcPr>
            <w:tcW w:w="1405" w:type="dxa"/>
            <w:tcBorders>
              <w:top w:val="single" w:sz="4" w:space="0" w:color="auto"/>
              <w:left w:val="single" w:sz="4" w:space="0" w:color="auto"/>
              <w:bottom w:val="single" w:sz="4" w:space="0" w:color="auto"/>
              <w:right w:val="single" w:sz="4" w:space="0" w:color="auto"/>
            </w:tcBorders>
            <w:vAlign w:val="center"/>
          </w:tcPr>
          <w:p w14:paraId="286B5DAB" w14:textId="22F32F65" w:rsidR="00E278EF" w:rsidRPr="00E278EF" w:rsidRDefault="00E278EF" w:rsidP="00E278EF">
            <w:pPr>
              <w:rPr>
                <w:rFonts w:ascii="Aptos" w:hAnsi="Aptos" w:cs="Arial"/>
                <w:b/>
                <w:bCs/>
                <w:color w:val="000000"/>
                <w:sz w:val="18"/>
                <w:szCs w:val="18"/>
              </w:rPr>
            </w:pPr>
            <w:r>
              <w:rPr>
                <w:rFonts w:ascii="Aptos" w:hAnsi="Aptos" w:cs="Arial"/>
                <w:b/>
                <w:bCs/>
                <w:color w:val="000000"/>
                <w:sz w:val="18"/>
                <w:szCs w:val="18"/>
              </w:rPr>
              <w:t>Order</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38021" w14:textId="33D25DF5" w:rsidR="00E278EF" w:rsidRPr="002F7A15" w:rsidRDefault="00E278EF" w:rsidP="00E278EF">
            <w:pPr>
              <w:rPr>
                <w:rFonts w:ascii="Aptos" w:hAnsi="Aptos" w:cs="Arial"/>
                <w:b/>
                <w:bCs/>
                <w:color w:val="000000"/>
                <w:sz w:val="18"/>
                <w:szCs w:val="18"/>
              </w:rPr>
            </w:pPr>
            <w:r w:rsidRPr="002F7A15">
              <w:rPr>
                <w:rFonts w:ascii="Aptos" w:hAnsi="Aptos" w:cs="Arial"/>
                <w:b/>
                <w:bCs/>
                <w:color w:val="000000"/>
                <w:sz w:val="18"/>
                <w:szCs w:val="18"/>
              </w:rPr>
              <w:t>Family</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40173A12" w14:textId="77777777" w:rsidR="00E278EF" w:rsidRPr="002F7A15" w:rsidRDefault="00E278EF" w:rsidP="00E278EF">
            <w:pPr>
              <w:rPr>
                <w:rFonts w:ascii="Aptos" w:hAnsi="Aptos" w:cs="Arial"/>
                <w:b/>
                <w:bCs/>
                <w:color w:val="000000"/>
                <w:sz w:val="18"/>
                <w:szCs w:val="18"/>
              </w:rPr>
            </w:pPr>
            <w:r w:rsidRPr="002F7A15">
              <w:rPr>
                <w:rFonts w:ascii="Aptos" w:hAnsi="Aptos" w:cs="Arial"/>
                <w:b/>
                <w:bCs/>
                <w:color w:val="000000"/>
                <w:sz w:val="18"/>
                <w:szCs w:val="18"/>
              </w:rPr>
              <w:t>Genus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61B9456" w14:textId="77777777" w:rsidR="00E278EF" w:rsidRPr="002F7A15" w:rsidRDefault="00E278EF" w:rsidP="00E278EF">
            <w:pPr>
              <w:rPr>
                <w:rFonts w:ascii="Aptos" w:hAnsi="Aptos" w:cs="Arial"/>
                <w:b/>
                <w:bCs/>
                <w:color w:val="000000"/>
                <w:sz w:val="18"/>
                <w:szCs w:val="18"/>
              </w:rPr>
            </w:pPr>
            <w:r w:rsidRPr="002F7A15">
              <w:rPr>
                <w:rFonts w:ascii="Aptos" w:hAnsi="Aptos" w:cs="Arial"/>
                <w:b/>
                <w:bCs/>
                <w:color w:val="000000"/>
                <w:sz w:val="18"/>
                <w:szCs w:val="18"/>
              </w:rPr>
              <w:t>Species</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B16923D" w14:textId="77777777" w:rsidR="00E278EF" w:rsidRPr="00AD247C" w:rsidRDefault="00E278EF" w:rsidP="00E278EF">
            <w:pPr>
              <w:ind w:left="-21" w:right="-2487"/>
              <w:rPr>
                <w:rFonts w:ascii="Aptos" w:hAnsi="Aptos" w:cs="Arial"/>
                <w:b/>
                <w:bCs/>
                <w:color w:val="000000"/>
                <w:sz w:val="18"/>
                <w:szCs w:val="18"/>
              </w:rPr>
            </w:pPr>
            <w:r w:rsidRPr="00AD247C">
              <w:rPr>
                <w:rFonts w:ascii="Aptos" w:hAnsi="Aptos" w:cs="Arial"/>
                <w:b/>
                <w:bCs/>
                <w:color w:val="000000"/>
                <w:sz w:val="18"/>
                <w:szCs w:val="18"/>
              </w:rPr>
              <w:t>Virus name</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BF516B0" w14:textId="77777777" w:rsidR="00E278EF" w:rsidRPr="00AD247C" w:rsidRDefault="00E278EF" w:rsidP="00E278EF">
            <w:pPr>
              <w:rPr>
                <w:rFonts w:ascii="Aptos" w:hAnsi="Aptos" w:cs="Arial"/>
                <w:b/>
                <w:bCs/>
                <w:color w:val="000000"/>
                <w:sz w:val="18"/>
                <w:szCs w:val="18"/>
              </w:rPr>
            </w:pPr>
            <w:r w:rsidRPr="00AD247C">
              <w:rPr>
                <w:rFonts w:ascii="Aptos" w:hAnsi="Aptos" w:cs="Arial"/>
                <w:b/>
                <w:bCs/>
                <w:color w:val="000000"/>
                <w:sz w:val="18"/>
                <w:szCs w:val="18"/>
              </w:rPr>
              <w:t>GenBank accession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4742065" w14:textId="77777777" w:rsidR="00E278EF" w:rsidRPr="00AD247C" w:rsidRDefault="00E278EF" w:rsidP="00E278EF">
            <w:pPr>
              <w:rPr>
                <w:rFonts w:ascii="Aptos" w:hAnsi="Aptos" w:cs="Arial"/>
                <w:b/>
                <w:bCs/>
                <w:color w:val="000000"/>
                <w:sz w:val="18"/>
                <w:szCs w:val="18"/>
              </w:rPr>
            </w:pPr>
            <w:r w:rsidRPr="00AD247C">
              <w:rPr>
                <w:rFonts w:ascii="Aptos" w:hAnsi="Aptos" w:cs="Arial"/>
                <w:b/>
                <w:bCs/>
                <w:color w:val="000000"/>
                <w:sz w:val="18"/>
                <w:szCs w:val="18"/>
              </w:rPr>
              <w:t>Genome size, bp</w:t>
            </w:r>
          </w:p>
        </w:tc>
      </w:tr>
      <w:tr w:rsidR="002F7A15" w:rsidRPr="00AD247C" w14:paraId="7C522FF6" w14:textId="77777777" w:rsidTr="002F7A15">
        <w:trPr>
          <w:trHeight w:val="288"/>
        </w:trPr>
        <w:tc>
          <w:tcPr>
            <w:tcW w:w="1405" w:type="dxa"/>
            <w:tcBorders>
              <w:top w:val="single" w:sz="4" w:space="0" w:color="auto"/>
              <w:left w:val="single" w:sz="4" w:space="0" w:color="auto"/>
              <w:bottom w:val="single" w:sz="4" w:space="0" w:color="auto"/>
              <w:right w:val="single" w:sz="4" w:space="0" w:color="auto"/>
            </w:tcBorders>
            <w:vAlign w:val="center"/>
          </w:tcPr>
          <w:p w14:paraId="0BA1A7E5" w14:textId="44A59348" w:rsidR="00E278EF" w:rsidRPr="00E278EF" w:rsidRDefault="00E278EF" w:rsidP="00E278EF">
            <w:pPr>
              <w:rPr>
                <w:rFonts w:ascii="Aptos" w:hAnsi="Aptos" w:cs="Arial"/>
                <w:i/>
                <w:iCs/>
                <w:color w:val="000000"/>
                <w:sz w:val="18"/>
                <w:szCs w:val="18"/>
              </w:rPr>
            </w:pPr>
            <w:r w:rsidRPr="00E278EF">
              <w:rPr>
                <w:rFonts w:ascii="Aptos" w:hAnsi="Aptos"/>
                <w:i/>
                <w:iCs/>
                <w:sz w:val="18"/>
                <w:szCs w:val="18"/>
              </w:rPr>
              <w:t>Salinicovirales</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A3562" w14:textId="1F19734C" w:rsidR="00E278EF" w:rsidRPr="00E278EF" w:rsidRDefault="00E278EF" w:rsidP="00E278EF">
            <w:pPr>
              <w:rPr>
                <w:rFonts w:ascii="Aptos" w:hAnsi="Aptos" w:cs="Arial"/>
                <w:i/>
                <w:iCs/>
                <w:color w:val="000000"/>
                <w:sz w:val="18"/>
                <w:szCs w:val="18"/>
              </w:rPr>
            </w:pPr>
            <w:r w:rsidRPr="00E278EF">
              <w:rPr>
                <w:rFonts w:ascii="Aptos" w:hAnsi="Aptos" w:cs="Arial"/>
                <w:i/>
                <w:iCs/>
                <w:color w:val="000000"/>
                <w:sz w:val="18"/>
                <w:szCs w:val="18"/>
              </w:rPr>
              <w:t>Halicoviridae</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300ECAF7" w14:textId="62950AEC" w:rsidR="00E278EF" w:rsidRPr="001B4596" w:rsidRDefault="00E278EF" w:rsidP="00E278EF">
            <w:pPr>
              <w:rPr>
                <w:rFonts w:ascii="Aptos" w:hAnsi="Aptos" w:cs="Arial"/>
                <w:i/>
                <w:iCs/>
                <w:color w:val="000000"/>
                <w:sz w:val="18"/>
                <w:szCs w:val="18"/>
              </w:rPr>
            </w:pPr>
            <w:r w:rsidRPr="00E278EF">
              <w:rPr>
                <w:rFonts w:ascii="Aptos" w:hAnsi="Aptos" w:cs="Arial"/>
                <w:i/>
                <w:iCs/>
                <w:color w:val="000000"/>
                <w:sz w:val="18"/>
                <w:szCs w:val="18"/>
              </w:rPr>
              <w:t>Ertavirus</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428D41D1" w14:textId="52528A28" w:rsidR="00E278EF" w:rsidRPr="001B4596" w:rsidRDefault="00E278EF" w:rsidP="00E278EF">
            <w:pPr>
              <w:rPr>
                <w:rFonts w:ascii="Aptos" w:hAnsi="Aptos" w:cs="Arial"/>
                <w:i/>
                <w:iCs/>
                <w:color w:val="000000"/>
                <w:sz w:val="18"/>
                <w:szCs w:val="18"/>
              </w:rPr>
            </w:pPr>
            <w:r w:rsidRPr="00E278EF">
              <w:rPr>
                <w:rFonts w:ascii="Aptos" w:hAnsi="Aptos" w:cs="Arial"/>
                <w:i/>
                <w:iCs/>
                <w:color w:val="000000"/>
                <w:sz w:val="18"/>
                <w:szCs w:val="18"/>
              </w:rPr>
              <w:t>Ertavirus danakilense</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022D1D5" w14:textId="5F39C569" w:rsidR="00E278EF" w:rsidRPr="001B4596" w:rsidRDefault="00E278EF" w:rsidP="00E278EF">
            <w:pPr>
              <w:rPr>
                <w:rFonts w:ascii="Aptos" w:hAnsi="Aptos" w:cs="Arial"/>
                <w:color w:val="000000"/>
                <w:sz w:val="18"/>
                <w:szCs w:val="18"/>
              </w:rPr>
            </w:pPr>
            <w:r w:rsidRPr="001B4596">
              <w:rPr>
                <w:rFonts w:ascii="Aptos" w:hAnsi="Aptos" w:cs="Arial"/>
                <w:color w:val="000000"/>
                <w:sz w:val="18"/>
                <w:szCs w:val="18"/>
              </w:rPr>
              <w:t>DH</w:t>
            </w:r>
            <w:r>
              <w:rPr>
                <w:rFonts w:ascii="Aptos" w:hAnsi="Aptos" w:cs="Arial"/>
                <w:color w:val="000000"/>
                <w:sz w:val="18"/>
                <w:szCs w:val="18"/>
              </w:rPr>
              <w:t>I</w:t>
            </w:r>
            <w:r w:rsidRPr="001B4596">
              <w:rPr>
                <w:rFonts w:ascii="Aptos" w:hAnsi="Aptos" w:cs="Arial"/>
                <w:color w:val="000000"/>
                <w:sz w:val="18"/>
                <w:szCs w:val="18"/>
              </w:rPr>
              <w:t>V1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2D8A93B" w14:textId="626BD3DE" w:rsidR="00E278EF" w:rsidRPr="001B4596" w:rsidRDefault="00E278EF" w:rsidP="00E278EF">
            <w:pPr>
              <w:rPr>
                <w:rFonts w:ascii="Aptos" w:hAnsi="Aptos" w:cs="Arial"/>
                <w:color w:val="000000"/>
                <w:sz w:val="18"/>
                <w:szCs w:val="18"/>
              </w:rPr>
            </w:pPr>
            <w:r w:rsidRPr="00E278EF">
              <w:rPr>
                <w:rFonts w:ascii="Aptos" w:hAnsi="Aptos" w:cs="Arial"/>
                <w:color w:val="000000"/>
                <w:sz w:val="18"/>
                <w:szCs w:val="18"/>
              </w:rPr>
              <w:t>PQ827550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CE0EF8A" w14:textId="320840F9" w:rsidR="00E278EF" w:rsidRPr="00E278EF" w:rsidRDefault="00E278EF" w:rsidP="00E278EF">
            <w:pPr>
              <w:rPr>
                <w:rFonts w:ascii="Aptos" w:hAnsi="Aptos" w:cs="Arial"/>
                <w:color w:val="000000"/>
                <w:sz w:val="18"/>
                <w:szCs w:val="18"/>
              </w:rPr>
            </w:pPr>
            <w:r w:rsidRPr="00E278EF">
              <w:rPr>
                <w:rFonts w:ascii="Aptos" w:hAnsi="Aptos"/>
                <w:sz w:val="18"/>
                <w:szCs w:val="18"/>
              </w:rPr>
              <w:t>13570</w:t>
            </w:r>
          </w:p>
        </w:tc>
      </w:tr>
      <w:tr w:rsidR="002F7A15" w:rsidRPr="00AD247C" w14:paraId="0DBF9858" w14:textId="77777777" w:rsidTr="002F7A15">
        <w:trPr>
          <w:trHeight w:val="288"/>
        </w:trPr>
        <w:tc>
          <w:tcPr>
            <w:tcW w:w="1405" w:type="dxa"/>
            <w:tcBorders>
              <w:top w:val="nil"/>
              <w:left w:val="single" w:sz="4" w:space="0" w:color="auto"/>
              <w:bottom w:val="single" w:sz="4" w:space="0" w:color="auto"/>
              <w:right w:val="single" w:sz="4" w:space="0" w:color="auto"/>
            </w:tcBorders>
            <w:vAlign w:val="center"/>
          </w:tcPr>
          <w:p w14:paraId="0A2977DD" w14:textId="1F1019FC" w:rsidR="00E278EF" w:rsidRPr="00E278EF" w:rsidRDefault="00E278EF" w:rsidP="00E278EF">
            <w:pPr>
              <w:rPr>
                <w:rFonts w:ascii="Aptos" w:hAnsi="Aptos" w:cs="Arial"/>
                <w:i/>
                <w:iCs/>
                <w:color w:val="000000"/>
                <w:sz w:val="18"/>
                <w:szCs w:val="18"/>
              </w:rPr>
            </w:pPr>
            <w:r w:rsidRPr="00E278EF">
              <w:rPr>
                <w:rFonts w:ascii="Aptos" w:hAnsi="Aptos"/>
                <w:i/>
                <w:iCs/>
                <w:sz w:val="18"/>
                <w:szCs w:val="18"/>
              </w:rPr>
              <w:t>Ducavirales</w:t>
            </w: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7806DE5C" w14:textId="483D1F79" w:rsidR="00E278EF" w:rsidRPr="00E278EF" w:rsidRDefault="00E278EF" w:rsidP="00E278EF">
            <w:pPr>
              <w:rPr>
                <w:rFonts w:ascii="Aptos" w:hAnsi="Aptos" w:cs="Arial"/>
                <w:i/>
                <w:iCs/>
                <w:color w:val="000000"/>
                <w:sz w:val="18"/>
                <w:szCs w:val="18"/>
              </w:rPr>
            </w:pPr>
            <w:r w:rsidRPr="00E278EF">
              <w:rPr>
                <w:rFonts w:ascii="Aptos" w:hAnsi="Aptos" w:cs="Arial"/>
                <w:i/>
                <w:iCs/>
                <w:color w:val="000000"/>
                <w:sz w:val="18"/>
                <w:szCs w:val="18"/>
              </w:rPr>
              <w:t>Nanicoviridae</w:t>
            </w:r>
          </w:p>
        </w:tc>
        <w:tc>
          <w:tcPr>
            <w:tcW w:w="898" w:type="dxa"/>
            <w:tcBorders>
              <w:top w:val="nil"/>
              <w:left w:val="nil"/>
              <w:bottom w:val="single" w:sz="4" w:space="0" w:color="auto"/>
              <w:right w:val="single" w:sz="4" w:space="0" w:color="auto"/>
            </w:tcBorders>
            <w:shd w:val="clear" w:color="auto" w:fill="auto"/>
            <w:noWrap/>
            <w:vAlign w:val="center"/>
            <w:hideMark/>
          </w:tcPr>
          <w:p w14:paraId="3A8D6223" w14:textId="1534C0E4" w:rsidR="00E278EF" w:rsidRPr="001B4596" w:rsidRDefault="00E278EF" w:rsidP="00E278EF">
            <w:pPr>
              <w:rPr>
                <w:rFonts w:ascii="Aptos" w:hAnsi="Aptos" w:cs="Arial"/>
                <w:i/>
                <w:iCs/>
                <w:color w:val="000000"/>
                <w:sz w:val="18"/>
                <w:szCs w:val="18"/>
              </w:rPr>
            </w:pPr>
            <w:r w:rsidRPr="00E278EF">
              <w:rPr>
                <w:rFonts w:ascii="Aptos" w:hAnsi="Aptos" w:cs="Arial"/>
                <w:i/>
                <w:iCs/>
                <w:color w:val="000000"/>
                <w:sz w:val="18"/>
                <w:szCs w:val="18"/>
              </w:rPr>
              <w:t>Alevirus</w:t>
            </w:r>
          </w:p>
        </w:tc>
        <w:tc>
          <w:tcPr>
            <w:tcW w:w="1890" w:type="dxa"/>
            <w:tcBorders>
              <w:top w:val="nil"/>
              <w:left w:val="nil"/>
              <w:bottom w:val="single" w:sz="4" w:space="0" w:color="auto"/>
              <w:right w:val="single" w:sz="4" w:space="0" w:color="auto"/>
            </w:tcBorders>
            <w:shd w:val="clear" w:color="auto" w:fill="auto"/>
            <w:noWrap/>
            <w:vAlign w:val="center"/>
            <w:hideMark/>
          </w:tcPr>
          <w:p w14:paraId="5CFAB626" w14:textId="328E92E7" w:rsidR="00E278EF" w:rsidRPr="001B4596" w:rsidRDefault="00E278EF" w:rsidP="00E278EF">
            <w:pPr>
              <w:rPr>
                <w:rFonts w:ascii="Aptos" w:hAnsi="Aptos" w:cs="Arial"/>
                <w:i/>
                <w:iCs/>
                <w:color w:val="000000"/>
                <w:sz w:val="18"/>
                <w:szCs w:val="18"/>
              </w:rPr>
            </w:pPr>
            <w:r w:rsidRPr="00E278EF">
              <w:rPr>
                <w:rFonts w:ascii="Aptos" w:hAnsi="Aptos" w:cs="Arial"/>
                <w:i/>
                <w:iCs/>
                <w:color w:val="000000"/>
                <w:sz w:val="18"/>
                <w:szCs w:val="18"/>
              </w:rPr>
              <w:t>Alevirus danakilense</w:t>
            </w:r>
          </w:p>
        </w:tc>
        <w:tc>
          <w:tcPr>
            <w:tcW w:w="1170" w:type="dxa"/>
            <w:tcBorders>
              <w:top w:val="nil"/>
              <w:left w:val="nil"/>
              <w:bottom w:val="single" w:sz="4" w:space="0" w:color="auto"/>
              <w:right w:val="single" w:sz="4" w:space="0" w:color="auto"/>
            </w:tcBorders>
            <w:shd w:val="clear" w:color="auto" w:fill="auto"/>
            <w:noWrap/>
            <w:vAlign w:val="center"/>
            <w:hideMark/>
          </w:tcPr>
          <w:p w14:paraId="192ABD0E" w14:textId="46572BC7" w:rsidR="00E278EF" w:rsidRPr="001B4596" w:rsidRDefault="00E278EF" w:rsidP="00E278EF">
            <w:pPr>
              <w:rPr>
                <w:rFonts w:ascii="Aptos" w:hAnsi="Aptos" w:cs="Arial"/>
                <w:color w:val="000000"/>
                <w:sz w:val="18"/>
                <w:szCs w:val="18"/>
              </w:rPr>
            </w:pPr>
            <w:r w:rsidRPr="001B4596">
              <w:rPr>
                <w:rFonts w:ascii="Aptos" w:hAnsi="Aptos" w:cs="Arial"/>
                <w:color w:val="000000"/>
                <w:sz w:val="18"/>
                <w:szCs w:val="18"/>
              </w:rPr>
              <w:t>D</w:t>
            </w:r>
            <w:r>
              <w:rPr>
                <w:rFonts w:ascii="Aptos" w:hAnsi="Aptos" w:cs="Arial"/>
                <w:color w:val="000000"/>
                <w:sz w:val="18"/>
                <w:szCs w:val="18"/>
              </w:rPr>
              <w:t>NI</w:t>
            </w:r>
            <w:r w:rsidRPr="001B4596">
              <w:rPr>
                <w:rFonts w:ascii="Aptos" w:hAnsi="Aptos" w:cs="Arial"/>
                <w:color w:val="000000"/>
                <w:sz w:val="18"/>
                <w:szCs w:val="18"/>
              </w:rPr>
              <w:t>V</w:t>
            </w:r>
            <w:r>
              <w:rPr>
                <w:rFonts w:ascii="Aptos" w:hAnsi="Aptos" w:cs="Arial"/>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17A36F1F" w14:textId="0850018F" w:rsidR="00E278EF" w:rsidRPr="001B4596" w:rsidRDefault="00E278EF" w:rsidP="00E278EF">
            <w:pPr>
              <w:rPr>
                <w:rFonts w:ascii="Aptos" w:hAnsi="Aptos" w:cs="Arial"/>
                <w:color w:val="000000"/>
                <w:sz w:val="18"/>
                <w:szCs w:val="18"/>
              </w:rPr>
            </w:pPr>
            <w:r w:rsidRPr="00E278EF">
              <w:rPr>
                <w:rFonts w:ascii="Aptos" w:hAnsi="Aptos" w:cs="Arial"/>
                <w:color w:val="000000"/>
                <w:sz w:val="18"/>
                <w:szCs w:val="18"/>
              </w:rPr>
              <w:t>PQ827561</w:t>
            </w:r>
          </w:p>
        </w:tc>
        <w:tc>
          <w:tcPr>
            <w:tcW w:w="990" w:type="dxa"/>
            <w:tcBorders>
              <w:top w:val="nil"/>
              <w:left w:val="nil"/>
              <w:bottom w:val="single" w:sz="4" w:space="0" w:color="auto"/>
              <w:right w:val="single" w:sz="4" w:space="0" w:color="auto"/>
            </w:tcBorders>
            <w:shd w:val="clear" w:color="auto" w:fill="auto"/>
            <w:noWrap/>
            <w:vAlign w:val="center"/>
            <w:hideMark/>
          </w:tcPr>
          <w:p w14:paraId="73EAB21B" w14:textId="0BEC1271" w:rsidR="00E278EF" w:rsidRPr="00E278EF" w:rsidRDefault="00E278EF" w:rsidP="00E278EF">
            <w:pPr>
              <w:rPr>
                <w:rFonts w:ascii="Aptos" w:hAnsi="Aptos" w:cs="Arial"/>
                <w:color w:val="000000"/>
                <w:sz w:val="18"/>
                <w:szCs w:val="18"/>
              </w:rPr>
            </w:pPr>
            <w:r w:rsidRPr="00E278EF">
              <w:rPr>
                <w:rFonts w:ascii="Aptos" w:hAnsi="Aptos"/>
                <w:sz w:val="18"/>
                <w:szCs w:val="18"/>
              </w:rPr>
              <w:t>18021</w:t>
            </w:r>
          </w:p>
        </w:tc>
      </w:tr>
    </w:tbl>
    <w:p w14:paraId="25E9A302" w14:textId="05B4C3FE" w:rsidR="00FA2CEE" w:rsidRDefault="00FA2CEE" w:rsidP="00FC2269">
      <w:pPr>
        <w:rPr>
          <w:rFonts w:ascii="Aptos" w:hAnsi="Aptos"/>
          <w:noProof/>
          <w:color w:val="0070C0"/>
        </w:rPr>
      </w:pPr>
    </w:p>
    <w:p w14:paraId="6E9F09E1" w14:textId="77777777" w:rsidR="008B4819" w:rsidRDefault="008B4819" w:rsidP="00FC2269">
      <w:pPr>
        <w:rPr>
          <w:rFonts w:ascii="Aptos" w:hAnsi="Aptos"/>
          <w:noProof/>
          <w:color w:val="0070C0"/>
        </w:rPr>
      </w:pPr>
    </w:p>
    <w:p w14:paraId="500D3CAE" w14:textId="26DDB11C" w:rsidR="008B4819" w:rsidRDefault="008B4819" w:rsidP="00FC2269">
      <w:pPr>
        <w:rPr>
          <w:rFonts w:ascii="Aptos" w:hAnsi="Aptos"/>
          <w:sz w:val="20"/>
          <w:szCs w:val="20"/>
        </w:rPr>
      </w:pPr>
      <w:r>
        <w:rPr>
          <w:rFonts w:ascii="Aptos" w:hAnsi="Aptos"/>
          <w:noProof/>
          <w:color w:val="0070C0"/>
        </w:rPr>
        <w:drawing>
          <wp:inline distT="0" distB="0" distL="0" distR="0" wp14:anchorId="21E0471B" wp14:editId="341498AC">
            <wp:extent cx="3838964" cy="2237237"/>
            <wp:effectExtent l="0" t="0" r="9525" b="0"/>
            <wp:docPr id="22849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91061" name="Picture 22849106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38964" cy="2237237"/>
                    </a:xfrm>
                    <a:prstGeom prst="rect">
                      <a:avLst/>
                    </a:prstGeom>
                  </pic:spPr>
                </pic:pic>
              </a:graphicData>
            </a:graphic>
          </wp:inline>
        </w:drawing>
      </w:r>
    </w:p>
    <w:p w14:paraId="7150C05C" w14:textId="77777777" w:rsidR="008B4819" w:rsidRDefault="008B4819" w:rsidP="00FC2269">
      <w:pPr>
        <w:rPr>
          <w:rFonts w:ascii="Aptos" w:hAnsi="Aptos"/>
          <w:sz w:val="20"/>
          <w:szCs w:val="20"/>
        </w:rPr>
      </w:pPr>
    </w:p>
    <w:p w14:paraId="7B4E96F3" w14:textId="7BA8ADBB" w:rsidR="00FA2CEE" w:rsidRDefault="00FA2CEE" w:rsidP="00FA2CEE">
      <w:pPr>
        <w:rPr>
          <w:rFonts w:ascii="Aptos" w:hAnsi="Aptos"/>
          <w:sz w:val="20"/>
          <w:szCs w:val="20"/>
        </w:rPr>
      </w:pPr>
      <w:r w:rsidRPr="005023D3">
        <w:rPr>
          <w:rFonts w:ascii="Aptos" w:hAnsi="Aptos"/>
          <w:b/>
          <w:bCs/>
          <w:sz w:val="20"/>
          <w:szCs w:val="20"/>
        </w:rPr>
        <w:t>Figure 1.</w:t>
      </w:r>
      <w:r>
        <w:rPr>
          <w:rFonts w:ascii="Aptos" w:hAnsi="Aptos"/>
          <w:sz w:val="20"/>
          <w:szCs w:val="20"/>
        </w:rPr>
        <w:t xml:space="preserve"> Genome maps of new singelaviruses. a. </w:t>
      </w:r>
      <w:r w:rsidRPr="00FA2CEE">
        <w:rPr>
          <w:rFonts w:ascii="Aptos" w:hAnsi="Aptos"/>
          <w:sz w:val="20"/>
          <w:szCs w:val="20"/>
        </w:rPr>
        <w:t>Danakil haloarchaeal icosahedral virus 1</w:t>
      </w:r>
      <w:r>
        <w:rPr>
          <w:rFonts w:ascii="Aptos" w:hAnsi="Aptos"/>
          <w:sz w:val="20"/>
          <w:szCs w:val="20"/>
        </w:rPr>
        <w:t xml:space="preserve"> (</w:t>
      </w:r>
      <w:r w:rsidRPr="00FA2CEE">
        <w:rPr>
          <w:rFonts w:ascii="Aptos" w:hAnsi="Aptos"/>
          <w:sz w:val="20"/>
          <w:szCs w:val="20"/>
        </w:rPr>
        <w:t>DHIV1</w:t>
      </w:r>
      <w:r>
        <w:rPr>
          <w:rFonts w:ascii="Aptos" w:hAnsi="Aptos"/>
          <w:sz w:val="20"/>
          <w:szCs w:val="20"/>
        </w:rPr>
        <w:t xml:space="preserve">). b. </w:t>
      </w:r>
      <w:r w:rsidRPr="00FA2CEE">
        <w:rPr>
          <w:rFonts w:ascii="Aptos" w:hAnsi="Aptos"/>
          <w:sz w:val="20"/>
          <w:szCs w:val="20"/>
        </w:rPr>
        <w:t>Danakil nanohaloarchaeal icosahedral virus 1</w:t>
      </w:r>
      <w:r>
        <w:rPr>
          <w:rFonts w:ascii="Aptos" w:hAnsi="Aptos"/>
          <w:sz w:val="20"/>
          <w:szCs w:val="20"/>
        </w:rPr>
        <w:t xml:space="preserve"> (</w:t>
      </w:r>
      <w:r w:rsidRPr="00FA2CEE">
        <w:rPr>
          <w:rFonts w:ascii="Aptos" w:hAnsi="Aptos"/>
          <w:sz w:val="20"/>
          <w:szCs w:val="20"/>
        </w:rPr>
        <w:t>DNIV1</w:t>
      </w:r>
      <w:r>
        <w:rPr>
          <w:rFonts w:ascii="Aptos" w:hAnsi="Aptos"/>
          <w:sz w:val="20"/>
          <w:szCs w:val="20"/>
        </w:rPr>
        <w:t>).</w:t>
      </w:r>
      <w:r w:rsidRPr="00FA2CEE">
        <w:t xml:space="preserve"> </w:t>
      </w:r>
      <w:r w:rsidRPr="00FA2CEE">
        <w:rPr>
          <w:rFonts w:ascii="Aptos" w:hAnsi="Aptos"/>
          <w:sz w:val="20"/>
          <w:szCs w:val="20"/>
        </w:rPr>
        <w:t>CP_S, capsid protein (small); CP_L, capsid protein (large); REase, restriction endonuclease; TNF-like, TNF-like jelly-roll domain protein; NPP, nucleotide pyrophosphatase/phosphodiesterase</w:t>
      </w:r>
      <w:r>
        <w:rPr>
          <w:rFonts w:ascii="Aptos" w:hAnsi="Aptos"/>
          <w:sz w:val="20"/>
          <w:szCs w:val="20"/>
        </w:rPr>
        <w:t>.</w:t>
      </w:r>
    </w:p>
    <w:p w14:paraId="21E9C84A" w14:textId="77777777" w:rsidR="005023D3" w:rsidRDefault="005023D3" w:rsidP="00FA2CEE">
      <w:pPr>
        <w:rPr>
          <w:rFonts w:ascii="Aptos" w:hAnsi="Aptos"/>
          <w:sz w:val="20"/>
          <w:szCs w:val="20"/>
        </w:rPr>
      </w:pPr>
    </w:p>
    <w:p w14:paraId="6DE52E97" w14:textId="090932B2" w:rsidR="005023D3" w:rsidRDefault="009453CD" w:rsidP="00FA2CEE">
      <w:pPr>
        <w:rPr>
          <w:rFonts w:ascii="Aptos" w:hAnsi="Aptos"/>
          <w:sz w:val="20"/>
          <w:szCs w:val="20"/>
        </w:rPr>
      </w:pPr>
      <w:r>
        <w:rPr>
          <w:rFonts w:ascii="Aptos" w:hAnsi="Aptos"/>
          <w:noProof/>
          <w:sz w:val="20"/>
          <w:szCs w:val="20"/>
        </w:rPr>
        <w:drawing>
          <wp:inline distT="0" distB="0" distL="0" distR="0" wp14:anchorId="40EA7B9B" wp14:editId="2E033C60">
            <wp:extent cx="5728728" cy="3332995"/>
            <wp:effectExtent l="0" t="0" r="5715" b="1270"/>
            <wp:docPr id="632962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62560" name="Picture 63296256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8728" cy="3332995"/>
                    </a:xfrm>
                    <a:prstGeom prst="rect">
                      <a:avLst/>
                    </a:prstGeom>
                  </pic:spPr>
                </pic:pic>
              </a:graphicData>
            </a:graphic>
          </wp:inline>
        </w:drawing>
      </w:r>
    </w:p>
    <w:p w14:paraId="3E51064D" w14:textId="77777777" w:rsidR="002D45AC" w:rsidRDefault="002D45AC" w:rsidP="00FA2CEE">
      <w:pPr>
        <w:rPr>
          <w:rFonts w:ascii="Aptos" w:hAnsi="Aptos"/>
          <w:sz w:val="20"/>
          <w:szCs w:val="20"/>
        </w:rPr>
      </w:pPr>
    </w:p>
    <w:p w14:paraId="49CE755B" w14:textId="3EBA07BE" w:rsidR="002D45AC" w:rsidRDefault="002D45AC" w:rsidP="00FA2CEE">
      <w:pPr>
        <w:rPr>
          <w:rFonts w:ascii="Aptos" w:hAnsi="Aptos"/>
          <w:sz w:val="20"/>
          <w:szCs w:val="20"/>
        </w:rPr>
      </w:pPr>
      <w:r w:rsidRPr="002011A8">
        <w:rPr>
          <w:rFonts w:ascii="Aptos" w:hAnsi="Aptos"/>
          <w:b/>
          <w:bCs/>
          <w:sz w:val="20"/>
          <w:szCs w:val="20"/>
        </w:rPr>
        <w:t>Figure 2.</w:t>
      </w:r>
      <w:r>
        <w:rPr>
          <w:rFonts w:ascii="Aptos" w:hAnsi="Aptos"/>
          <w:sz w:val="20"/>
          <w:szCs w:val="20"/>
        </w:rPr>
        <w:t xml:space="preserve"> </w:t>
      </w:r>
      <w:r w:rsidR="002011A8" w:rsidRPr="002011A8">
        <w:rPr>
          <w:rFonts w:ascii="Aptos" w:hAnsi="Aptos"/>
          <w:sz w:val="20"/>
          <w:szCs w:val="20"/>
        </w:rPr>
        <w:t xml:space="preserve">Genome-wide proteomic tree of representative archaeal </w:t>
      </w:r>
      <w:r w:rsidR="002011A8">
        <w:rPr>
          <w:rFonts w:ascii="Aptos" w:hAnsi="Aptos"/>
          <w:sz w:val="20"/>
          <w:szCs w:val="20"/>
        </w:rPr>
        <w:t>tailless icosahedral</w:t>
      </w:r>
      <w:r w:rsidR="002011A8" w:rsidRPr="002011A8">
        <w:rPr>
          <w:rFonts w:ascii="Aptos" w:hAnsi="Aptos"/>
          <w:sz w:val="20"/>
          <w:szCs w:val="20"/>
        </w:rPr>
        <w:t xml:space="preserve"> viruses. Viruses from the Danakil Depression are </w:t>
      </w:r>
      <w:r w:rsidR="002011A8">
        <w:rPr>
          <w:rFonts w:ascii="Aptos" w:hAnsi="Aptos"/>
          <w:sz w:val="20"/>
          <w:szCs w:val="20"/>
        </w:rPr>
        <w:t>highlighted in bold font</w:t>
      </w:r>
      <w:r w:rsidR="002011A8" w:rsidRPr="002011A8">
        <w:rPr>
          <w:rFonts w:ascii="Aptos" w:hAnsi="Aptos"/>
          <w:sz w:val="20"/>
          <w:szCs w:val="20"/>
        </w:rPr>
        <w:t xml:space="preserve">. The proteomic trees are based on all-versus-all proteomic similarity matrix and are mid-point rooted. Branch lengths are log-scaled. </w:t>
      </w:r>
    </w:p>
    <w:p w14:paraId="30FED583" w14:textId="77777777" w:rsidR="0038201E" w:rsidRDefault="0038201E" w:rsidP="00FA2CEE">
      <w:pPr>
        <w:rPr>
          <w:rFonts w:ascii="Aptos" w:hAnsi="Aptos"/>
          <w:sz w:val="20"/>
          <w:szCs w:val="20"/>
        </w:rPr>
      </w:pPr>
    </w:p>
    <w:p w14:paraId="4E42FC7A" w14:textId="0117954B" w:rsidR="0038201E" w:rsidRDefault="0038201E" w:rsidP="00FA2CEE">
      <w:pPr>
        <w:rPr>
          <w:rFonts w:ascii="Aptos" w:hAnsi="Aptos"/>
          <w:sz w:val="20"/>
          <w:szCs w:val="20"/>
        </w:rPr>
      </w:pPr>
      <w:r>
        <w:rPr>
          <w:rFonts w:ascii="Aptos" w:hAnsi="Aptos"/>
          <w:noProof/>
          <w:sz w:val="20"/>
          <w:szCs w:val="20"/>
        </w:rPr>
        <w:lastRenderedPageBreak/>
        <w:drawing>
          <wp:inline distT="0" distB="0" distL="0" distR="0" wp14:anchorId="00C7048A" wp14:editId="21A615F6">
            <wp:extent cx="4987526" cy="1752600"/>
            <wp:effectExtent l="0" t="0" r="3810" b="0"/>
            <wp:docPr id="568776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76977" name="Picture 56877697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92964" cy="1754511"/>
                    </a:xfrm>
                    <a:prstGeom prst="rect">
                      <a:avLst/>
                    </a:prstGeom>
                  </pic:spPr>
                </pic:pic>
              </a:graphicData>
            </a:graphic>
          </wp:inline>
        </w:drawing>
      </w:r>
    </w:p>
    <w:p w14:paraId="5D5CE6DA" w14:textId="77777777" w:rsidR="0038201E" w:rsidRDefault="0038201E" w:rsidP="00FA2CEE">
      <w:pPr>
        <w:rPr>
          <w:rFonts w:ascii="Aptos" w:hAnsi="Aptos"/>
          <w:sz w:val="20"/>
          <w:szCs w:val="20"/>
        </w:rPr>
      </w:pPr>
    </w:p>
    <w:p w14:paraId="3EE25A97" w14:textId="111DEB81" w:rsidR="0038201E" w:rsidRDefault="0038201E" w:rsidP="00FA2CEE">
      <w:pPr>
        <w:rPr>
          <w:rFonts w:ascii="Aptos" w:hAnsi="Aptos"/>
          <w:sz w:val="20"/>
          <w:szCs w:val="20"/>
        </w:rPr>
      </w:pPr>
      <w:r w:rsidRPr="00FB60A0">
        <w:rPr>
          <w:rFonts w:ascii="Aptos" w:hAnsi="Aptos"/>
          <w:b/>
          <w:bCs/>
          <w:sz w:val="20"/>
          <w:szCs w:val="20"/>
        </w:rPr>
        <w:t>Figure 3.</w:t>
      </w:r>
      <w:r>
        <w:rPr>
          <w:rFonts w:ascii="Aptos" w:hAnsi="Aptos"/>
          <w:sz w:val="20"/>
          <w:szCs w:val="20"/>
        </w:rPr>
        <w:t xml:space="preserve"> Comparison of </w:t>
      </w:r>
      <w:r w:rsidR="009F26D0">
        <w:rPr>
          <w:rFonts w:ascii="Aptos" w:hAnsi="Aptos"/>
          <w:sz w:val="20"/>
          <w:szCs w:val="20"/>
        </w:rPr>
        <w:t xml:space="preserve">four DNIV1-like viruses and two halopanivirals. HJIV1 and SNJ1 belong to family </w:t>
      </w:r>
      <w:r w:rsidR="009F26D0">
        <w:rPr>
          <w:rFonts w:ascii="Aptos" w:hAnsi="Aptos"/>
          <w:i/>
          <w:iCs/>
          <w:sz w:val="20"/>
          <w:szCs w:val="20"/>
        </w:rPr>
        <w:t xml:space="preserve">Simuloviridae </w:t>
      </w:r>
      <w:r w:rsidR="009F26D0">
        <w:rPr>
          <w:rFonts w:ascii="Aptos" w:hAnsi="Aptos"/>
          <w:sz w:val="20"/>
          <w:szCs w:val="20"/>
        </w:rPr>
        <w:t xml:space="preserve">(order </w:t>
      </w:r>
      <w:r w:rsidR="009F26D0" w:rsidRPr="009F26D0">
        <w:rPr>
          <w:rFonts w:ascii="Aptos" w:hAnsi="Aptos"/>
          <w:i/>
          <w:iCs/>
          <w:sz w:val="20"/>
          <w:szCs w:val="20"/>
        </w:rPr>
        <w:t>Halopanivirales</w:t>
      </w:r>
      <w:r w:rsidR="009F26D0">
        <w:rPr>
          <w:rFonts w:ascii="Aptos" w:hAnsi="Aptos"/>
          <w:sz w:val="20"/>
          <w:szCs w:val="20"/>
        </w:rPr>
        <w:t>).</w:t>
      </w:r>
      <w:r w:rsidR="003E2957">
        <w:rPr>
          <w:rFonts w:ascii="Aptos" w:hAnsi="Aptos"/>
          <w:sz w:val="20"/>
          <w:szCs w:val="20"/>
        </w:rPr>
        <w:t xml:space="preserve"> </w:t>
      </w:r>
      <w:r w:rsidR="003E2957" w:rsidRPr="003E2957">
        <w:rPr>
          <w:rFonts w:ascii="Aptos" w:hAnsi="Aptos"/>
          <w:sz w:val="20"/>
          <w:szCs w:val="20"/>
        </w:rPr>
        <w:t>Homologous genes (&gt;25% identity) are highlighted using the same color and linked via shadings.</w:t>
      </w:r>
    </w:p>
    <w:p w14:paraId="7FA14188" w14:textId="77777777" w:rsidR="00FB60A0" w:rsidRDefault="00FB60A0" w:rsidP="00FA2CEE">
      <w:pPr>
        <w:rPr>
          <w:rFonts w:ascii="Aptos" w:hAnsi="Aptos"/>
          <w:sz w:val="20"/>
          <w:szCs w:val="20"/>
        </w:rPr>
      </w:pPr>
    </w:p>
    <w:p w14:paraId="2ADC28A9" w14:textId="29C0BF16" w:rsidR="00FB60A0" w:rsidRDefault="00FB60A0" w:rsidP="00FA2CEE">
      <w:pPr>
        <w:rPr>
          <w:rFonts w:ascii="Aptos" w:hAnsi="Aptos"/>
          <w:sz w:val="20"/>
          <w:szCs w:val="20"/>
        </w:rPr>
      </w:pPr>
      <w:r>
        <w:rPr>
          <w:rFonts w:ascii="Aptos" w:hAnsi="Aptos"/>
          <w:noProof/>
          <w:sz w:val="20"/>
          <w:szCs w:val="20"/>
        </w:rPr>
        <w:drawing>
          <wp:inline distT="0" distB="0" distL="0" distR="0" wp14:anchorId="626F6756" wp14:editId="254E30AE">
            <wp:extent cx="4000508" cy="2491745"/>
            <wp:effectExtent l="0" t="0" r="0" b="3810"/>
            <wp:docPr id="8410472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47255" name="Picture 84104725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00508" cy="2491745"/>
                    </a:xfrm>
                    <a:prstGeom prst="rect">
                      <a:avLst/>
                    </a:prstGeom>
                  </pic:spPr>
                </pic:pic>
              </a:graphicData>
            </a:graphic>
          </wp:inline>
        </w:drawing>
      </w:r>
    </w:p>
    <w:p w14:paraId="12513B05" w14:textId="77777777" w:rsidR="00FB60A0" w:rsidRDefault="00FB60A0" w:rsidP="00FA2CEE">
      <w:pPr>
        <w:rPr>
          <w:rFonts w:ascii="Aptos" w:hAnsi="Aptos"/>
          <w:sz w:val="20"/>
          <w:szCs w:val="20"/>
        </w:rPr>
      </w:pPr>
    </w:p>
    <w:p w14:paraId="4F713140" w14:textId="5C945BF8" w:rsidR="00FB60A0" w:rsidRPr="009F26D0" w:rsidRDefault="00FB60A0" w:rsidP="00FA2CEE">
      <w:pPr>
        <w:rPr>
          <w:rFonts w:ascii="Aptos" w:hAnsi="Aptos"/>
          <w:sz w:val="20"/>
          <w:szCs w:val="20"/>
        </w:rPr>
      </w:pPr>
      <w:r w:rsidRPr="003E2957">
        <w:rPr>
          <w:rFonts w:ascii="Aptos" w:hAnsi="Aptos"/>
          <w:b/>
          <w:bCs/>
          <w:sz w:val="20"/>
          <w:szCs w:val="20"/>
        </w:rPr>
        <w:t>Figure 4.</w:t>
      </w:r>
      <w:r>
        <w:rPr>
          <w:rFonts w:ascii="Aptos" w:hAnsi="Aptos"/>
          <w:sz w:val="20"/>
          <w:szCs w:val="20"/>
        </w:rPr>
        <w:t xml:space="preserve"> </w:t>
      </w:r>
      <w:r w:rsidR="003E2957" w:rsidRPr="00F2057B">
        <w:rPr>
          <w:rFonts w:ascii="Aptos" w:eastAsia="Aptos" w:hAnsi="Aptos" w:cs="Aptos"/>
          <w:sz w:val="20"/>
          <w:szCs w:val="20"/>
        </w:rPr>
        <w:t xml:space="preserve">Maximum likelihood phylogenies of the </w:t>
      </w:r>
      <w:r w:rsidR="003E2957">
        <w:rPr>
          <w:rFonts w:ascii="Aptos" w:eastAsia="Aptos" w:hAnsi="Aptos" w:cs="Aptos"/>
          <w:sz w:val="20"/>
          <w:szCs w:val="20"/>
        </w:rPr>
        <w:t xml:space="preserve">major capsid </w:t>
      </w:r>
      <w:r w:rsidR="003E2957" w:rsidRPr="00F2057B">
        <w:rPr>
          <w:rFonts w:ascii="Aptos" w:eastAsia="Aptos" w:hAnsi="Aptos" w:cs="Aptos"/>
          <w:sz w:val="20"/>
          <w:szCs w:val="20"/>
        </w:rPr>
        <w:t xml:space="preserve">proteins </w:t>
      </w:r>
      <w:r w:rsidR="003E2957">
        <w:rPr>
          <w:rFonts w:ascii="Aptos" w:eastAsia="Aptos" w:hAnsi="Aptos" w:cs="Aptos"/>
          <w:sz w:val="20"/>
          <w:szCs w:val="20"/>
        </w:rPr>
        <w:t>and genome packaging ATPase of archaeal signelavirians</w:t>
      </w:r>
      <w:r w:rsidR="003E2957" w:rsidRPr="00F2057B">
        <w:rPr>
          <w:rFonts w:ascii="Aptos" w:eastAsia="Aptos" w:hAnsi="Aptos" w:cs="Aptos"/>
          <w:sz w:val="20"/>
          <w:szCs w:val="20"/>
        </w:rPr>
        <w:t>.</w:t>
      </w:r>
      <w:r w:rsidR="003E2957">
        <w:rPr>
          <w:rFonts w:ascii="Aptos" w:eastAsia="Aptos" w:hAnsi="Aptos" w:cs="Aptos"/>
          <w:sz w:val="20"/>
          <w:szCs w:val="20"/>
        </w:rPr>
        <w:t xml:space="preserve"> a. Phylogenetic analysis based on the concatenated alignment of the two SJR MCPs. Note that DNIV1 and SNIV1 are nested among simulovirid homologs, whereas CNIV1 and CNIV2 cluster outside. b. Phylogenetic analysis based on the putative genome packaging ATPase. All four DNIV1-like viruses cluster outside of halopanivirals.</w:t>
      </w:r>
      <w:r w:rsidR="003E2957" w:rsidRPr="003E2957">
        <w:t xml:space="preserve"> </w:t>
      </w:r>
      <w:r w:rsidR="003E2957" w:rsidRPr="003E2957">
        <w:rPr>
          <w:rFonts w:ascii="Aptos" w:eastAsia="Aptos" w:hAnsi="Aptos" w:cs="Aptos"/>
          <w:sz w:val="20"/>
          <w:szCs w:val="20"/>
        </w:rPr>
        <w:t>Branches with bootstrap support values higher than 85% are indicated with blue circles.</w:t>
      </w:r>
      <w:r w:rsidR="00E9627E">
        <w:rPr>
          <w:rFonts w:ascii="Aptos" w:eastAsia="Aptos" w:hAnsi="Aptos" w:cs="Aptos"/>
          <w:sz w:val="20"/>
          <w:szCs w:val="20"/>
        </w:rPr>
        <w:t xml:space="preserve"> T</w:t>
      </w:r>
      <w:r w:rsidR="00E9627E" w:rsidRPr="00C42763">
        <w:rPr>
          <w:rFonts w:ascii="Aptos" w:eastAsia="Aptos" w:hAnsi="Aptos" w:cs="Aptos"/>
          <w:sz w:val="20"/>
          <w:szCs w:val="20"/>
        </w:rPr>
        <w:t>he sequences were aligned using Muscle5 with default parameters</w:t>
      </w:r>
      <w:r w:rsidR="00E9627E">
        <w:rPr>
          <w:rFonts w:ascii="Aptos" w:eastAsia="Aptos" w:hAnsi="Aptos" w:cs="Aptos"/>
          <w:sz w:val="20"/>
          <w:szCs w:val="20"/>
        </w:rPr>
        <w:t xml:space="preserve"> (Edgar, 2022)</w:t>
      </w:r>
      <w:r w:rsidR="00E9627E" w:rsidRPr="00C42763">
        <w:rPr>
          <w:rFonts w:ascii="Aptos" w:eastAsia="Aptos" w:hAnsi="Aptos" w:cs="Aptos"/>
          <w:sz w:val="20"/>
          <w:szCs w:val="20"/>
        </w:rPr>
        <w:t>, and non-informative columns were removed from the alignment using trimAl v1.2 with option -gt 0.2</w:t>
      </w:r>
      <w:r w:rsidR="00E9627E">
        <w:rPr>
          <w:rFonts w:ascii="Aptos" w:eastAsia="Aptos" w:hAnsi="Aptos" w:cs="Aptos"/>
          <w:sz w:val="20"/>
          <w:szCs w:val="20"/>
        </w:rPr>
        <w:t xml:space="preserve"> (</w:t>
      </w:r>
      <w:r w:rsidR="00E9627E" w:rsidRPr="000037C5">
        <w:rPr>
          <w:rFonts w:ascii="Aptos" w:hAnsi="Aptos" w:cs="Arial"/>
          <w:sz w:val="20"/>
          <w:szCs w:val="20"/>
        </w:rPr>
        <w:t>Capella-Gutiérrez</w:t>
      </w:r>
      <w:r w:rsidR="00E9627E">
        <w:rPr>
          <w:rFonts w:ascii="Aptos" w:hAnsi="Aptos" w:cs="Arial"/>
          <w:sz w:val="20"/>
          <w:szCs w:val="20"/>
        </w:rPr>
        <w:t xml:space="preserve"> et al., 2009)</w:t>
      </w:r>
      <w:r w:rsidR="00E9627E" w:rsidRPr="00C42763">
        <w:rPr>
          <w:rFonts w:ascii="Aptos" w:eastAsia="Aptos" w:hAnsi="Aptos" w:cs="Aptos"/>
          <w:sz w:val="20"/>
          <w:szCs w:val="20"/>
        </w:rPr>
        <w:t xml:space="preserve">. Next, a phylogenetic tree was constructed based on the trimmed alignment using IQ-TREE v2.2.2.2 with the following parameters: -m MFP, -alrt 1000 </w:t>
      </w:r>
      <w:r w:rsidR="00E9627E">
        <w:rPr>
          <w:rFonts w:ascii="Aptos" w:eastAsia="Aptos" w:hAnsi="Aptos" w:cs="Aptos"/>
          <w:sz w:val="20"/>
          <w:szCs w:val="20"/>
        </w:rPr>
        <w:t>(Minh et al., 2020)</w:t>
      </w:r>
      <w:r w:rsidR="00E9627E" w:rsidRPr="00C42763">
        <w:rPr>
          <w:rFonts w:ascii="Aptos" w:eastAsia="Aptos" w:hAnsi="Aptos" w:cs="Aptos"/>
          <w:sz w:val="20"/>
          <w:szCs w:val="20"/>
        </w:rPr>
        <w:t xml:space="preserve">. </w:t>
      </w:r>
      <w:r w:rsidR="00E9627E">
        <w:rPr>
          <w:rFonts w:ascii="Aptos" w:eastAsia="Aptos" w:hAnsi="Aptos" w:cs="Aptos"/>
          <w:sz w:val="20"/>
          <w:szCs w:val="20"/>
        </w:rPr>
        <w:t>T</w:t>
      </w:r>
      <w:r w:rsidR="00E9627E" w:rsidRPr="00C42763">
        <w:rPr>
          <w:rFonts w:ascii="Aptos" w:eastAsia="Aptos" w:hAnsi="Aptos" w:cs="Aptos"/>
          <w:sz w:val="20"/>
          <w:szCs w:val="20"/>
        </w:rPr>
        <w:t xml:space="preserve">he best fitting models for phylogenetic reconstructions </w:t>
      </w:r>
      <w:r w:rsidR="00E9627E">
        <w:rPr>
          <w:rFonts w:ascii="Aptos" w:eastAsia="Aptos" w:hAnsi="Aptos" w:cs="Aptos"/>
          <w:color w:val="000000"/>
          <w:sz w:val="22"/>
          <w:szCs w:val="22"/>
        </w:rPr>
        <w:t xml:space="preserve">were </w:t>
      </w:r>
      <w:r w:rsidR="00E9627E" w:rsidRPr="00E94977">
        <w:rPr>
          <w:rFonts w:ascii="Aptos" w:eastAsia="Aptos" w:hAnsi="Aptos" w:cs="Aptos"/>
          <w:color w:val="000000"/>
          <w:sz w:val="22"/>
          <w:szCs w:val="22"/>
        </w:rPr>
        <w:t>Q.pfam+F+I+R4</w:t>
      </w:r>
      <w:r w:rsidR="00E9627E">
        <w:rPr>
          <w:rFonts w:ascii="Aptos" w:eastAsia="Aptos" w:hAnsi="Aptos" w:cs="Aptos"/>
          <w:color w:val="000000"/>
          <w:sz w:val="22"/>
          <w:szCs w:val="22"/>
        </w:rPr>
        <w:t xml:space="preserve"> (for a) and </w:t>
      </w:r>
      <w:r w:rsidR="00E9627E" w:rsidRPr="00E94977">
        <w:rPr>
          <w:rFonts w:ascii="Aptos" w:eastAsia="Aptos" w:hAnsi="Aptos" w:cs="Aptos"/>
          <w:color w:val="000000"/>
          <w:sz w:val="22"/>
          <w:szCs w:val="22"/>
        </w:rPr>
        <w:t>Q.pfam+I+G4</w:t>
      </w:r>
      <w:r w:rsidR="00E9627E">
        <w:rPr>
          <w:rFonts w:ascii="Aptos" w:eastAsia="Aptos" w:hAnsi="Aptos" w:cs="Aptos"/>
          <w:color w:val="000000"/>
          <w:sz w:val="22"/>
          <w:szCs w:val="22"/>
        </w:rPr>
        <w:t xml:space="preserve"> (for b), respectively.</w:t>
      </w:r>
    </w:p>
    <w:sectPr w:rsidR="00FB60A0" w:rsidRPr="009F26D0" w:rsidSect="00A82FBB">
      <w:headerReference w:type="default" r:id="rId20"/>
      <w:footerReference w:type="default" r:id="rId2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C6F3" w14:textId="77777777" w:rsidR="002B3BDB" w:rsidRDefault="002B3BDB">
      <w:r>
        <w:separator/>
      </w:r>
    </w:p>
  </w:endnote>
  <w:endnote w:type="continuationSeparator" w:id="0">
    <w:p w14:paraId="725526A7" w14:textId="77777777" w:rsidR="002B3BDB" w:rsidRDefault="002B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74D8" w14:textId="77777777" w:rsidR="002B3BDB" w:rsidRDefault="002B3BDB">
      <w:r>
        <w:separator/>
      </w:r>
    </w:p>
  </w:footnote>
  <w:footnote w:type="continuationSeparator" w:id="0">
    <w:p w14:paraId="6547293B" w14:textId="77777777" w:rsidR="002B3BDB" w:rsidRDefault="002B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417D0"/>
    <w:rsid w:val="001530E3"/>
    <w:rsid w:val="00171083"/>
    <w:rsid w:val="00172351"/>
    <w:rsid w:val="001D0007"/>
    <w:rsid w:val="001D3E3E"/>
    <w:rsid w:val="001E32E6"/>
    <w:rsid w:val="002011A8"/>
    <w:rsid w:val="00220A26"/>
    <w:rsid w:val="002312CE"/>
    <w:rsid w:val="0023149A"/>
    <w:rsid w:val="002339A3"/>
    <w:rsid w:val="0023696B"/>
    <w:rsid w:val="0024086E"/>
    <w:rsid w:val="0025498B"/>
    <w:rsid w:val="00273642"/>
    <w:rsid w:val="00296DA3"/>
    <w:rsid w:val="002A5A83"/>
    <w:rsid w:val="002B3BDB"/>
    <w:rsid w:val="002D4340"/>
    <w:rsid w:val="002D45AC"/>
    <w:rsid w:val="002F7A15"/>
    <w:rsid w:val="00327E73"/>
    <w:rsid w:val="00331B42"/>
    <w:rsid w:val="00333392"/>
    <w:rsid w:val="00334E42"/>
    <w:rsid w:val="00335DB4"/>
    <w:rsid w:val="00355CE0"/>
    <w:rsid w:val="00363A30"/>
    <w:rsid w:val="0037243A"/>
    <w:rsid w:val="00373EAE"/>
    <w:rsid w:val="00381E36"/>
    <w:rsid w:val="0038201E"/>
    <w:rsid w:val="00382FE8"/>
    <w:rsid w:val="00383BBF"/>
    <w:rsid w:val="0038593F"/>
    <w:rsid w:val="003A166F"/>
    <w:rsid w:val="003A18C5"/>
    <w:rsid w:val="003A5ED7"/>
    <w:rsid w:val="003B0883"/>
    <w:rsid w:val="003B3832"/>
    <w:rsid w:val="003C5428"/>
    <w:rsid w:val="003E2957"/>
    <w:rsid w:val="003F2A97"/>
    <w:rsid w:val="0041322D"/>
    <w:rsid w:val="0042741D"/>
    <w:rsid w:val="0043110C"/>
    <w:rsid w:val="00437970"/>
    <w:rsid w:val="00471256"/>
    <w:rsid w:val="004C3C8A"/>
    <w:rsid w:val="004D6467"/>
    <w:rsid w:val="004F2F1E"/>
    <w:rsid w:val="004F3196"/>
    <w:rsid w:val="004F3AD5"/>
    <w:rsid w:val="005023D3"/>
    <w:rsid w:val="00536426"/>
    <w:rsid w:val="00543F86"/>
    <w:rsid w:val="0055461D"/>
    <w:rsid w:val="0058465A"/>
    <w:rsid w:val="00590DF3"/>
    <w:rsid w:val="005A50FC"/>
    <w:rsid w:val="005A54C3"/>
    <w:rsid w:val="005B4C7D"/>
    <w:rsid w:val="006043FB"/>
    <w:rsid w:val="00605068"/>
    <w:rsid w:val="00607227"/>
    <w:rsid w:val="006109F7"/>
    <w:rsid w:val="00642FC3"/>
    <w:rsid w:val="00647814"/>
    <w:rsid w:val="006531AB"/>
    <w:rsid w:val="0067795B"/>
    <w:rsid w:val="00683D0C"/>
    <w:rsid w:val="0069192D"/>
    <w:rsid w:val="006B7AB8"/>
    <w:rsid w:val="006C0F51"/>
    <w:rsid w:val="006D18F6"/>
    <w:rsid w:val="006D428E"/>
    <w:rsid w:val="006D62F8"/>
    <w:rsid w:val="006E78A8"/>
    <w:rsid w:val="0071094E"/>
    <w:rsid w:val="00714B81"/>
    <w:rsid w:val="00723577"/>
    <w:rsid w:val="0072682D"/>
    <w:rsid w:val="00736440"/>
    <w:rsid w:val="00737875"/>
    <w:rsid w:val="00740A3F"/>
    <w:rsid w:val="00741880"/>
    <w:rsid w:val="007B0F70"/>
    <w:rsid w:val="007B6511"/>
    <w:rsid w:val="007E0EF5"/>
    <w:rsid w:val="007E667B"/>
    <w:rsid w:val="00822B3A"/>
    <w:rsid w:val="00824208"/>
    <w:rsid w:val="008308A0"/>
    <w:rsid w:val="00852D43"/>
    <w:rsid w:val="00854857"/>
    <w:rsid w:val="00865726"/>
    <w:rsid w:val="008815EE"/>
    <w:rsid w:val="00883A5C"/>
    <w:rsid w:val="008A22E9"/>
    <w:rsid w:val="008B43B1"/>
    <w:rsid w:val="008B4819"/>
    <w:rsid w:val="008F51E2"/>
    <w:rsid w:val="00901EBC"/>
    <w:rsid w:val="00903048"/>
    <w:rsid w:val="00906A9E"/>
    <w:rsid w:val="009078FF"/>
    <w:rsid w:val="009453CD"/>
    <w:rsid w:val="009457C8"/>
    <w:rsid w:val="00953FFE"/>
    <w:rsid w:val="00964F7C"/>
    <w:rsid w:val="009703AF"/>
    <w:rsid w:val="00974174"/>
    <w:rsid w:val="009741D1"/>
    <w:rsid w:val="00974C28"/>
    <w:rsid w:val="00976E37"/>
    <w:rsid w:val="009A3B4A"/>
    <w:rsid w:val="009D5D7C"/>
    <w:rsid w:val="009F26D0"/>
    <w:rsid w:val="009F7856"/>
    <w:rsid w:val="00A10BA1"/>
    <w:rsid w:val="00A174CC"/>
    <w:rsid w:val="00A2357C"/>
    <w:rsid w:val="00A443CA"/>
    <w:rsid w:val="00A63409"/>
    <w:rsid w:val="00A77B8E"/>
    <w:rsid w:val="00A82FBB"/>
    <w:rsid w:val="00AA4711"/>
    <w:rsid w:val="00AD201A"/>
    <w:rsid w:val="00AD2884"/>
    <w:rsid w:val="00AD5A3A"/>
    <w:rsid w:val="00AD759B"/>
    <w:rsid w:val="00AE2E79"/>
    <w:rsid w:val="00AE528C"/>
    <w:rsid w:val="00AE6C69"/>
    <w:rsid w:val="00AF4998"/>
    <w:rsid w:val="00B03B7F"/>
    <w:rsid w:val="00B1187F"/>
    <w:rsid w:val="00B35CC8"/>
    <w:rsid w:val="00B47589"/>
    <w:rsid w:val="00B568B6"/>
    <w:rsid w:val="00B6281A"/>
    <w:rsid w:val="00B74E49"/>
    <w:rsid w:val="00BB591F"/>
    <w:rsid w:val="00BD6C0B"/>
    <w:rsid w:val="00BD7967"/>
    <w:rsid w:val="00BE4F5A"/>
    <w:rsid w:val="00C41323"/>
    <w:rsid w:val="00C55633"/>
    <w:rsid w:val="00C8775F"/>
    <w:rsid w:val="00C95FB7"/>
    <w:rsid w:val="00CD2C82"/>
    <w:rsid w:val="00CD44CB"/>
    <w:rsid w:val="00CF59EA"/>
    <w:rsid w:val="00D0403B"/>
    <w:rsid w:val="00D04287"/>
    <w:rsid w:val="00D062BE"/>
    <w:rsid w:val="00D06C6F"/>
    <w:rsid w:val="00D10857"/>
    <w:rsid w:val="00D13AD5"/>
    <w:rsid w:val="00D23567"/>
    <w:rsid w:val="00D46663"/>
    <w:rsid w:val="00D77E1C"/>
    <w:rsid w:val="00D96CED"/>
    <w:rsid w:val="00DA37BB"/>
    <w:rsid w:val="00DD58AA"/>
    <w:rsid w:val="00DE01F5"/>
    <w:rsid w:val="00DE24F5"/>
    <w:rsid w:val="00E034BE"/>
    <w:rsid w:val="00E278EF"/>
    <w:rsid w:val="00E37077"/>
    <w:rsid w:val="00E50727"/>
    <w:rsid w:val="00E818DC"/>
    <w:rsid w:val="00E863D4"/>
    <w:rsid w:val="00E9627E"/>
    <w:rsid w:val="00E969AE"/>
    <w:rsid w:val="00ED4569"/>
    <w:rsid w:val="00EE484F"/>
    <w:rsid w:val="00EE7AC7"/>
    <w:rsid w:val="00EF0281"/>
    <w:rsid w:val="00EF2448"/>
    <w:rsid w:val="00F110F7"/>
    <w:rsid w:val="00F62692"/>
    <w:rsid w:val="00F711CE"/>
    <w:rsid w:val="00F74510"/>
    <w:rsid w:val="00F9028E"/>
    <w:rsid w:val="00F911F1"/>
    <w:rsid w:val="00F943F9"/>
    <w:rsid w:val="00F96197"/>
    <w:rsid w:val="00FA1DC3"/>
    <w:rsid w:val="00FA2CEE"/>
    <w:rsid w:val="00FB2FDE"/>
    <w:rsid w:val="00FB300C"/>
    <w:rsid w:val="00FB60A0"/>
    <w:rsid w:val="00FB702F"/>
    <w:rsid w:val="00FC2269"/>
    <w:rsid w:val="00FF4171"/>
    <w:rsid w:val="00FF57C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ri.lopez@universite-paris-saclay.f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ikhail.iakimov@cnr.i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moreira@universite-paris-saclay.fr" TargetMode="External"/><Relationship Id="rId5" Type="http://schemas.openxmlformats.org/officeDocument/2006/relationships/webSettings" Target="webSettings.xml"/><Relationship Id="rId15" Type="http://schemas.openxmlformats.org/officeDocument/2006/relationships/hyperlink" Target="https://ictv.global/sc" TargetMode="External"/><Relationship Id="rId23" Type="http://schemas.openxmlformats.org/officeDocument/2006/relationships/theme" Target="theme/theme1.xml"/><Relationship Id="rId10" Type="http://schemas.openxmlformats.org/officeDocument/2006/relationships/hyperlink" Target="mailto:ana.gutierrez@universite-paris-saclay.fr"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yifan.zhou@pasteur.fr" TargetMode="External"/><Relationship Id="rId14" Type="http://schemas.openxmlformats.org/officeDocument/2006/relationships/hyperlink" Target="mailto:mart.krupovic@pasteur.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7</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39</cp:revision>
  <dcterms:created xsi:type="dcterms:W3CDTF">2025-03-25T08:46:00Z</dcterms:created>
  <dcterms:modified xsi:type="dcterms:W3CDTF">2025-09-16T16:31:00Z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