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00512AB2" w:rsidR="00E37077" w:rsidRPr="001D0007" w:rsidRDefault="003D76D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</w:t>
            </w:r>
            <w:r w:rsidR="00257DC0"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="00EF63B5">
              <w:rPr>
                <w:rFonts w:ascii="Aptos" w:hAnsi="Aptos" w:cs="Arial"/>
                <w:color w:val="000000" w:themeColor="text1"/>
                <w:sz w:val="20"/>
              </w:rPr>
              <w:t xml:space="preserve"> new genera and </w:t>
            </w:r>
            <w:r w:rsidR="00257DC0"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="00766983">
              <w:rPr>
                <w:rFonts w:ascii="Aptos" w:hAnsi="Aptos" w:cs="Arial"/>
                <w:color w:val="000000" w:themeColor="text1"/>
                <w:sz w:val="20"/>
              </w:rPr>
              <w:t xml:space="preserve"> new species in the family </w:t>
            </w:r>
            <w:r w:rsidR="00766983" w:rsidRPr="0076698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Xinmoviridae</w:t>
            </w:r>
            <w:r w:rsidR="00766983">
              <w:rPr>
                <w:rFonts w:ascii="Aptos" w:hAnsi="Aptos" w:cs="Arial"/>
                <w:color w:val="000000" w:themeColor="text1"/>
                <w:sz w:val="20"/>
              </w:rPr>
              <w:t xml:space="preserve">, order: </w:t>
            </w:r>
            <w:r w:rsidR="00766983" w:rsidRPr="00766983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Mononegavirales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7E6F4425" w:rsidR="00E37077" w:rsidRPr="00AD5A3A" w:rsidRDefault="004060E4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color w:val="0070C0"/>
                <w:sz w:val="20"/>
              </w:rPr>
              <w:t>2025.</w:t>
            </w:r>
            <w:proofErr w:type="gramStart"/>
            <w:r>
              <w:rPr>
                <w:rFonts w:ascii="Aptos" w:hAnsi="Aptos" w:cs="Arial"/>
                <w:bCs/>
                <w:color w:val="0070C0"/>
                <w:sz w:val="20"/>
              </w:rPr>
              <w:t>011M.</w:t>
            </w:r>
            <w:r w:rsidR="00394297">
              <w:rPr>
                <w:rFonts w:ascii="Aptos" w:hAnsi="Aptos" w:cs="Arial"/>
                <w:bCs/>
                <w:color w:val="0070C0"/>
                <w:sz w:val="20"/>
              </w:rPr>
              <w:t>A</w:t>
            </w:r>
            <w:r w:rsidR="004E4B5E">
              <w:rPr>
                <w:rFonts w:ascii="Aptos" w:hAnsi="Aptos" w:cs="Arial"/>
                <w:bCs/>
                <w:color w:val="0070C0"/>
                <w:sz w:val="20"/>
              </w:rPr>
              <w:t>c</w:t>
            </w:r>
            <w:r>
              <w:rPr>
                <w:rFonts w:ascii="Aptos" w:hAnsi="Aptos" w:cs="Arial"/>
                <w:bCs/>
                <w:color w:val="0070C0"/>
                <w:sz w:val="20"/>
              </w:rPr>
              <w:t>.v</w:t>
            </w:r>
            <w:proofErr w:type="gramEnd"/>
            <w:r w:rsidR="00394297">
              <w:rPr>
                <w:rFonts w:ascii="Aptos" w:hAnsi="Aptos" w:cs="Arial"/>
                <w:bCs/>
                <w:color w:val="0070C0"/>
                <w:sz w:val="20"/>
              </w:rPr>
              <w:t>3</w:t>
            </w:r>
            <w:r>
              <w:rPr>
                <w:rFonts w:ascii="Aptos" w:hAnsi="Aptos" w:cs="Arial"/>
                <w:bCs/>
                <w:color w:val="0070C0"/>
                <w:sz w:val="20"/>
              </w:rPr>
              <w:t>.Xinmoviridae_5ng_5nsp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A40D7D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4A5F7C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4E1F538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22D336E9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9D9E146" w:rsidR="002D4340" w:rsidRPr="00CD2C82" w:rsidRDefault="0073370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Stephen 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7CB4E63D" w:rsidR="002D4340" w:rsidRPr="00CD2C82" w:rsidRDefault="0073370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Sharpe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65C36C8" w:rsidR="002D4340" w:rsidRPr="00CD2C82" w:rsidRDefault="00EF3F8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Health and Biosecurity, </w:t>
            </w:r>
            <w:r w:rsidR="0042271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IRO, </w:t>
            </w:r>
            <w:r w:rsidR="00C352D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East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Geelong</w:t>
            </w:r>
            <w:r w:rsidR="00C352D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Australia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586A67F" w:rsidR="002D4340" w:rsidRPr="00CD2C82" w:rsidRDefault="0001553F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stephen.sharpe@csiro.au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69AE1E37" w:rsidR="002D4340" w:rsidRPr="00CD2C82" w:rsidRDefault="0001553F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964BFC" w14:paraId="4AB1AAB6" w14:textId="77777777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9D931B7" w14:textId="52FFBFFC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Binit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552CF2" w14:textId="408B1CF7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Lamichhane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AA163A" w14:textId="14C76593" w:rsidR="00964BFC" w:rsidRDefault="00964BF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47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Microbiology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247B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PathWest Laboratory Medicine WA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Nedlands, </w:t>
            </w:r>
            <w:r w:rsidRPr="0056791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23B8DC" w14:textId="55BD6D9D" w:rsidR="00964BFC" w:rsidRDefault="006B6303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64BFC" w:rsidRPr="0001553F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binit.lamichhane@health.wa.gov.au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777D19F" w14:textId="77777777" w:rsidR="00964BFC" w:rsidRDefault="00964BFC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609491BD" w:rsidR="002D4340" w:rsidRPr="00CD2C82" w:rsidRDefault="00230168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016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Luis</w:t>
            </w:r>
          </w:p>
        </w:tc>
        <w:tc>
          <w:tcPr>
            <w:tcW w:w="1418" w:type="dxa"/>
            <w:vAlign w:val="center"/>
          </w:tcPr>
          <w:p w14:paraId="065089F1" w14:textId="3D2C1519" w:rsidR="002D4340" w:rsidRPr="00CD2C82" w:rsidRDefault="00230168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016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Hernández-Pelegrín</w:t>
            </w:r>
          </w:p>
        </w:tc>
        <w:tc>
          <w:tcPr>
            <w:tcW w:w="2835" w:type="dxa"/>
            <w:vAlign w:val="center"/>
          </w:tcPr>
          <w:p w14:paraId="5A10F992" w14:textId="346584D2" w:rsidR="002D4340" w:rsidRPr="00CD2C82" w:rsidRDefault="002A0379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A037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Genetics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A037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Valencia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F64EF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Valencia,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Spain</w:t>
            </w:r>
          </w:p>
        </w:tc>
        <w:tc>
          <w:tcPr>
            <w:tcW w:w="2126" w:type="dxa"/>
            <w:vAlign w:val="center"/>
          </w:tcPr>
          <w:p w14:paraId="584336C5" w14:textId="5FCCA1F3" w:rsidR="002D4340" w:rsidRPr="00CD2C82" w:rsidRDefault="006B6303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01553F" w:rsidRPr="0001553F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luis.hernandez.pelegrin@gmail.com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053E5192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4FB89EE7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BEE413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5FA9E7F9" w:rsidR="00D062BE" w:rsidRDefault="007725A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8B4DE5A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E48BA2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this </w:t>
            </w:r>
            <w:proofErr w:type="gramStart"/>
            <w:r w:rsidRPr="000C5189">
              <w:rPr>
                <w:rFonts w:ascii="Aptos" w:hAnsi="Aptos" w:cs="Arial"/>
                <w:b/>
                <w:sz w:val="20"/>
                <w:szCs w:val="20"/>
              </w:rPr>
              <w:t>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>.</w:t>
            </w:r>
            <w:proofErr w:type="gramEnd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4E296B6B" w:rsidR="0072682D" w:rsidRPr="000C5189" w:rsidRDefault="00B15E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15EEA">
              <w:rPr>
                <w:rFonts w:ascii="Aptos" w:hAnsi="Aptos" w:cs="Arial"/>
                <w:sz w:val="20"/>
                <w:szCs w:val="20"/>
              </w:rPr>
              <w:t>ICTV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D3151" w:rsidRPr="009D3151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9D3151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C09F6D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301992DF" w:rsidR="00BE4F5A" w:rsidRPr="00C95FB7" w:rsidRDefault="00B15E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 w:rsidR="003F24C0" w:rsidRPr="00B15EE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Xinmoviridae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6719C4C7" w:rsidR="00BE4F5A" w:rsidRPr="00C95FB7" w:rsidRDefault="007A5EA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7DEEC99" w:rsidR="003A18C5" w:rsidRPr="001D0007" w:rsidRDefault="00442BF0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09/06/2025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54E7157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lastRenderedPageBreak/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1D5EE00A" w:rsidR="000A7027" w:rsidRDefault="0039429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53F48A6B" w:rsidR="000A7027" w:rsidRPr="00C95FB7" w:rsidRDefault="00394297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94297">
              <w:rPr>
                <w:rFonts w:ascii="Aptos" w:hAnsi="Aptos" w:cs="Arial"/>
                <w:sz w:val="20"/>
                <w:szCs w:val="20"/>
              </w:rPr>
              <w:t>Ac for minor typographical edits and consistent Abstract format across all Subcommittees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0EA4CA1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78A709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0B1333A4" w:rsidR="00BE4F5A" w:rsidRDefault="0039429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F1D3962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A9693CF" w:rsidR="00953FFE" w:rsidRDefault="00100F4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F2F40B1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>of proposed taxonomic names</w:t>
            </w:r>
            <w:r w:rsidR="0024086E" w:rsidRPr="0024086E">
              <w:rPr>
                <w:rFonts w:ascii="Aptos" w:hAnsi="Aptos" w:cs="Arial"/>
                <w:color w:val="0070C0"/>
                <w:sz w:val="20"/>
              </w:rPr>
              <w:t>.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D7AAFF0" w14:textId="4FBD2DB0" w:rsidR="00FC2269" w:rsidRPr="00BF7AA1" w:rsidRDefault="002D6EDB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Actovirus hainanense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BC5065" w14:textId="01EEB0F1" w:rsidR="00FC2269" w:rsidRPr="00964BFC" w:rsidRDefault="00A82019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7546E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007546E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act</w:t>
            </w:r>
            <w:r w:rsidR="007546E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rocera d</w:t>
            </w:r>
            <w:r w:rsidR="007546E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</w:t>
            </w:r>
            <w:r w:rsidR="007546E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rsalis</w:t>
            </w:r>
            <w:r w:rsidR="007546E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</w:t>
            </w:r>
            <w:r w:rsidR="0001086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Bactrocera dorsalis borna-like virus was discovered by HTS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hainanense refers to 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Hainan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2A2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rovince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China</w:t>
            </w:r>
            <w:r w:rsidR="00D80B5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where the </w:t>
            </w:r>
            <w:r w:rsidR="00715EA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laboratory colony was originally collected</w:t>
            </w:r>
            <w:r w:rsidR="00D80B5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6DC0E204" w14:textId="666AADB9" w:rsidR="00FC2269" w:rsidRPr="00BF7AA1" w:rsidRDefault="002D6EDB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 chinaense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AB929D" w14:textId="1CEA08C9" w:rsidR="00FC2269" w:rsidRPr="00964BFC" w:rsidRDefault="0001086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Ox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ya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hin</w:t>
            </w:r>
            <w:r w:rsidR="00A730F6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ensis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Guiyang xinmovirus 1 was discovered by HTS. The species epithet chinaense refers to 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China</w:t>
            </w:r>
            <w:r w:rsidR="00A730F6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location.</w:t>
            </w:r>
          </w:p>
        </w:tc>
      </w:tr>
      <w:tr w:rsidR="002D6EDB" w:rsidRPr="009F7856" w14:paraId="2CE652CE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0CD1628A" w14:textId="1BCA4EB5" w:rsidR="002D6EDB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</w:t>
            </w:r>
            <w:r w:rsidR="00000CBF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virus russiaense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7BDF17E" w14:textId="2CE56A0B" w:rsidR="002D6EDB" w:rsidRPr="00964BFC" w:rsidRDefault="0042331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0E5467"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aem</w:t>
            </w:r>
            <w:r w:rsidRPr="00EB442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at</w:t>
            </w:r>
            <w:r w:rsidRPr="000E546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opota</w:t>
            </w: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sampled in the Medvez</w:t>
            </w:r>
            <w:r w:rsidRPr="00EB442E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hy</w:t>
            </w:r>
            <w:r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 region, in which Medvezhye haematopota xinmo-like virus was discovered by HTS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russiaense refers to 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Russia</w:t>
            </w:r>
            <w:r w:rsidR="007134FE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  <w:r w:rsidR="0033389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2D6EDB" w:rsidRPr="009F7856" w14:paraId="6E8F070C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6373DDB5" w14:textId="603E6D95" w:rsidR="002D6EDB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 hayense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0D5BFE" w14:textId="52200D5D" w:rsidR="002D6EDB" w:rsidRPr="00964BFC" w:rsidRDefault="00546EBD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In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op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us fl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vus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Soldier fly-associated anphevirus was discovered by HTS. The species epithet hayense refers to 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Hay</w:t>
            </w:r>
            <w:r w:rsidR="00747533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Point, Australia, the sampling location.</w:t>
            </w:r>
          </w:p>
        </w:tc>
      </w:tr>
      <w:tr w:rsidR="00A668B8" w:rsidRPr="009F7856" w14:paraId="7547BED3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7648C47C" w14:textId="70103E2C" w:rsidR="00A668B8" w:rsidRPr="00BF7AA1" w:rsidRDefault="00A668B8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r w:rsidR="00496F47" w:rsidRPr="00BF7AA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bahiaense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0A6AD00" w14:textId="2DB32661" w:rsidR="00A668B8" w:rsidRPr="00964BFC" w:rsidRDefault="00210C1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</w:t>
            </w:r>
            <w:r w:rsidR="001716F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Forcip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omy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ia t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1716F2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iwana</w:t>
            </w:r>
            <w:r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unclassified forci</w:t>
            </w:r>
            <w:r w:rsidR="003911A7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pomyiae 1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429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virus 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was discovered by </w:t>
            </w:r>
            <w:r w:rsidR="0097517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bioinformatic analysis of HTS data</w:t>
            </w:r>
            <w:r w:rsidR="000D6B40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 The species epithet bahia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ense refers to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the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Bahia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 xml:space="preserve"> region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</w:t>
            </w:r>
            <w:r w:rsidR="00333BCB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Brazil</w:t>
            </w:r>
            <w:r w:rsidR="00741E65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  <w:r w:rsidR="00333892" w:rsidRPr="00964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42D182D8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75D19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="00E863D4">
              <w:rPr>
                <w:rFonts w:ascii="Aptos" w:hAnsi="Aptos" w:cs="Arial"/>
                <w:iCs/>
                <w:color w:val="0070C0"/>
                <w:sz w:val="20"/>
                <w:szCs w:val="20"/>
              </w:rPr>
              <w:t>X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50F621E4" w:rsidR="00DD58AA" w:rsidRPr="00040CB0" w:rsidRDefault="00442BF0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D59CAA2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7DA3306F" w14:textId="7F84CA5F" w:rsidR="001A5B3E" w:rsidRDefault="001A5B3E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rank(s)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This affects the genera and species ranks </w:t>
            </w:r>
            <w:r w:rsidR="001432F7" w:rsidRPr="001432F7">
              <w:rPr>
                <w:rFonts w:ascii="Aptos" w:hAnsi="Aptos" w:cs="Arial"/>
                <w:sz w:val="20"/>
                <w:szCs w:val="20"/>
              </w:rPr>
              <w:t>of</w:t>
            </w:r>
            <w:r w:rsidR="001432F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1432F7" w:rsidRPr="001432F7">
              <w:rPr>
                <w:rFonts w:ascii="Aptos" w:hAnsi="Aptos" w:cs="Arial"/>
                <w:sz w:val="20"/>
                <w:szCs w:val="20"/>
              </w:rPr>
              <w:t>the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family</w:t>
            </w:r>
            <w:r w:rsidR="001432F7" w:rsidRPr="001432F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Xinmoviridae</w:t>
            </w:r>
            <w:r w:rsidR="001432F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297761C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8D6034">
              <w:rPr>
                <w:rFonts w:ascii="Aptos" w:hAnsi="Aptos" w:cs="Arial"/>
                <w:sz w:val="20"/>
                <w:szCs w:val="20"/>
              </w:rPr>
              <w:t xml:space="preserve"> The family </w:t>
            </w:r>
            <w:r w:rsidR="008D6034" w:rsidRPr="008F4EC3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8D6034">
              <w:rPr>
                <w:rFonts w:ascii="Aptos" w:hAnsi="Aptos" w:cs="Arial"/>
                <w:sz w:val="20"/>
                <w:szCs w:val="20"/>
              </w:rPr>
              <w:t xml:space="preserve"> is currently made up of</w:t>
            </w:r>
            <w:r w:rsidR="001432F7">
              <w:rPr>
                <w:rFonts w:ascii="Aptos" w:hAnsi="Aptos" w:cs="Arial"/>
                <w:sz w:val="20"/>
                <w:szCs w:val="20"/>
              </w:rPr>
              <w:t xml:space="preserve"> 22 genera and 25 species.</w:t>
            </w:r>
          </w:p>
          <w:p w14:paraId="56239A3C" w14:textId="77777777" w:rsidR="001432F7" w:rsidRPr="00BE4F5A" w:rsidRDefault="001432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2CA97A93" w:rsidR="00A77B8E" w:rsidRPr="00A22694" w:rsidRDefault="00A77B8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0A396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0A396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="00A22694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A22694">
              <w:rPr>
                <w:rFonts w:ascii="Aptos" w:hAnsi="Aptos" w:cs="Arial"/>
                <w:iCs/>
                <w:sz w:val="20"/>
                <w:szCs w:val="20"/>
              </w:rPr>
              <w:t>We propose the demarcation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of </w:t>
            </w:r>
            <w:r w:rsidR="00D80887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new genera and </w:t>
            </w:r>
            <w:r w:rsidR="00D80887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095829">
              <w:rPr>
                <w:rFonts w:ascii="Aptos" w:hAnsi="Aptos" w:cs="Arial"/>
                <w:iCs/>
                <w:sz w:val="20"/>
                <w:szCs w:val="20"/>
              </w:rPr>
              <w:t xml:space="preserve"> new species 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 xml:space="preserve">within the family </w:t>
            </w:r>
            <w:r w:rsidR="00332B9B" w:rsidRPr="00332B9B">
              <w:rPr>
                <w:rFonts w:ascii="Aptos" w:hAnsi="Aptos" w:cs="Arial"/>
                <w:i/>
                <w:sz w:val="20"/>
                <w:szCs w:val="20"/>
              </w:rPr>
              <w:t>Xinmoviridae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308F02" w14:textId="14091761" w:rsidR="001E4FEA" w:rsidRDefault="00A77B8E" w:rsidP="001E4FE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0A396F">
              <w:rPr>
                <w:rFonts w:ascii="Aptos" w:hAnsi="Aptos" w:cs="Arial"/>
                <w:b/>
                <w:bCs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1E4FEA">
              <w:rPr>
                <w:rFonts w:ascii="Aptos" w:hAnsi="Aptos" w:cs="Arial"/>
                <w:iCs/>
                <w:sz w:val="20"/>
                <w:szCs w:val="20"/>
              </w:rPr>
              <w:t xml:space="preserve"> We have based this proposal on the current demarcation criterion </w:t>
            </w:r>
            <w:r w:rsidR="00332B9B">
              <w:rPr>
                <w:rFonts w:ascii="Aptos" w:hAnsi="Aptos" w:cs="Arial"/>
                <w:iCs/>
                <w:sz w:val="20"/>
                <w:szCs w:val="20"/>
              </w:rPr>
              <w:t>for</w:t>
            </w:r>
            <w:r w:rsidR="001E4FEA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species</w:t>
            </w:r>
            <w:r w:rsidR="00332B9B">
              <w:rPr>
                <w:rFonts w:ascii="Aptos" w:hAnsi="Aptos" w:cs="Arial"/>
                <w:bCs/>
                <w:iCs/>
                <w:sz w:val="20"/>
                <w:szCs w:val="20"/>
              </w:rPr>
              <w:t>:</w:t>
            </w:r>
            <w:r w:rsidR="00332B9B" w:rsidRPr="00332B9B">
              <w:rPr>
                <w:rFonts w:ascii="Source Sans Pro" w:hAnsi="Source Sans Pro"/>
                <w:color w:val="323232"/>
                <w:sz w:val="27"/>
                <w:szCs w:val="27"/>
                <w:shd w:val="clear" w:color="auto" w:fill="FFFFFF"/>
              </w:rPr>
              <w:t xml:space="preserve"> </w:t>
            </w:r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Members of different species within a genus have RdRP amino acid identities of 66% or less</w:t>
            </w:r>
            <w:r w:rsidR="00332B9B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and genus: </w:t>
            </w:r>
            <w:r w:rsidR="00332B9B"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Members of different genera have RdRP amino acid identities of 60% or less.</w:t>
            </w:r>
          </w:p>
          <w:p w14:paraId="2499A0F5" w14:textId="77777777" w:rsidR="001E4FEA" w:rsidRDefault="001E4FEA" w:rsidP="001E4F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4D14D8" w14:textId="1AC2E113" w:rsidR="00FC2269" w:rsidRDefault="001E4FEA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Thus, based on the phylogenetic analysis shown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Figure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and BLAST match data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Table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we propose the demarcation of </w:t>
            </w:r>
            <w:r w:rsidR="00CB13F4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genera and </w:t>
            </w:r>
            <w:r w:rsidR="00CB13F4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species.</w:t>
            </w:r>
          </w:p>
          <w:p w14:paraId="18507DF4" w14:textId="4738E777" w:rsidR="003601A3" w:rsidRPr="003601A3" w:rsidRDefault="003601A3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AEA954D" w:rsidR="00A77B8E" w:rsidRDefault="00A77B8E" w:rsidP="005D12F1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2899421" w14:textId="1D70B4CA" w:rsidR="00530AEF" w:rsidRPr="00D32168" w:rsidRDefault="00A77B8E" w:rsidP="00530AE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Taxonomic </w:t>
            </w:r>
            <w:r w:rsidR="00363A30"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rank</w:t>
            </w: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The proposed addition of </w:t>
            </w:r>
            <w:r w:rsidR="00D80887">
              <w:rPr>
                <w:rFonts w:ascii="Aptos" w:hAnsi="Aptos" w:cs="Arial"/>
                <w:sz w:val="20"/>
                <w:szCs w:val="20"/>
              </w:rPr>
              <w:t>five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 new genera and </w:t>
            </w:r>
            <w:r w:rsidR="00D80887">
              <w:rPr>
                <w:rFonts w:ascii="Aptos" w:hAnsi="Aptos" w:cs="Arial"/>
                <w:sz w:val="20"/>
                <w:szCs w:val="20"/>
              </w:rPr>
              <w:t>five</w:t>
            </w:r>
            <w:r w:rsidR="00530AEF">
              <w:rPr>
                <w:rFonts w:ascii="Aptos" w:hAnsi="Aptos" w:cs="Arial"/>
                <w:sz w:val="20"/>
                <w:szCs w:val="20"/>
              </w:rPr>
              <w:t xml:space="preserve"> new species in the </w:t>
            </w:r>
            <w:r w:rsidR="00530AEF" w:rsidRPr="00D32168">
              <w:rPr>
                <w:rFonts w:ascii="Aptos" w:hAnsi="Aptos" w:cs="Arial"/>
                <w:bCs/>
                <w:i/>
                <w:sz w:val="20"/>
                <w:szCs w:val="20"/>
              </w:rPr>
              <w:t>Xinmoviridae</w:t>
            </w:r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family of the haploviricotine</w:t>
            </w:r>
            <w:r w:rsidR="00530AEF">
              <w:rPr>
                <w:rFonts w:ascii="Aptos" w:hAnsi="Aptos" w:cs="Arial"/>
                <w:bCs/>
                <w:iCs/>
                <w:sz w:val="20"/>
                <w:szCs w:val="20"/>
              </w:rPr>
              <w:t>,</w:t>
            </w:r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order </w:t>
            </w:r>
            <w:r w:rsidR="00530AEF" w:rsidRPr="00D32168">
              <w:rPr>
                <w:rFonts w:ascii="Aptos" w:hAnsi="Aptos" w:cs="Arial"/>
                <w:bCs/>
                <w:i/>
                <w:sz w:val="20"/>
                <w:szCs w:val="20"/>
              </w:rPr>
              <w:t>Mononegavirales</w:t>
            </w:r>
            <w:r w:rsidR="00530AEF"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. Species and genera are proposed for classification according to the established classification criteria:</w:t>
            </w:r>
          </w:p>
          <w:p w14:paraId="5304AFF8" w14:textId="7777777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</w:p>
          <w:p w14:paraId="75DFB234" w14:textId="03A5BFC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-A coding/near complete genome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>.</w:t>
            </w:r>
          </w:p>
          <w:p w14:paraId="21C4716C" w14:textId="77777777" w:rsidR="00530AEF" w:rsidRPr="00D32168" w:rsidRDefault="00530AEF" w:rsidP="00530AEF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D32168">
              <w:rPr>
                <w:rFonts w:ascii="Aptos" w:hAnsi="Aptos" w:cs="Arial"/>
                <w:bCs/>
                <w:iCs/>
                <w:sz w:val="20"/>
                <w:szCs w:val="20"/>
              </w:rPr>
              <w:t>-At least 20% amino acid identity of the RNA-directed RNA polymerase (RdRP).</w:t>
            </w:r>
          </w:p>
          <w:p w14:paraId="084011E2" w14:textId="77777777" w:rsidR="00530AEF" w:rsidRPr="00D32168" w:rsidRDefault="00530AEF" w:rsidP="00530AEF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6993234E" w14:textId="03895A37" w:rsidR="00A77B8E" w:rsidRPr="00530AEF" w:rsidRDefault="00530AEF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The above criteria are similar to those used for other mononegaviral families. 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5E6240" w14:textId="3B7FE42B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530AEF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AE1B4B">
              <w:rPr>
                <w:rFonts w:ascii="Aptos" w:hAnsi="Aptos" w:cs="Arial"/>
                <w:sz w:val="20"/>
                <w:szCs w:val="20"/>
              </w:rPr>
              <w:t xml:space="preserve">Within the family </w:t>
            </w:r>
            <w:r w:rsidR="00AE1B4B" w:rsidRPr="00530AEF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="00AE1B4B">
              <w:rPr>
                <w:rFonts w:ascii="Aptos" w:hAnsi="Aptos" w:cs="Arial"/>
                <w:sz w:val="20"/>
                <w:szCs w:val="20"/>
              </w:rPr>
              <w:t>, there are currently</w:t>
            </w:r>
            <w:r w:rsidR="00540948">
              <w:rPr>
                <w:rFonts w:ascii="Aptos" w:hAnsi="Aptos" w:cs="Arial"/>
                <w:sz w:val="20"/>
                <w:szCs w:val="20"/>
              </w:rPr>
              <w:t xml:space="preserve"> 22 genera and 25 species</w:t>
            </w:r>
            <w:r w:rsidR="00530AEF">
              <w:rPr>
                <w:rFonts w:ascii="Aptos" w:hAnsi="Aptos" w:cs="Arial"/>
                <w:sz w:val="20"/>
                <w:szCs w:val="20"/>
              </w:rPr>
              <w:t>.</w:t>
            </w:r>
            <w:r w:rsidR="0054094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79D86F06" w:rsidR="00A77B8E" w:rsidRDefault="00A77B8E" w:rsidP="00DD58AA">
            <w:pPr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23485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We propose the demarcation of </w:t>
            </w:r>
            <w:r w:rsidR="003B683C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 new genera and </w:t>
            </w:r>
            <w:r w:rsidR="003B683C">
              <w:rPr>
                <w:rFonts w:ascii="Aptos" w:hAnsi="Aptos" w:cs="Arial"/>
                <w:iCs/>
                <w:sz w:val="20"/>
                <w:szCs w:val="20"/>
              </w:rPr>
              <w:t>5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 xml:space="preserve"> new species within the family </w:t>
            </w:r>
            <w:r w:rsidR="00AE1B4B" w:rsidRPr="00332B9B">
              <w:rPr>
                <w:rFonts w:ascii="Aptos" w:hAnsi="Aptos" w:cs="Arial"/>
                <w:i/>
                <w:sz w:val="20"/>
                <w:szCs w:val="20"/>
              </w:rPr>
              <w:t>Xinmoviridae</w:t>
            </w:r>
            <w:r w:rsidR="00AE1B4B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781277">
              <w:rPr>
                <w:rFonts w:ascii="Aptos" w:hAnsi="Aptos" w:cs="Arial"/>
                <w:iCs/>
                <w:sz w:val="20"/>
                <w:szCs w:val="20"/>
              </w:rPr>
              <w:t xml:space="preserve"> The new genera are proposed to be named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6EE1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Actovirus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, Yahinvirus, Hyatvirus, Opavirus,</w:t>
            </w:r>
            <w:r w:rsidR="00D71277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1277" w:rsidRPr="00D71277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and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Omyavirus</w:t>
            </w:r>
            <w:r w:rsidR="00B57F2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110EF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The new species are proposed to be named 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Actovirus hainanense, Yahinvirus chinaense, Hyatvirus</w:t>
            </w:r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russiaense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, Opavirus</w:t>
            </w:r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hayense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FB55A0" w:rsidRPr="00FB55A0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and</w:t>
            </w:r>
            <w:r w:rsidR="00FB55A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10EF9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</w:t>
            </w:r>
            <w:r w:rsidR="000D6388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bahiaense</w:t>
            </w:r>
            <w:r w:rsidR="00B57F20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6B69A31B" w14:textId="77777777" w:rsidR="00110EF9" w:rsidRPr="00110EF9" w:rsidRDefault="00110EF9" w:rsidP="00DD58A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  <w:p w14:paraId="394E0A9D" w14:textId="61968F9B" w:rsidR="00110EF9" w:rsidRDefault="0023485B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485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Etymologies:</w:t>
            </w:r>
          </w:p>
          <w:p w14:paraId="4D16CA23" w14:textId="77777777" w:rsidR="003B683C" w:rsidRPr="003B683C" w:rsidRDefault="003B683C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  <w:p w14:paraId="0EE98524" w14:textId="5FACDB41" w:rsidR="00781277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Actovirus hainanense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From 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act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rocera d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rsalis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Bactrocera dorsalis borna-like virus was discovered by HTS. The species epithet hainanense refers to 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Hainan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Province, China, where the laboratory colony was originally collected.</w:t>
            </w:r>
          </w:p>
          <w:p w14:paraId="7A6D001F" w14:textId="77777777" w:rsidR="00781277" w:rsidRPr="00FC698B" w:rsidRDefault="0078127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18AD4FCC" w14:textId="718B11A1" w:rsidR="008F6EE1" w:rsidRPr="00FC698B" w:rsidRDefault="00333892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Yahinvirus chinaense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From 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Ox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ya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hin</w:t>
            </w:r>
            <w:r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ensis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Guiyang xinmovirus 1 was discovered by HTS. The species epithet chinaense refers to 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China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location.</w:t>
            </w:r>
          </w:p>
          <w:p w14:paraId="3C2B7D72" w14:textId="77777777" w:rsidR="00333892" w:rsidRPr="00FC698B" w:rsidRDefault="00333892" w:rsidP="00DD58A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</w:p>
          <w:p w14:paraId="0182B6F0" w14:textId="768C85CF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Hyatvirus russiaense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227049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aem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at</w:t>
            </w:r>
            <w:r w:rsidR="00423310" w:rsidRPr="00745A9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opota 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sampled in the Medvez</w:t>
            </w:r>
            <w:r w:rsidR="00423310" w:rsidRPr="00227049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hy</w:t>
            </w:r>
            <w:r w:rsidR="00423310" w:rsidRPr="0042331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 region, in which Medvezhye haematopota xinmo-like virus was discovered by HTS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. The species epithet russiaense refers to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Russia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the sampling location</w:t>
            </w:r>
          </w:p>
          <w:p w14:paraId="2EFDB435" w14:textId="77777777" w:rsidR="00333892" w:rsidRPr="00FC698B" w:rsidRDefault="00333892" w:rsidP="00DD58A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</w:p>
          <w:p w14:paraId="067351DB" w14:textId="105D7F2B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Opavirus hayense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From 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In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op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us fl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vus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Soldier fly-associated anphevirus was discovered by HTS. The species epithet hayense refers to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Hay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Point, Australia, the sampling location.</w:t>
            </w:r>
          </w:p>
          <w:p w14:paraId="5FC9A823" w14:textId="77777777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2A73E4AF" w14:textId="381DEBA1" w:rsidR="008F6EE1" w:rsidRPr="00FC698B" w:rsidRDefault="00333892" w:rsidP="00DD58A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C698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Omyavirus bahiaense</w:t>
            </w:r>
            <w:r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: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From 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Forcip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omy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ia t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a</w:t>
            </w:r>
            <w:r w:rsidR="00FC698B" w:rsidRPr="00196B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iwana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which unclassified forcipomyiae 1 </w:t>
            </w:r>
            <w:r w:rsidR="0039429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virus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was discovered by bioinformatic analysis of HTS data. The species epithet bahiaense refers to the 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Bahia region</w:t>
            </w:r>
            <w:r w:rsidR="00FC698B" w:rsidRPr="00FC698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Brazil, the sampling location.</w:t>
            </w:r>
          </w:p>
          <w:p w14:paraId="6783B568" w14:textId="77777777" w:rsidR="00333892" w:rsidRPr="00FC698B" w:rsidRDefault="0033389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421A05B8" w14:textId="77777777" w:rsidR="008F6EE1" w:rsidRDefault="008F6EE1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CF659A" w14:textId="77777777" w:rsidR="00983D1C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Demarcation criteria</w:t>
            </w:r>
            <w:r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="00754BDA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558EF945" w14:textId="413513E8" w:rsidR="00983D1C" w:rsidRDefault="00754BDA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83D1C">
              <w:rPr>
                <w:rFonts w:ascii="Aptos" w:hAnsi="Aptos" w:cs="Arial"/>
                <w:iCs/>
                <w:sz w:val="20"/>
                <w:szCs w:val="20"/>
              </w:rPr>
              <w:t>Species demarcation</w:t>
            </w:r>
            <w:r w:rsidR="00983D1C">
              <w:rPr>
                <w:rFonts w:ascii="Aptos" w:hAnsi="Aptos" w:cs="Arial"/>
                <w:iCs/>
                <w:sz w:val="20"/>
                <w:szCs w:val="20"/>
              </w:rPr>
              <w:t xml:space="preserve"> -</w:t>
            </w:r>
            <w:r w:rsidR="00983D1C" w:rsidRPr="00983D1C">
              <w:rPr>
                <w:rFonts w:ascii="Aptos" w:hAnsi="Aptos" w:cs="Arial"/>
                <w:iCs/>
                <w:sz w:val="20"/>
                <w:szCs w:val="20"/>
              </w:rPr>
              <w:t xml:space="preserve"> Members of different species within a genus have RdRP amino acid identities of 66% or less</w:t>
            </w:r>
            <w:r w:rsidR="00983D1C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BAA2641" w14:textId="77777777" w:rsidR="00983D1C" w:rsidRDefault="00983D1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7B0A1FD7" w14:textId="3A483586" w:rsidR="00983D1C" w:rsidRPr="00983D1C" w:rsidRDefault="00983D1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iCs/>
                <w:sz w:val="20"/>
                <w:szCs w:val="20"/>
              </w:rPr>
              <w:t>Genus</w:t>
            </w:r>
            <w:proofErr w:type="gram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 demarcation – Members of different genera have RdRP amino acid identities of 60% or less.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62F50274" w:rsidR="00273642" w:rsidRDefault="002117A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2117A2">
              <w:rPr>
                <w:rFonts w:ascii="Aptos" w:hAnsi="Aptos" w:cs="Arial"/>
                <w:i/>
                <w:sz w:val="20"/>
                <w:szCs w:val="20"/>
              </w:rPr>
              <w:t>Sharpe, S. and Paraskevopoulou, S., 2023. ICTV Virus Taxonomy Profile: Xinmoviridae 2023. </w:t>
            </w:r>
            <w:r w:rsidRPr="002117A2">
              <w:rPr>
                <w:rFonts w:ascii="Aptos" w:hAnsi="Aptos" w:cs="Arial"/>
                <w:i/>
                <w:iCs/>
                <w:sz w:val="20"/>
                <w:szCs w:val="20"/>
              </w:rPr>
              <w:t>Journal of General Virology</w:t>
            </w:r>
            <w:r w:rsidRPr="002117A2">
              <w:rPr>
                <w:rFonts w:ascii="Aptos" w:hAnsi="Aptos" w:cs="Arial"/>
                <w:i/>
                <w:sz w:val="20"/>
                <w:szCs w:val="20"/>
              </w:rPr>
              <w:t>, </w:t>
            </w:r>
            <w:r w:rsidRPr="002117A2">
              <w:rPr>
                <w:rFonts w:ascii="Aptos" w:hAnsi="Aptos" w:cs="Arial"/>
                <w:i/>
                <w:iCs/>
                <w:sz w:val="20"/>
                <w:szCs w:val="20"/>
              </w:rPr>
              <w:t>104</w:t>
            </w:r>
            <w:r w:rsidRPr="002117A2">
              <w:rPr>
                <w:rFonts w:ascii="Aptos" w:hAnsi="Aptos" w:cs="Arial"/>
                <w:i/>
                <w:sz w:val="20"/>
                <w:szCs w:val="20"/>
              </w:rPr>
              <w:t>(10), p.001906.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3485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17DB245A" w14:textId="77777777" w:rsidR="00AE1B4B" w:rsidRDefault="00A77B8E" w:rsidP="00AE1B4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3425602" w14:textId="4FCA1D84" w:rsidR="00AE1B4B" w:rsidRDefault="00AE1B4B" w:rsidP="00AE1B4B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We have based this proposal on the current demarcation criterion for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species:</w:t>
            </w:r>
            <w:r w:rsidRPr="00332B9B">
              <w:rPr>
                <w:rFonts w:ascii="Source Sans Pro" w:hAnsi="Source Sans Pro"/>
                <w:color w:val="323232"/>
                <w:sz w:val="27"/>
                <w:szCs w:val="27"/>
                <w:shd w:val="clear" w:color="auto" w:fill="FFFFFF"/>
              </w:rPr>
              <w:t xml:space="preserve"> </w:t>
            </w:r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Members of different species within a genus have RdRP amino acid identities of 66% or less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and genus: </w:t>
            </w:r>
            <w:r w:rsidRPr="00332B9B">
              <w:rPr>
                <w:rFonts w:ascii="Aptos" w:hAnsi="Aptos" w:cs="Arial"/>
                <w:bCs/>
                <w:iCs/>
                <w:sz w:val="20"/>
                <w:szCs w:val="20"/>
              </w:rPr>
              <w:t>Members of different genera have RdRP amino acid identities of 60% or less.</w:t>
            </w:r>
          </w:p>
          <w:p w14:paraId="72EA494A" w14:textId="77777777" w:rsidR="00AE1B4B" w:rsidRDefault="00AE1B4B" w:rsidP="00AE1B4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4495F571" w:rsidR="00FC2269" w:rsidRPr="0023485B" w:rsidRDefault="00AE1B4B" w:rsidP="00DD58AA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Thus, based on the phylogenetic analysis shown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Figure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and BLAST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P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match data in </w:t>
            </w:r>
            <w:r w:rsidRPr="00732634">
              <w:rPr>
                <w:rFonts w:ascii="Aptos" w:hAnsi="Aptos" w:cs="Arial"/>
                <w:b/>
                <w:iCs/>
                <w:sz w:val="20"/>
                <w:szCs w:val="20"/>
              </w:rPr>
              <w:t>Table 1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, we propose the demarcation of 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genera and </w:t>
            </w:r>
            <w:r w:rsidR="002C27B9">
              <w:rPr>
                <w:rFonts w:ascii="Aptos" w:hAnsi="Aptos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new species.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238CDB24" w14:textId="77777777" w:rsidR="00F7052B" w:rsidRDefault="00F7052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352D75" w14:textId="5F39DD38" w:rsidR="0083172B" w:rsidRPr="0083172B" w:rsidRDefault="0083172B" w:rsidP="0083172B">
            <w:pPr>
              <w:rPr>
                <w:rFonts w:ascii="Aptos" w:hAnsi="Aptos" w:cs="Arial"/>
                <w:sz w:val="20"/>
                <w:szCs w:val="20"/>
              </w:rPr>
            </w:pPr>
            <w:r w:rsidRPr="0083172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de Santana, S.F., Santos, V.C., Lopes, Í.S., Porto, J.A.M., Mora-Ocampo, I.Y., Sodré, G.A., Pirovani, C.P., Góes-Neto, A., Pacheco, L.G.C., Fonseca, P.L.C. and Costa, M.A., 2023. </w:t>
            </w:r>
            <w:r w:rsidRPr="00446CDC">
              <w:rPr>
                <w:rFonts w:ascii="Aptos" w:hAnsi="Aptos" w:cs="Arial"/>
                <w:sz w:val="20"/>
                <w:szCs w:val="20"/>
              </w:rPr>
              <w:t>Mining public data to investigate the virome of neglected pollinators and other floral visitors. </w:t>
            </w:r>
            <w:r w:rsidRPr="00446CD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446CDC">
              <w:rPr>
                <w:rFonts w:ascii="Aptos" w:hAnsi="Aptos" w:cs="Arial"/>
                <w:sz w:val="20"/>
                <w:szCs w:val="20"/>
              </w:rPr>
              <w:t>, </w:t>
            </w:r>
            <w:r w:rsidRPr="00446CD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446CDC">
              <w:rPr>
                <w:rFonts w:ascii="Aptos" w:hAnsi="Aptos" w:cs="Arial"/>
                <w:sz w:val="20"/>
                <w:szCs w:val="20"/>
              </w:rPr>
              <w:t>(9), p.1850.</w:t>
            </w:r>
          </w:p>
          <w:p w14:paraId="5853370D" w14:textId="77777777" w:rsidR="0083172B" w:rsidRDefault="0083172B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A987CB4" w14:textId="770512CB" w:rsidR="00C34139" w:rsidRPr="00C34139" w:rsidRDefault="00C3413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3413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Divekar, G., Colmant, A.M., Furlong, M.J. and Etebari, K., 2024. </w:t>
            </w:r>
            <w:r w:rsidRPr="00C34139">
              <w:rPr>
                <w:rFonts w:ascii="Aptos" w:hAnsi="Aptos" w:cs="Arial"/>
                <w:sz w:val="20"/>
                <w:szCs w:val="20"/>
              </w:rPr>
              <w:t>Transcriptome analysis reveals a diverse range of novel viruses in Australian sugarcane soldier fly (Inopus flavus) larvae. </w:t>
            </w:r>
            <w:r w:rsidRPr="00C34139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C34139">
              <w:rPr>
                <w:rFonts w:ascii="Aptos" w:hAnsi="Aptos" w:cs="Arial"/>
                <w:sz w:val="20"/>
                <w:szCs w:val="20"/>
              </w:rPr>
              <w:t>, </w:t>
            </w:r>
            <w:r w:rsidRPr="00C34139">
              <w:rPr>
                <w:rFonts w:ascii="Aptos" w:hAnsi="Aptos" w:cs="Arial"/>
                <w:i/>
                <w:iCs/>
                <w:sz w:val="20"/>
                <w:szCs w:val="20"/>
              </w:rPr>
              <w:t>16</w:t>
            </w:r>
            <w:r w:rsidRPr="00C34139">
              <w:rPr>
                <w:rFonts w:ascii="Aptos" w:hAnsi="Aptos" w:cs="Arial"/>
                <w:sz w:val="20"/>
                <w:szCs w:val="20"/>
              </w:rPr>
              <w:t>(4), p.516.</w:t>
            </w:r>
          </w:p>
          <w:p w14:paraId="417CC309" w14:textId="77777777" w:rsidR="00C34139" w:rsidRDefault="00C34139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0295A9D" w14:textId="3C1DA517" w:rsidR="00F7052B" w:rsidRPr="007A5EA0" w:rsidRDefault="00F7052B" w:rsidP="00DD58AA">
            <w:pPr>
              <w:rPr>
                <w:rFonts w:ascii="Aptos" w:hAnsi="Aptos" w:cs="Arial"/>
                <w:sz w:val="20"/>
                <w:szCs w:val="20"/>
                <w:lang w:val="sv-SE"/>
              </w:rPr>
            </w:pPr>
            <w:r w:rsidRPr="00F7052B">
              <w:rPr>
                <w:rFonts w:ascii="Aptos" w:hAnsi="Aptos" w:cs="Arial"/>
                <w:b/>
                <w:bCs/>
                <w:sz w:val="20"/>
                <w:szCs w:val="20"/>
              </w:rPr>
              <w:t>Edgar, R. C. (2022).</w:t>
            </w:r>
            <w:r w:rsidRPr="00F7052B">
              <w:rPr>
                <w:rFonts w:ascii="Aptos" w:hAnsi="Aptos" w:cs="Arial"/>
                <w:sz w:val="20"/>
                <w:szCs w:val="20"/>
              </w:rPr>
              <w:t> Muscle5: High-accuracy alignment ensembles enable unbiased assessments of sequence homology and phylogeny. </w:t>
            </w:r>
            <w:r w:rsidRPr="007A5EA0">
              <w:rPr>
                <w:rFonts w:ascii="Aptos" w:hAnsi="Aptos" w:cs="Arial"/>
                <w:i/>
                <w:iCs/>
                <w:sz w:val="20"/>
                <w:szCs w:val="20"/>
                <w:lang w:val="sv-SE"/>
              </w:rPr>
              <w:t>Nat Commun</w:t>
            </w:r>
            <w:r w:rsidRPr="007A5EA0">
              <w:rPr>
                <w:rFonts w:ascii="Aptos" w:hAnsi="Aptos" w:cs="Arial"/>
                <w:sz w:val="20"/>
                <w:szCs w:val="20"/>
                <w:lang w:val="sv-SE"/>
              </w:rPr>
              <w:t> </w:t>
            </w:r>
            <w:r w:rsidRPr="007A5EA0">
              <w:rPr>
                <w:rFonts w:ascii="Aptos" w:hAnsi="Aptos" w:cs="Arial"/>
                <w:b/>
                <w:bCs/>
                <w:sz w:val="20"/>
                <w:szCs w:val="20"/>
                <w:lang w:val="sv-SE"/>
              </w:rPr>
              <w:t>13</w:t>
            </w:r>
            <w:r w:rsidRPr="007A5EA0">
              <w:rPr>
                <w:rFonts w:ascii="Aptos" w:hAnsi="Aptos" w:cs="Arial"/>
                <w:sz w:val="20"/>
                <w:szCs w:val="20"/>
                <w:lang w:val="sv-SE"/>
              </w:rPr>
              <w:t>, 6968.</w:t>
            </w:r>
          </w:p>
          <w:p w14:paraId="409E2C01" w14:textId="77777777" w:rsidR="00F7052B" w:rsidRPr="007A5EA0" w:rsidRDefault="00F7052B" w:rsidP="00DD58AA">
            <w:pPr>
              <w:rPr>
                <w:rFonts w:ascii="Aptos" w:hAnsi="Aptos" w:cs="Arial"/>
                <w:sz w:val="20"/>
                <w:szCs w:val="20"/>
                <w:lang w:val="sv-SE"/>
              </w:rPr>
            </w:pPr>
          </w:p>
          <w:p w14:paraId="5222A301" w14:textId="66C4429F" w:rsidR="003255EE" w:rsidRDefault="003255E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7A5EA0">
              <w:rPr>
                <w:rFonts w:ascii="Aptos" w:hAnsi="Aptos" w:cs="Arial"/>
                <w:b/>
                <w:bCs/>
                <w:sz w:val="20"/>
                <w:szCs w:val="20"/>
                <w:lang w:val="sv-SE"/>
              </w:rPr>
              <w:t xml:space="preserve">Litov, A. G., Belova, O. A., Kholodilov, I. S., Kalyanova, A. S., Gadzhikurbanov, M. N., Rogova, A. A., Gmyl, L. V., &amp; Karganova, G. G. (2023). </w:t>
            </w:r>
            <w:r w:rsidRPr="003255EE">
              <w:rPr>
                <w:rFonts w:ascii="Aptos" w:hAnsi="Aptos" w:cs="Arial"/>
                <w:sz w:val="20"/>
                <w:szCs w:val="20"/>
              </w:rPr>
              <w:t>Viromes of Tabanids from Russia. </w:t>
            </w:r>
            <w:r w:rsidRPr="003255EE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3255EE">
              <w:rPr>
                <w:rFonts w:ascii="Aptos" w:hAnsi="Aptos" w:cs="Arial"/>
                <w:sz w:val="20"/>
                <w:szCs w:val="20"/>
              </w:rPr>
              <w:t>, </w:t>
            </w:r>
            <w:r w:rsidRPr="003255EE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3255EE">
              <w:rPr>
                <w:rFonts w:ascii="Aptos" w:hAnsi="Aptos" w:cs="Arial"/>
                <w:sz w:val="20"/>
                <w:szCs w:val="20"/>
              </w:rPr>
              <w:t xml:space="preserve">(12), 2368. </w:t>
            </w:r>
          </w:p>
          <w:p w14:paraId="6BE80FD4" w14:textId="77777777" w:rsidR="003255EE" w:rsidRDefault="003255E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D22677" w14:textId="6DBFBFAE" w:rsidR="00953FFE" w:rsidRDefault="00526C06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Sharpe, S. and Paraskevopoulou, S., 2023.</w:t>
            </w:r>
            <w:r w:rsidRPr="00526C06">
              <w:rPr>
                <w:rFonts w:ascii="Aptos" w:hAnsi="Aptos" w:cs="Arial"/>
                <w:sz w:val="20"/>
                <w:szCs w:val="20"/>
              </w:rPr>
              <w:t xml:space="preserve"> ICTV Virus Taxonomy Profile: </w:t>
            </w:r>
            <w:r w:rsidRPr="0023485B">
              <w:rPr>
                <w:rFonts w:ascii="Aptos" w:hAnsi="Aptos" w:cs="Arial"/>
                <w:i/>
                <w:iCs/>
                <w:sz w:val="20"/>
                <w:szCs w:val="20"/>
              </w:rPr>
              <w:t>Xinmoviridae</w:t>
            </w:r>
            <w:r w:rsidRPr="00526C06">
              <w:rPr>
                <w:rFonts w:ascii="Aptos" w:hAnsi="Aptos" w:cs="Arial"/>
                <w:sz w:val="20"/>
                <w:szCs w:val="20"/>
              </w:rPr>
              <w:t xml:space="preserve"> 2023. </w:t>
            </w:r>
            <w:r w:rsidRPr="00526C06">
              <w:rPr>
                <w:rFonts w:ascii="Aptos" w:hAnsi="Aptos" w:cs="Arial"/>
                <w:i/>
                <w:iCs/>
                <w:sz w:val="20"/>
                <w:szCs w:val="20"/>
              </w:rPr>
              <w:t>Journal of General Virology</w:t>
            </w:r>
            <w:r w:rsidRPr="00526C06">
              <w:rPr>
                <w:rFonts w:ascii="Aptos" w:hAnsi="Aptos" w:cs="Arial"/>
                <w:sz w:val="20"/>
                <w:szCs w:val="20"/>
              </w:rPr>
              <w:t>, </w:t>
            </w:r>
            <w:r w:rsidRPr="00526C06">
              <w:rPr>
                <w:rFonts w:ascii="Aptos" w:hAnsi="Aptos" w:cs="Arial"/>
                <w:i/>
                <w:iCs/>
                <w:sz w:val="20"/>
                <w:szCs w:val="20"/>
              </w:rPr>
              <w:t>104</w:t>
            </w:r>
            <w:r w:rsidRPr="00526C06">
              <w:rPr>
                <w:rFonts w:ascii="Aptos" w:hAnsi="Aptos" w:cs="Arial"/>
                <w:sz w:val="20"/>
                <w:szCs w:val="20"/>
              </w:rPr>
              <w:t>(</w:t>
            </w:r>
            <w:r w:rsidRPr="00F05D9D">
              <w:rPr>
                <w:rFonts w:ascii="Aptos" w:hAnsi="Aptos" w:cs="Arial"/>
                <w:sz w:val="20"/>
                <w:szCs w:val="20"/>
              </w:rPr>
              <w:t>10</w:t>
            </w:r>
            <w:r w:rsidRPr="00526C06">
              <w:rPr>
                <w:rFonts w:ascii="Aptos" w:hAnsi="Aptos" w:cs="Arial"/>
                <w:sz w:val="20"/>
                <w:szCs w:val="20"/>
              </w:rPr>
              <w:t>), p.001906.</w:t>
            </w:r>
          </w:p>
          <w:p w14:paraId="375FF42B" w14:textId="77777777" w:rsidR="00F05D9D" w:rsidRDefault="00F05D9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86B5FF" w14:textId="06219FEB" w:rsidR="00F05D9D" w:rsidRPr="00BE4F5A" w:rsidRDefault="00F05D9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Tamura, K., Stecher, G. &amp; Kumar, S. (2021).</w:t>
            </w:r>
            <w:r w:rsidRPr="00F05D9D">
              <w:rPr>
                <w:rFonts w:ascii="Aptos" w:hAnsi="Aptos" w:cs="Arial"/>
                <w:sz w:val="20"/>
                <w:szCs w:val="20"/>
              </w:rPr>
              <w:t> MEGA11: Molecular Evolutionary Genetics Analysis Version 11. </w:t>
            </w:r>
            <w:r w:rsidRPr="00F05D9D">
              <w:rPr>
                <w:rFonts w:ascii="Aptos" w:hAnsi="Aptos" w:cs="Arial"/>
                <w:i/>
                <w:iCs/>
                <w:sz w:val="20"/>
                <w:szCs w:val="20"/>
              </w:rPr>
              <w:t>Mol Biol Evol</w:t>
            </w:r>
            <w:r w:rsidRPr="00F05D9D">
              <w:rPr>
                <w:rFonts w:ascii="Aptos" w:hAnsi="Aptos" w:cs="Arial"/>
                <w:sz w:val="20"/>
                <w:szCs w:val="20"/>
              </w:rPr>
              <w:t> </w:t>
            </w:r>
            <w:r w:rsidRPr="00F05D9D">
              <w:rPr>
                <w:rFonts w:ascii="Aptos" w:hAnsi="Aptos" w:cs="Arial"/>
                <w:b/>
                <w:bCs/>
                <w:sz w:val="20"/>
                <w:szCs w:val="20"/>
              </w:rPr>
              <w:t>38</w:t>
            </w:r>
            <w:r w:rsidRPr="00F05D9D">
              <w:rPr>
                <w:rFonts w:ascii="Aptos" w:hAnsi="Aptos" w:cs="Arial"/>
                <w:sz w:val="20"/>
                <w:szCs w:val="20"/>
              </w:rPr>
              <w:t>, 3022-3027.</w:t>
            </w:r>
          </w:p>
          <w:p w14:paraId="7E6BC31A" w14:textId="77777777" w:rsidR="00953FFE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  <w:p w14:paraId="1D66F7BE" w14:textId="77777777" w:rsidR="00943965" w:rsidRDefault="00943965" w:rsidP="00333392">
            <w:pPr>
              <w:rPr>
                <w:rFonts w:ascii="Aptos" w:hAnsi="Aptos"/>
                <w:sz w:val="20"/>
                <w:szCs w:val="20"/>
              </w:rPr>
            </w:pPr>
            <w:r w:rsidRPr="00943965">
              <w:rPr>
                <w:rFonts w:ascii="Aptos" w:hAnsi="Aptos"/>
                <w:b/>
                <w:bCs/>
                <w:sz w:val="20"/>
                <w:szCs w:val="20"/>
              </w:rPr>
              <w:t xml:space="preserve">Zhang, W., Gu, Q., Niu, J. and Wang, J.J., 2020. </w:t>
            </w:r>
            <w:r w:rsidRPr="00943965">
              <w:rPr>
                <w:rFonts w:ascii="Aptos" w:hAnsi="Aptos"/>
                <w:sz w:val="20"/>
                <w:szCs w:val="20"/>
              </w:rPr>
              <w:t>The RNA virome and its dynamics in an invasive fruit fly, Bactrocera dorsalis, imply interactions between host and viruses. </w:t>
            </w:r>
            <w:r w:rsidRPr="00943965">
              <w:rPr>
                <w:rFonts w:ascii="Aptos" w:hAnsi="Aptos"/>
                <w:i/>
                <w:iCs/>
                <w:sz w:val="20"/>
                <w:szCs w:val="20"/>
              </w:rPr>
              <w:t>Microbial ecology</w:t>
            </w:r>
            <w:r w:rsidRPr="00943965">
              <w:rPr>
                <w:rFonts w:ascii="Aptos" w:hAnsi="Aptos"/>
                <w:sz w:val="20"/>
                <w:szCs w:val="20"/>
              </w:rPr>
              <w:t>, </w:t>
            </w:r>
            <w:r w:rsidRPr="00943965">
              <w:rPr>
                <w:rFonts w:ascii="Aptos" w:hAnsi="Aptos"/>
                <w:i/>
                <w:iCs/>
                <w:sz w:val="20"/>
                <w:szCs w:val="20"/>
              </w:rPr>
              <w:t>80</w:t>
            </w:r>
            <w:r w:rsidRPr="00943965">
              <w:rPr>
                <w:rFonts w:ascii="Aptos" w:hAnsi="Aptos"/>
                <w:sz w:val="20"/>
                <w:szCs w:val="20"/>
              </w:rPr>
              <w:t>(2), pp.423-434.</w:t>
            </w:r>
          </w:p>
          <w:p w14:paraId="7D1B1CCD" w14:textId="431B6FF4" w:rsidR="00602161" w:rsidRPr="00BE4F5A" w:rsidRDefault="00602161" w:rsidP="0033339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27"/>
        <w:gridCol w:w="4399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B30D2A3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Accompanying files:</w:t>
            </w:r>
            <w:r>
              <w:rPr>
                <w:rFonts w:ascii="Aptos" w:hAnsi="Aptos" w:cs="Arial"/>
                <w:color w:val="0070C0"/>
                <w:sz w:val="20"/>
              </w:rPr>
              <w:t xml:space="preserve">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45813732" w:rsidR="00FC2269" w:rsidRPr="00CF59EA" w:rsidRDefault="006673E7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2025.</w:t>
            </w:r>
            <w:proofErr w:type="gramStart"/>
            <w:r w:rsidR="0079393F">
              <w:rPr>
                <w:rFonts w:ascii="Aptos" w:hAnsi="Aptos" w:cs="Arial"/>
                <w:b/>
                <w:sz w:val="20"/>
                <w:szCs w:val="20"/>
              </w:rPr>
              <w:t>011M.N.v</w:t>
            </w:r>
            <w:proofErr w:type="gramEnd"/>
            <w:r w:rsidR="00A662D3">
              <w:rPr>
                <w:rFonts w:ascii="Aptos" w:hAnsi="Aptos" w:cs="Arial"/>
                <w:b/>
                <w:sz w:val="20"/>
                <w:szCs w:val="20"/>
              </w:rPr>
              <w:t>2</w:t>
            </w:r>
            <w:r w:rsidR="0079393F">
              <w:rPr>
                <w:rFonts w:ascii="Aptos" w:hAnsi="Aptos" w:cs="Arial"/>
                <w:b/>
                <w:sz w:val="20"/>
                <w:szCs w:val="20"/>
              </w:rPr>
              <w:t>.Xinmoviridae</w:t>
            </w:r>
            <w:r w:rsidR="00FB48AE">
              <w:rPr>
                <w:rFonts w:ascii="Aptos" w:hAnsi="Aptos" w:cs="Arial"/>
                <w:b/>
                <w:sz w:val="20"/>
                <w:szCs w:val="20"/>
              </w:rPr>
              <w:t>_5ng_5nsp</w:t>
            </w:r>
            <w:r w:rsidR="00A662D3">
              <w:rPr>
                <w:rFonts w:ascii="Aptos" w:hAnsi="Aptos" w:cs="Arial"/>
                <w:b/>
                <w:sz w:val="20"/>
                <w:szCs w:val="20"/>
              </w:rPr>
              <w:t>_</w:t>
            </w:r>
            <w:r w:rsidR="00A552F7">
              <w:rPr>
                <w:rFonts w:ascii="Aptos" w:hAnsi="Aptos" w:cs="Arial"/>
                <w:b/>
                <w:sz w:val="20"/>
                <w:szCs w:val="20"/>
              </w:rPr>
              <w:t>Table 1</w:t>
            </w:r>
          </w:p>
        </w:tc>
        <w:tc>
          <w:tcPr>
            <w:tcW w:w="6663" w:type="dxa"/>
            <w:shd w:val="clear" w:color="auto" w:fill="auto"/>
          </w:tcPr>
          <w:p w14:paraId="22F4B256" w14:textId="2779E066" w:rsidR="00FC2269" w:rsidRPr="00634B29" w:rsidRDefault="004342BD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34B29">
              <w:rPr>
                <w:rFonts w:ascii="Aptos" w:hAnsi="Aptos" w:cs="Arial"/>
                <w:bCs/>
                <w:sz w:val="20"/>
                <w:szCs w:val="20"/>
              </w:rPr>
              <w:t>Details of the p</w:t>
            </w:r>
            <w:r w:rsidR="004738F8" w:rsidRPr="00634B29">
              <w:rPr>
                <w:rFonts w:ascii="Aptos" w:hAnsi="Aptos" w:cs="Arial"/>
                <w:bCs/>
                <w:sz w:val="20"/>
                <w:szCs w:val="20"/>
              </w:rPr>
              <w:t xml:space="preserve">roposed </w:t>
            </w:r>
            <w:r w:rsidR="00A21707" w:rsidRPr="00634B29">
              <w:rPr>
                <w:rFonts w:ascii="Aptos" w:hAnsi="Aptos" w:cs="Arial"/>
                <w:bCs/>
                <w:sz w:val="20"/>
                <w:szCs w:val="20"/>
              </w:rPr>
              <w:t xml:space="preserve">new virus species and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BLASTP search results for the </w:t>
            </w:r>
            <w:r w:rsidRPr="00634B29">
              <w:rPr>
                <w:rFonts w:ascii="Aptos" w:hAnsi="Aptos" w:cs="Arial"/>
                <w:bCs/>
                <w:sz w:val="20"/>
                <w:szCs w:val="20"/>
              </w:rPr>
              <w:t xml:space="preserve">amino acid sequences of the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RdRP </w:t>
            </w:r>
            <w:r w:rsidRPr="00634B29">
              <w:rPr>
                <w:rFonts w:ascii="Aptos" w:hAnsi="Aptos" w:cs="Arial"/>
                <w:bCs/>
                <w:sz w:val="20"/>
                <w:szCs w:val="20"/>
              </w:rPr>
              <w:t>region</w:t>
            </w:r>
            <w:r w:rsidR="00051FAE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4819008B" w:rsidR="00FC2269" w:rsidRPr="00CF59EA" w:rsidRDefault="00143356" w:rsidP="00A662D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2025.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011M.N.v</w:t>
            </w:r>
            <w:proofErr w:type="gramEnd"/>
            <w:r w:rsidR="00A662D3">
              <w:rPr>
                <w:rFonts w:ascii="Aptos" w:hAnsi="Aptos" w:cs="Arial"/>
                <w:b/>
                <w:sz w:val="20"/>
                <w:szCs w:val="20"/>
              </w:rPr>
              <w:t>2</w:t>
            </w:r>
            <w:r>
              <w:rPr>
                <w:rFonts w:ascii="Aptos" w:hAnsi="Aptos" w:cs="Arial"/>
                <w:b/>
                <w:sz w:val="20"/>
                <w:szCs w:val="20"/>
              </w:rPr>
              <w:t>.Xinmoviridae</w:t>
            </w:r>
            <w:r w:rsidR="00A662D3">
              <w:rPr>
                <w:rFonts w:ascii="Aptos" w:hAnsi="Aptos" w:cs="Arial"/>
                <w:b/>
                <w:sz w:val="20"/>
                <w:szCs w:val="20"/>
              </w:rPr>
              <w:t>_5ng_5nsp_</w:t>
            </w:r>
            <w:r w:rsidR="00A552F7">
              <w:rPr>
                <w:rFonts w:ascii="Aptos" w:hAnsi="Aptos" w:cs="Arial"/>
                <w:b/>
                <w:sz w:val="20"/>
                <w:szCs w:val="20"/>
              </w:rPr>
              <w:t>Figure 1</w:t>
            </w:r>
          </w:p>
        </w:tc>
        <w:tc>
          <w:tcPr>
            <w:tcW w:w="6663" w:type="dxa"/>
            <w:shd w:val="clear" w:color="auto" w:fill="auto"/>
          </w:tcPr>
          <w:p w14:paraId="7C103FB7" w14:textId="242C7508" w:rsidR="00FC2269" w:rsidRPr="00634B29" w:rsidRDefault="0023485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34B29">
              <w:rPr>
                <w:rFonts w:ascii="Aptos" w:hAnsi="Aptos" w:cs="Arial"/>
                <w:bCs/>
                <w:sz w:val="20"/>
                <w:szCs w:val="20"/>
              </w:rPr>
              <w:t xml:space="preserve">Phylogenetic tree of the </w:t>
            </w:r>
            <w:r w:rsidR="00DF7C3A" w:rsidRPr="00634B29">
              <w:rPr>
                <w:rFonts w:ascii="Aptos" w:hAnsi="Aptos" w:cs="Arial"/>
                <w:bCs/>
                <w:sz w:val="20"/>
                <w:szCs w:val="20"/>
              </w:rPr>
              <w:t xml:space="preserve">RdRP amino acid sequences of 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 xml:space="preserve">current exemplar members of </w:t>
            </w:r>
            <w:r w:rsidR="00733D46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Xinmoviridae</w:t>
            </w:r>
            <w:r w:rsidR="0074670C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(black)</w:t>
            </w:r>
            <w:r w:rsidR="00733D46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>with the proposed new species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>’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virus names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(blue)</w:t>
            </w:r>
            <w:r w:rsidR="00950F11" w:rsidRPr="00634B29">
              <w:rPr>
                <w:rFonts w:ascii="Aptos" w:hAnsi="Aptos" w:cs="Arial"/>
                <w:bCs/>
                <w:sz w:val="20"/>
                <w:szCs w:val="20"/>
              </w:rPr>
              <w:t xml:space="preserve">,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virus used as the outgroup (red) was W</w:t>
            </w:r>
            <w:r w:rsidR="003E002B" w:rsidRPr="00634B29">
              <w:rPr>
                <w:rFonts w:ascii="Calibri" w:hAnsi="Calibri" w:cs="Calibri"/>
                <w:bCs/>
                <w:sz w:val="20"/>
                <w:szCs w:val="20"/>
              </w:rPr>
              <w:t>ǔ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ch</w:t>
            </w:r>
            <w:r w:rsidR="003E002B" w:rsidRPr="00634B29">
              <w:rPr>
                <w:rFonts w:ascii="Aptos" w:hAnsi="Aptos" w:cs="Aptos"/>
                <w:bCs/>
                <w:sz w:val="20"/>
                <w:szCs w:val="20"/>
              </w:rPr>
              <w:t>ā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ng romanomermis nematode virus 2 (family</w:t>
            </w:r>
            <w:r w:rsidR="003E002B" w:rsidRPr="00634B29">
              <w:rPr>
                <w:rFonts w:ascii="Aptos" w:hAnsi="Aptos" w:cs="Aptos"/>
                <w:bCs/>
                <w:sz w:val="20"/>
                <w:szCs w:val="20"/>
              </w:rPr>
              <w:t> </w:t>
            </w:r>
            <w:r w:rsidR="003E002B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Lisp</w:t>
            </w:r>
            <w:r w:rsidR="003C40B0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i</w:t>
            </w:r>
            <w:r w:rsidR="003E002B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viridae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>),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E72296">
              <w:rPr>
                <w:rFonts w:ascii="Aptos" w:hAnsi="Aptos" w:cs="Arial"/>
                <w:bCs/>
                <w:sz w:val="20"/>
                <w:szCs w:val="20"/>
              </w:rPr>
              <w:t xml:space="preserve">three </w:t>
            </w:r>
            <w:r w:rsidR="0022349E">
              <w:rPr>
                <w:rFonts w:ascii="Aptos" w:hAnsi="Aptos" w:cs="Arial"/>
                <w:bCs/>
                <w:sz w:val="20"/>
                <w:szCs w:val="20"/>
              </w:rPr>
              <w:t xml:space="preserve">viruses with </w:t>
            </w:r>
            <w:r w:rsidR="00CD4598">
              <w:rPr>
                <w:rFonts w:ascii="Aptos" w:hAnsi="Aptos" w:cs="Arial"/>
                <w:bCs/>
                <w:sz w:val="20"/>
                <w:szCs w:val="20"/>
              </w:rPr>
              <w:t>p</w:t>
            </w:r>
            <w:r w:rsidR="0022349E">
              <w:rPr>
                <w:rFonts w:ascii="Aptos" w:hAnsi="Aptos" w:cs="Arial"/>
                <w:bCs/>
                <w:sz w:val="20"/>
                <w:szCs w:val="20"/>
              </w:rPr>
              <w:t xml:space="preserve">artially complete genomes (grey), </w:t>
            </w:r>
            <w:r w:rsidR="00950F11" w:rsidRPr="00634B29">
              <w:rPr>
                <w:rFonts w:ascii="Aptos" w:hAnsi="Aptos" w:cs="Arial"/>
                <w:bCs/>
                <w:sz w:val="20"/>
                <w:szCs w:val="20"/>
              </w:rPr>
              <w:t xml:space="preserve">and 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three</w:t>
            </w:r>
            <w:r w:rsidR="006229B4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related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25A9F" w:rsidRPr="00634B29">
              <w:rPr>
                <w:rFonts w:ascii="Aptos" w:hAnsi="Aptos" w:cs="Arial"/>
                <w:bCs/>
                <w:sz w:val="20"/>
                <w:szCs w:val="20"/>
              </w:rPr>
              <w:t xml:space="preserve">viruses shown not to be part of the family </w:t>
            </w:r>
            <w:r w:rsidR="00125A9F" w:rsidRPr="00634B2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Xinmoviridae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r w:rsidR="00CD4598">
              <w:rPr>
                <w:rFonts w:ascii="Aptos" w:hAnsi="Aptos" w:cs="Arial"/>
                <w:bCs/>
                <w:sz w:val="20"/>
                <w:szCs w:val="20"/>
              </w:rPr>
              <w:t>orange</w:t>
            </w:r>
            <w:r w:rsidR="0074670C" w:rsidRPr="00634B29">
              <w:rPr>
                <w:rFonts w:ascii="Aptos" w:hAnsi="Aptos" w:cs="Arial"/>
                <w:bCs/>
                <w:sz w:val="20"/>
                <w:szCs w:val="20"/>
              </w:rPr>
              <w:t>)</w:t>
            </w:r>
            <w:r w:rsidR="00733D46" w:rsidRPr="00634B29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="006229B4" w:rsidRPr="00634B29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CF6130" w:rsidRPr="00634B29">
              <w:rPr>
                <w:rFonts w:ascii="Aptos" w:hAnsi="Aptos" w:cs="Arial"/>
                <w:bCs/>
                <w:sz w:val="20"/>
                <w:szCs w:val="20"/>
              </w:rPr>
              <w:t xml:space="preserve">Sequences were aligned using MUSCLE v5.2 (Edgar 2022) and a neighbour-joining tree of amino acid distances was created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using the poisson correction </w:t>
            </w:r>
            <w:r w:rsidR="00567BC7">
              <w:rPr>
                <w:rFonts w:ascii="Aptos" w:hAnsi="Aptos" w:cs="Arial"/>
                <w:bCs/>
                <w:sz w:val="20"/>
                <w:szCs w:val="20"/>
              </w:rPr>
              <w:t xml:space="preserve">and 1000 bootstraps </w:t>
            </w:r>
            <w:r w:rsidR="003E002B" w:rsidRPr="00634B29">
              <w:rPr>
                <w:rFonts w:ascii="Aptos" w:hAnsi="Aptos" w:cs="Arial"/>
                <w:bCs/>
                <w:sz w:val="20"/>
                <w:szCs w:val="20"/>
              </w:rPr>
              <w:t xml:space="preserve">within MEGA11 (Tamura et al., 2021). 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1C7C2F93" w14:textId="5B92FD65" w:rsidR="001312B9" w:rsidRPr="006C0F51" w:rsidRDefault="006C0F51" w:rsidP="001312B9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  <w:p w14:paraId="39E278D1" w14:textId="3F3E8263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</w:p>
        </w:tc>
      </w:tr>
    </w:tbl>
    <w:p w14:paraId="2DFEC1BC" w14:textId="77777777" w:rsidR="00FC2269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78B5" w14:textId="77777777" w:rsidR="006B6303" w:rsidRDefault="006B6303">
      <w:r>
        <w:separator/>
      </w:r>
    </w:p>
  </w:endnote>
  <w:endnote w:type="continuationSeparator" w:id="0">
    <w:p w14:paraId="4C7179BC" w14:textId="77777777" w:rsidR="006B6303" w:rsidRDefault="006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FB21" w14:textId="77777777" w:rsidR="006B6303" w:rsidRDefault="006B6303">
      <w:r>
        <w:separator/>
      </w:r>
    </w:p>
  </w:footnote>
  <w:footnote w:type="continuationSeparator" w:id="0">
    <w:p w14:paraId="630F6BAD" w14:textId="77777777" w:rsidR="006B6303" w:rsidRDefault="006B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0CBF"/>
    <w:rsid w:val="00010860"/>
    <w:rsid w:val="00011A4A"/>
    <w:rsid w:val="000129C0"/>
    <w:rsid w:val="0001553F"/>
    <w:rsid w:val="00017BF9"/>
    <w:rsid w:val="00023385"/>
    <w:rsid w:val="00035A87"/>
    <w:rsid w:val="000406E1"/>
    <w:rsid w:val="00040CB0"/>
    <w:rsid w:val="0004176B"/>
    <w:rsid w:val="000449DB"/>
    <w:rsid w:val="000508D8"/>
    <w:rsid w:val="00051FAE"/>
    <w:rsid w:val="00052716"/>
    <w:rsid w:val="0008012E"/>
    <w:rsid w:val="00095829"/>
    <w:rsid w:val="000A146A"/>
    <w:rsid w:val="000A2F4B"/>
    <w:rsid w:val="000A396F"/>
    <w:rsid w:val="000A7027"/>
    <w:rsid w:val="000B1BF3"/>
    <w:rsid w:val="000B5D78"/>
    <w:rsid w:val="000B6878"/>
    <w:rsid w:val="000C7A04"/>
    <w:rsid w:val="000D182E"/>
    <w:rsid w:val="000D6388"/>
    <w:rsid w:val="000D6B40"/>
    <w:rsid w:val="000E5467"/>
    <w:rsid w:val="000E54FF"/>
    <w:rsid w:val="000F51F4"/>
    <w:rsid w:val="000F7067"/>
    <w:rsid w:val="00100F44"/>
    <w:rsid w:val="0010269D"/>
    <w:rsid w:val="00106232"/>
    <w:rsid w:val="0011008F"/>
    <w:rsid w:val="00110EF9"/>
    <w:rsid w:val="00117C72"/>
    <w:rsid w:val="00125A9F"/>
    <w:rsid w:val="00125C80"/>
    <w:rsid w:val="0013113D"/>
    <w:rsid w:val="001312B9"/>
    <w:rsid w:val="001322FC"/>
    <w:rsid w:val="001432F7"/>
    <w:rsid w:val="00143356"/>
    <w:rsid w:val="00171083"/>
    <w:rsid w:val="001716F2"/>
    <w:rsid w:val="00172351"/>
    <w:rsid w:val="00196B90"/>
    <w:rsid w:val="001A5B3E"/>
    <w:rsid w:val="001C29A7"/>
    <w:rsid w:val="001D0007"/>
    <w:rsid w:val="001D3E3E"/>
    <w:rsid w:val="001E4FEA"/>
    <w:rsid w:val="00210C1E"/>
    <w:rsid w:val="002117A2"/>
    <w:rsid w:val="00220A26"/>
    <w:rsid w:val="0022349E"/>
    <w:rsid w:val="00227049"/>
    <w:rsid w:val="00230168"/>
    <w:rsid w:val="002312CE"/>
    <w:rsid w:val="0023149A"/>
    <w:rsid w:val="00233A7F"/>
    <w:rsid w:val="0023485B"/>
    <w:rsid w:val="0023696B"/>
    <w:rsid w:val="0024086E"/>
    <w:rsid w:val="0025498B"/>
    <w:rsid w:val="00257DC0"/>
    <w:rsid w:val="00273642"/>
    <w:rsid w:val="00285A7F"/>
    <w:rsid w:val="00296DA3"/>
    <w:rsid w:val="002A0379"/>
    <w:rsid w:val="002A2A2B"/>
    <w:rsid w:val="002A5A83"/>
    <w:rsid w:val="002C27B9"/>
    <w:rsid w:val="002D4340"/>
    <w:rsid w:val="002D6EDB"/>
    <w:rsid w:val="002F0491"/>
    <w:rsid w:val="00320FB2"/>
    <w:rsid w:val="003255EE"/>
    <w:rsid w:val="00327E73"/>
    <w:rsid w:val="00332B9B"/>
    <w:rsid w:val="00333392"/>
    <w:rsid w:val="00333892"/>
    <w:rsid w:val="00333BCB"/>
    <w:rsid w:val="00355CE0"/>
    <w:rsid w:val="003601A3"/>
    <w:rsid w:val="00363A30"/>
    <w:rsid w:val="0037243A"/>
    <w:rsid w:val="00372B23"/>
    <w:rsid w:val="0037447B"/>
    <w:rsid w:val="00382FE8"/>
    <w:rsid w:val="00383BBF"/>
    <w:rsid w:val="0038593F"/>
    <w:rsid w:val="003911A7"/>
    <w:rsid w:val="00394297"/>
    <w:rsid w:val="003A166F"/>
    <w:rsid w:val="003A18C5"/>
    <w:rsid w:val="003A2375"/>
    <w:rsid w:val="003A5ED7"/>
    <w:rsid w:val="003B0883"/>
    <w:rsid w:val="003B3832"/>
    <w:rsid w:val="003B683C"/>
    <w:rsid w:val="003C40B0"/>
    <w:rsid w:val="003C5428"/>
    <w:rsid w:val="003D76D3"/>
    <w:rsid w:val="003E002B"/>
    <w:rsid w:val="003F24C0"/>
    <w:rsid w:val="003F2A97"/>
    <w:rsid w:val="004060E4"/>
    <w:rsid w:val="004101A3"/>
    <w:rsid w:val="00421F56"/>
    <w:rsid w:val="00422716"/>
    <w:rsid w:val="00423310"/>
    <w:rsid w:val="0043110C"/>
    <w:rsid w:val="004342BD"/>
    <w:rsid w:val="00437970"/>
    <w:rsid w:val="00442BF0"/>
    <w:rsid w:val="00446CDC"/>
    <w:rsid w:val="00455DEC"/>
    <w:rsid w:val="00463891"/>
    <w:rsid w:val="00471256"/>
    <w:rsid w:val="004738F8"/>
    <w:rsid w:val="00496F47"/>
    <w:rsid w:val="00497BC4"/>
    <w:rsid w:val="004A7C2A"/>
    <w:rsid w:val="004C0722"/>
    <w:rsid w:val="004E4B5E"/>
    <w:rsid w:val="004F2F1E"/>
    <w:rsid w:val="004F3196"/>
    <w:rsid w:val="005076CC"/>
    <w:rsid w:val="00526C06"/>
    <w:rsid w:val="00530AEF"/>
    <w:rsid w:val="00532234"/>
    <w:rsid w:val="00536426"/>
    <w:rsid w:val="005372E9"/>
    <w:rsid w:val="00540948"/>
    <w:rsid w:val="00543F86"/>
    <w:rsid w:val="00546EBD"/>
    <w:rsid w:val="0055461D"/>
    <w:rsid w:val="00567917"/>
    <w:rsid w:val="00567BC7"/>
    <w:rsid w:val="0058329A"/>
    <w:rsid w:val="0058465A"/>
    <w:rsid w:val="00590DF3"/>
    <w:rsid w:val="005A54C3"/>
    <w:rsid w:val="005A746F"/>
    <w:rsid w:val="005B4C7D"/>
    <w:rsid w:val="005C5225"/>
    <w:rsid w:val="005D12F1"/>
    <w:rsid w:val="00602161"/>
    <w:rsid w:val="006043FB"/>
    <w:rsid w:val="00607227"/>
    <w:rsid w:val="006109F7"/>
    <w:rsid w:val="006229B4"/>
    <w:rsid w:val="00634B29"/>
    <w:rsid w:val="00647814"/>
    <w:rsid w:val="00650D1F"/>
    <w:rsid w:val="006673E7"/>
    <w:rsid w:val="0067795B"/>
    <w:rsid w:val="0068206C"/>
    <w:rsid w:val="00683D0C"/>
    <w:rsid w:val="0069192D"/>
    <w:rsid w:val="006966C1"/>
    <w:rsid w:val="006B6303"/>
    <w:rsid w:val="006B7AB8"/>
    <w:rsid w:val="006C0F51"/>
    <w:rsid w:val="006C6EF0"/>
    <w:rsid w:val="006D18F6"/>
    <w:rsid w:val="006D428E"/>
    <w:rsid w:val="006E0584"/>
    <w:rsid w:val="007134FE"/>
    <w:rsid w:val="00715EAE"/>
    <w:rsid w:val="00723577"/>
    <w:rsid w:val="00723A61"/>
    <w:rsid w:val="00725C02"/>
    <w:rsid w:val="0072682D"/>
    <w:rsid w:val="00732634"/>
    <w:rsid w:val="0073370F"/>
    <w:rsid w:val="00733D46"/>
    <w:rsid w:val="00736440"/>
    <w:rsid w:val="00737875"/>
    <w:rsid w:val="00740A3F"/>
    <w:rsid w:val="00741880"/>
    <w:rsid w:val="00741E65"/>
    <w:rsid w:val="00745A9E"/>
    <w:rsid w:val="0074670C"/>
    <w:rsid w:val="00747533"/>
    <w:rsid w:val="00751296"/>
    <w:rsid w:val="007546E6"/>
    <w:rsid w:val="00754BDA"/>
    <w:rsid w:val="00762937"/>
    <w:rsid w:val="00766983"/>
    <w:rsid w:val="007725A2"/>
    <w:rsid w:val="00781277"/>
    <w:rsid w:val="0079393F"/>
    <w:rsid w:val="007A5EA0"/>
    <w:rsid w:val="007B0F70"/>
    <w:rsid w:val="007B6511"/>
    <w:rsid w:val="007E0EF5"/>
    <w:rsid w:val="007E2665"/>
    <w:rsid w:val="007E667B"/>
    <w:rsid w:val="007F24C5"/>
    <w:rsid w:val="00822B3A"/>
    <w:rsid w:val="00824208"/>
    <w:rsid w:val="008264F0"/>
    <w:rsid w:val="00830697"/>
    <w:rsid w:val="008308A0"/>
    <w:rsid w:val="0083172B"/>
    <w:rsid w:val="00844E5F"/>
    <w:rsid w:val="00852D43"/>
    <w:rsid w:val="00865726"/>
    <w:rsid w:val="00874F57"/>
    <w:rsid w:val="008815EE"/>
    <w:rsid w:val="00883A5C"/>
    <w:rsid w:val="008A22E9"/>
    <w:rsid w:val="008B43B1"/>
    <w:rsid w:val="008C2CC3"/>
    <w:rsid w:val="008D6034"/>
    <w:rsid w:val="008E47DB"/>
    <w:rsid w:val="008F4EC3"/>
    <w:rsid w:val="008F51E2"/>
    <w:rsid w:val="008F6EE1"/>
    <w:rsid w:val="00901EBC"/>
    <w:rsid w:val="00903048"/>
    <w:rsid w:val="009078FF"/>
    <w:rsid w:val="00943965"/>
    <w:rsid w:val="009457C8"/>
    <w:rsid w:val="00950F11"/>
    <w:rsid w:val="00953FFE"/>
    <w:rsid w:val="00964BFC"/>
    <w:rsid w:val="00964F7C"/>
    <w:rsid w:val="009703AF"/>
    <w:rsid w:val="00974174"/>
    <w:rsid w:val="009741D1"/>
    <w:rsid w:val="00974C28"/>
    <w:rsid w:val="00975172"/>
    <w:rsid w:val="00976E37"/>
    <w:rsid w:val="00983D1C"/>
    <w:rsid w:val="009A3B4A"/>
    <w:rsid w:val="009B2B55"/>
    <w:rsid w:val="009D3151"/>
    <w:rsid w:val="009F7856"/>
    <w:rsid w:val="009F7900"/>
    <w:rsid w:val="00A10BA1"/>
    <w:rsid w:val="00A174CC"/>
    <w:rsid w:val="00A21707"/>
    <w:rsid w:val="00A22694"/>
    <w:rsid w:val="00A2357C"/>
    <w:rsid w:val="00A443CA"/>
    <w:rsid w:val="00A552F7"/>
    <w:rsid w:val="00A662D3"/>
    <w:rsid w:val="00A668B8"/>
    <w:rsid w:val="00A72CA8"/>
    <w:rsid w:val="00A730F6"/>
    <w:rsid w:val="00A77B8E"/>
    <w:rsid w:val="00A82019"/>
    <w:rsid w:val="00A82FBB"/>
    <w:rsid w:val="00AA4711"/>
    <w:rsid w:val="00AD201A"/>
    <w:rsid w:val="00AD2884"/>
    <w:rsid w:val="00AD5A3A"/>
    <w:rsid w:val="00AD759B"/>
    <w:rsid w:val="00AE1B4B"/>
    <w:rsid w:val="00AE2E79"/>
    <w:rsid w:val="00AE528C"/>
    <w:rsid w:val="00AF4998"/>
    <w:rsid w:val="00B03B7F"/>
    <w:rsid w:val="00B1187F"/>
    <w:rsid w:val="00B15EEA"/>
    <w:rsid w:val="00B2211C"/>
    <w:rsid w:val="00B27D4F"/>
    <w:rsid w:val="00B35CC8"/>
    <w:rsid w:val="00B47589"/>
    <w:rsid w:val="00B57F20"/>
    <w:rsid w:val="00BA09C7"/>
    <w:rsid w:val="00BD6C0B"/>
    <w:rsid w:val="00BD7967"/>
    <w:rsid w:val="00BE4F5A"/>
    <w:rsid w:val="00BF7032"/>
    <w:rsid w:val="00BF7AA1"/>
    <w:rsid w:val="00C34139"/>
    <w:rsid w:val="00C352D0"/>
    <w:rsid w:val="00C55633"/>
    <w:rsid w:val="00C648E4"/>
    <w:rsid w:val="00C8775F"/>
    <w:rsid w:val="00C95FB7"/>
    <w:rsid w:val="00C970D8"/>
    <w:rsid w:val="00CB13F4"/>
    <w:rsid w:val="00CD2C82"/>
    <w:rsid w:val="00CD4598"/>
    <w:rsid w:val="00CF59EA"/>
    <w:rsid w:val="00CF6130"/>
    <w:rsid w:val="00D04287"/>
    <w:rsid w:val="00D062BE"/>
    <w:rsid w:val="00D10857"/>
    <w:rsid w:val="00D13AD5"/>
    <w:rsid w:val="00D166B6"/>
    <w:rsid w:val="00D23567"/>
    <w:rsid w:val="00D32168"/>
    <w:rsid w:val="00D43925"/>
    <w:rsid w:val="00D46663"/>
    <w:rsid w:val="00D71277"/>
    <w:rsid w:val="00D77E1C"/>
    <w:rsid w:val="00D80887"/>
    <w:rsid w:val="00D80B53"/>
    <w:rsid w:val="00DA721F"/>
    <w:rsid w:val="00DD58AA"/>
    <w:rsid w:val="00DE01F5"/>
    <w:rsid w:val="00DF7C3A"/>
    <w:rsid w:val="00E034BE"/>
    <w:rsid w:val="00E37077"/>
    <w:rsid w:val="00E50727"/>
    <w:rsid w:val="00E72296"/>
    <w:rsid w:val="00E863D4"/>
    <w:rsid w:val="00E969AE"/>
    <w:rsid w:val="00EB442E"/>
    <w:rsid w:val="00ED4569"/>
    <w:rsid w:val="00EE484F"/>
    <w:rsid w:val="00EF2448"/>
    <w:rsid w:val="00EF3F8C"/>
    <w:rsid w:val="00EF63B5"/>
    <w:rsid w:val="00F048C6"/>
    <w:rsid w:val="00F05D9D"/>
    <w:rsid w:val="00F07FC7"/>
    <w:rsid w:val="00F110F7"/>
    <w:rsid w:val="00F247B0"/>
    <w:rsid w:val="00F62692"/>
    <w:rsid w:val="00F64EF0"/>
    <w:rsid w:val="00F7052B"/>
    <w:rsid w:val="00F711CE"/>
    <w:rsid w:val="00F74510"/>
    <w:rsid w:val="00F9028E"/>
    <w:rsid w:val="00F911F1"/>
    <w:rsid w:val="00F943F9"/>
    <w:rsid w:val="00FA1DC3"/>
    <w:rsid w:val="00FB300C"/>
    <w:rsid w:val="00FB48AE"/>
    <w:rsid w:val="00FB55A0"/>
    <w:rsid w:val="00FC2269"/>
    <w:rsid w:val="00FC698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is.hernandez.pelegr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nit.lamichhane@health.wa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2025-08-29T16:58:00Z</dcterms:created>
  <dcterms:modified xsi:type="dcterms:W3CDTF">2025-09-16T14:10:00Z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2025-06-16T18:48:23Z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11d4d53a-bb1c-4e37-9e5c-30d3b581bb59</vt:lpwstr>
  </property>
  <property fmtid="{D5CDD505-2E9C-101B-9397-08002B2CF9AE}" pid="14" name="MSIP_Label_7b94a7b8-f06c-4dfe-bdcc-9b548fd58c31_ContentBits">
    <vt:lpwstr>0</vt:lpwstr>
  </property>
</Properties>
</file>