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D373089" w:rsidR="00A174CC" w:rsidRPr="00C95FB7" w:rsidRDefault="008815EE">
      <w:pPr>
        <w:rPr>
          <w:rFonts w:ascii="Aptos" w:hAnsi="Aptos"/>
        </w:rPr>
      </w:pPr>
      <w:r w:rsidRPr="00C95FB7">
        <w:rPr>
          <w:rFonts w:ascii="Aptos" w:hAnsi="Aptos"/>
          <w:noProof/>
        </w:rPr>
        <w:drawing>
          <wp:anchor distT="0" distB="0" distL="114300" distR="114300" simplePos="0" relativeHeight="2" behindDoc="0" locked="0" layoutInCell="1" allowOverlap="1" wp14:anchorId="022C069D" wp14:editId="1547047B">
            <wp:simplePos x="0" y="0"/>
            <wp:positionH relativeFrom="margin">
              <wp:align>center</wp:align>
            </wp:positionH>
            <wp:positionV relativeFrom="paragraph">
              <wp:posOffset>569</wp:posOffset>
            </wp:positionV>
            <wp:extent cx="1223010" cy="752475"/>
            <wp:effectExtent l="0" t="0" r="0" b="9525"/>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8"/>
                    <a:stretch>
                      <a:fillRect/>
                    </a:stretch>
                  </pic:blipFill>
                  <pic:spPr bwMode="auto">
                    <a:xfrm>
                      <a:off x="0" y="0"/>
                      <a:ext cx="1223010" cy="752475"/>
                    </a:xfrm>
                    <a:prstGeom prst="rect">
                      <a:avLst/>
                    </a:prstGeom>
                  </pic:spPr>
                </pic:pic>
              </a:graphicData>
            </a:graphic>
          </wp:anchor>
        </w:drawing>
      </w:r>
      <w:r w:rsidR="006D428E">
        <w:rPr>
          <w:rFonts w:ascii="Aptos" w:hAnsi="Aptos"/>
        </w:rPr>
        <w:tab/>
      </w:r>
    </w:p>
    <w:p w14:paraId="6E66958E" w14:textId="77777777" w:rsidR="00A174CC" w:rsidRPr="00C95FB7" w:rsidRDefault="00A174CC">
      <w:pPr>
        <w:rPr>
          <w:rFonts w:ascii="Aptos" w:hAnsi="Aptos" w:cs="Arial"/>
          <w:color w:val="0000FF"/>
          <w:sz w:val="20"/>
          <w:szCs w:val="20"/>
        </w:rPr>
      </w:pPr>
    </w:p>
    <w:p w14:paraId="708456F4" w14:textId="77777777" w:rsidR="00A174CC" w:rsidRPr="00C95FB7" w:rsidRDefault="00A174CC">
      <w:pPr>
        <w:rPr>
          <w:rFonts w:ascii="Aptos" w:hAnsi="Aptos" w:cs="Arial"/>
          <w:color w:val="0000FF"/>
          <w:sz w:val="20"/>
          <w:szCs w:val="20"/>
        </w:rPr>
      </w:pPr>
    </w:p>
    <w:p w14:paraId="2008BDE9" w14:textId="77777777" w:rsidR="00A174CC" w:rsidRPr="00C95FB7" w:rsidRDefault="00A174CC">
      <w:pPr>
        <w:rPr>
          <w:rFonts w:ascii="Aptos" w:hAnsi="Aptos" w:cs="Arial"/>
          <w:color w:val="0000FF"/>
          <w:sz w:val="20"/>
          <w:szCs w:val="20"/>
        </w:rPr>
      </w:pPr>
    </w:p>
    <w:p w14:paraId="0A6A6372" w14:textId="77777777" w:rsidR="00A174CC" w:rsidRPr="00C95FB7" w:rsidRDefault="00A174CC">
      <w:pPr>
        <w:rPr>
          <w:rFonts w:ascii="Aptos" w:hAnsi="Aptos" w:cs="Arial"/>
          <w:color w:val="0000FF"/>
          <w:sz w:val="20"/>
          <w:szCs w:val="20"/>
        </w:rPr>
      </w:pPr>
    </w:p>
    <w:p w14:paraId="2E75D10D" w14:textId="2FE7F010" w:rsidR="00A174CC" w:rsidRDefault="00A174CC">
      <w:pPr>
        <w:rPr>
          <w:rFonts w:ascii="Aptos" w:hAnsi="Aptos" w:cs="Arial"/>
          <w:color w:val="0000FF"/>
          <w:sz w:val="20"/>
          <w:szCs w:val="20"/>
        </w:rPr>
      </w:pPr>
    </w:p>
    <w:p w14:paraId="6FF165AF" w14:textId="1D1DDA3C" w:rsidR="007E667B" w:rsidRPr="00683D0C" w:rsidRDefault="007E667B" w:rsidP="007E667B">
      <w:pPr>
        <w:jc w:val="center"/>
        <w:rPr>
          <w:rFonts w:ascii="Aptos SemiBold" w:hAnsi="Aptos SemiBold" w:cs="Arial"/>
          <w:color w:val="000000" w:themeColor="text1"/>
        </w:rPr>
      </w:pPr>
      <w:r w:rsidRPr="00683D0C">
        <w:rPr>
          <w:rFonts w:ascii="Aptos SemiBold" w:hAnsi="Aptos SemiBold" w:cs="Arial"/>
          <w:color w:val="000000" w:themeColor="text1"/>
        </w:rPr>
        <w:t xml:space="preserve">The International Committee </w:t>
      </w:r>
      <w:r w:rsidR="00382FE8">
        <w:rPr>
          <w:rFonts w:ascii="Aptos SemiBold" w:hAnsi="Aptos SemiBold" w:cs="Arial"/>
          <w:color w:val="000000" w:themeColor="text1"/>
        </w:rPr>
        <w:t>on</w:t>
      </w:r>
      <w:r w:rsidRPr="00683D0C">
        <w:rPr>
          <w:rFonts w:ascii="Aptos SemiBold" w:hAnsi="Aptos SemiBold" w:cs="Arial"/>
          <w:color w:val="000000" w:themeColor="text1"/>
        </w:rPr>
        <w:t xml:space="preserve"> Taxonomy of Viruses</w:t>
      </w:r>
    </w:p>
    <w:p w14:paraId="57C569A0" w14:textId="7AB29B0C" w:rsidR="007E667B" w:rsidRPr="00683D0C" w:rsidRDefault="007E667B" w:rsidP="00ED4569">
      <w:pPr>
        <w:jc w:val="center"/>
        <w:rPr>
          <w:rFonts w:ascii="Aptos SemiBold" w:hAnsi="Aptos SemiBold" w:cs="Arial"/>
          <w:color w:val="000000" w:themeColor="text1"/>
        </w:rPr>
      </w:pPr>
      <w:r w:rsidRPr="00683D0C">
        <w:rPr>
          <w:rFonts w:ascii="Aptos SemiBold" w:hAnsi="Aptos SemiBold" w:cs="Arial"/>
          <w:color w:val="000000" w:themeColor="text1"/>
        </w:rPr>
        <w:t>Taxonomy Proposal Form,</w:t>
      </w:r>
      <w:r w:rsidR="00ED4569" w:rsidRPr="00683D0C">
        <w:rPr>
          <w:rFonts w:ascii="Aptos SemiBold" w:hAnsi="Aptos SemiBold" w:cs="Arial"/>
          <w:color w:val="000000" w:themeColor="text1"/>
        </w:rPr>
        <w:t xml:space="preserve"> 202</w:t>
      </w:r>
      <w:r w:rsidR="003F2A97">
        <w:rPr>
          <w:rFonts w:ascii="Aptos SemiBold" w:hAnsi="Aptos SemiBold" w:cs="Arial"/>
          <w:color w:val="000000" w:themeColor="text1"/>
        </w:rPr>
        <w:t>5</w:t>
      </w:r>
      <w:r w:rsidRPr="00683D0C">
        <w:rPr>
          <w:rFonts w:ascii="Aptos SemiBold" w:hAnsi="Aptos SemiBold" w:cs="Arial"/>
          <w:color w:val="000000" w:themeColor="text1"/>
        </w:rPr>
        <w:t xml:space="preserve"> </w:t>
      </w:r>
    </w:p>
    <w:p w14:paraId="62F097BF" w14:textId="77777777" w:rsidR="007E667B" w:rsidRPr="00ED4569" w:rsidRDefault="007E667B">
      <w:pPr>
        <w:rPr>
          <w:rFonts w:ascii="Aptos SemiBold" w:hAnsi="Aptos SemiBold" w:cs="Arial"/>
          <w:color w:val="0000FF"/>
        </w:rPr>
      </w:pPr>
    </w:p>
    <w:p w14:paraId="5F396E33" w14:textId="0C036156" w:rsidR="00A174CC" w:rsidRDefault="00BE4F5A">
      <w:pPr>
        <w:rPr>
          <w:rFonts w:ascii="Aptos" w:hAnsi="Aptos" w:cs="Arial"/>
          <w:b/>
          <w:color w:val="000000"/>
          <w:sz w:val="20"/>
          <w:szCs w:val="20"/>
        </w:rPr>
      </w:pPr>
      <w:r w:rsidRPr="00C95FB7">
        <w:rPr>
          <w:rFonts w:ascii="Aptos" w:hAnsi="Aptos" w:cs="Arial"/>
          <w:b/>
          <w:color w:val="000000"/>
          <w:sz w:val="20"/>
          <w:szCs w:val="20"/>
        </w:rPr>
        <w:t>Part 1</w:t>
      </w:r>
      <w:r>
        <w:rPr>
          <w:rFonts w:ascii="Aptos" w:hAnsi="Aptos" w:cs="Arial"/>
          <w:b/>
          <w:color w:val="000000"/>
          <w:sz w:val="20"/>
          <w:szCs w:val="20"/>
        </w:rPr>
        <w:t>a</w:t>
      </w:r>
      <w:r w:rsidRPr="00C95FB7">
        <w:rPr>
          <w:rFonts w:ascii="Aptos" w:hAnsi="Aptos" w:cs="Arial"/>
          <w:b/>
          <w:color w:val="000000"/>
          <w:sz w:val="20"/>
          <w:szCs w:val="20"/>
        </w:rPr>
        <w:t>:</w:t>
      </w:r>
      <w:r>
        <w:rPr>
          <w:rFonts w:ascii="Aptos" w:hAnsi="Aptos" w:cs="Arial"/>
          <w:b/>
          <w:color w:val="000000"/>
          <w:sz w:val="20"/>
          <w:szCs w:val="20"/>
        </w:rPr>
        <w:t xml:space="preserve"> Details of taxonomy proposals</w:t>
      </w:r>
    </w:p>
    <w:p w14:paraId="3783A040" w14:textId="77777777" w:rsidR="00BE4F5A" w:rsidRPr="00C95FB7" w:rsidRDefault="00BE4F5A" w:rsidP="00DD58AA">
      <w:pPr>
        <w:rPr>
          <w:rFonts w:ascii="Aptos" w:hAnsi="Aptos" w:cs="Arial"/>
          <w:sz w:val="20"/>
          <w:szCs w:val="20"/>
          <w:lang w:val="en-GB"/>
        </w:rPr>
      </w:pPr>
    </w:p>
    <w:tbl>
      <w:tblPr>
        <w:tblW w:w="922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3"/>
        <w:gridCol w:w="7361"/>
        <w:gridCol w:w="10"/>
      </w:tblGrid>
      <w:tr w:rsidR="00E37077" w:rsidRPr="00C95FB7" w14:paraId="3BAAFFE7" w14:textId="77777777" w:rsidTr="00106232">
        <w:trPr>
          <w:gridAfter w:val="1"/>
          <w:wAfter w:w="10" w:type="dxa"/>
        </w:trPr>
        <w:tc>
          <w:tcPr>
            <w:tcW w:w="1853" w:type="dxa"/>
            <w:shd w:val="clear" w:color="auto" w:fill="F2F2F2" w:themeFill="background1" w:themeFillShade="F2"/>
            <w:vAlign w:val="center"/>
          </w:tcPr>
          <w:p w14:paraId="3421F5DC" w14:textId="07497378" w:rsidR="00E37077" w:rsidRPr="007E667B" w:rsidRDefault="00E37077" w:rsidP="00DD58AA">
            <w:pPr>
              <w:rPr>
                <w:rFonts w:ascii="Aptos" w:hAnsi="Aptos" w:cs="Arial"/>
                <w:sz w:val="20"/>
              </w:rPr>
            </w:pPr>
            <w:r w:rsidRPr="00ED4569">
              <w:rPr>
                <w:rFonts w:ascii="Aptos" w:hAnsi="Aptos" w:cs="Arial"/>
                <w:b/>
                <w:bCs/>
                <w:color w:val="000000"/>
                <w:sz w:val="20"/>
                <w:szCs w:val="20"/>
              </w:rPr>
              <w:t>T</w:t>
            </w:r>
            <w:r w:rsidRPr="00ED4569">
              <w:rPr>
                <w:rFonts w:ascii="Aptos" w:hAnsi="Aptos" w:cs="Arial"/>
                <w:b/>
                <w:color w:val="000000"/>
                <w:sz w:val="20"/>
                <w:szCs w:val="20"/>
              </w:rPr>
              <w:t>itle</w:t>
            </w:r>
            <w:r w:rsidR="006C0F51">
              <w:rPr>
                <w:rFonts w:ascii="Aptos" w:hAnsi="Aptos" w:cs="Arial"/>
                <w:b/>
                <w:color w:val="000000"/>
                <w:sz w:val="20"/>
                <w:szCs w:val="20"/>
              </w:rPr>
              <w:t>:</w:t>
            </w:r>
            <w:r w:rsidRPr="00ED4569">
              <w:rPr>
                <w:rFonts w:ascii="Aptos" w:hAnsi="Aptos" w:cs="Arial"/>
                <w:b/>
                <w:color w:val="000000"/>
                <w:sz w:val="20"/>
                <w:szCs w:val="20"/>
              </w:rPr>
              <w:t xml:space="preserve">   </w:t>
            </w:r>
          </w:p>
        </w:tc>
        <w:tc>
          <w:tcPr>
            <w:tcW w:w="7361" w:type="dxa"/>
            <w:shd w:val="clear" w:color="auto" w:fill="auto"/>
            <w:vAlign w:val="center"/>
          </w:tcPr>
          <w:p w14:paraId="693BF175" w14:textId="0FB42909" w:rsidR="00E37077" w:rsidRPr="001D0007" w:rsidRDefault="008155CA" w:rsidP="00DD58AA">
            <w:pPr>
              <w:rPr>
                <w:rFonts w:ascii="Aptos" w:hAnsi="Aptos" w:cs="Arial"/>
                <w:color w:val="000000" w:themeColor="text1"/>
                <w:sz w:val="20"/>
              </w:rPr>
            </w:pPr>
            <w:r>
              <w:rPr>
                <w:rFonts w:ascii="Aptos" w:hAnsi="Aptos" w:cs="Arial"/>
                <w:color w:val="000000" w:themeColor="text1"/>
                <w:sz w:val="20"/>
              </w:rPr>
              <w:t>Creat</w:t>
            </w:r>
            <w:r w:rsidR="00307E49">
              <w:rPr>
                <w:rFonts w:ascii="Aptos" w:hAnsi="Aptos" w:cs="Arial"/>
                <w:color w:val="000000" w:themeColor="text1"/>
                <w:sz w:val="20"/>
              </w:rPr>
              <w:t>e</w:t>
            </w:r>
            <w:r>
              <w:rPr>
                <w:rFonts w:ascii="Aptos" w:hAnsi="Aptos" w:cs="Arial"/>
                <w:color w:val="000000" w:themeColor="text1"/>
                <w:sz w:val="20"/>
              </w:rPr>
              <w:t xml:space="preserve"> four new species in the family </w:t>
            </w:r>
            <w:r w:rsidRPr="008155CA">
              <w:rPr>
                <w:rFonts w:ascii="Aptos" w:hAnsi="Aptos" w:cs="Arial"/>
                <w:i/>
                <w:iCs/>
                <w:color w:val="000000" w:themeColor="text1"/>
                <w:sz w:val="20"/>
              </w:rPr>
              <w:t>Phasmaviridae</w:t>
            </w:r>
          </w:p>
        </w:tc>
      </w:tr>
      <w:tr w:rsidR="00E37077" w:rsidRPr="00C95FB7" w14:paraId="6479468A" w14:textId="77777777" w:rsidTr="00106232">
        <w:tc>
          <w:tcPr>
            <w:tcW w:w="1853" w:type="dxa"/>
            <w:shd w:val="clear" w:color="auto" w:fill="F2F2F2" w:themeFill="background1" w:themeFillShade="F2"/>
            <w:vAlign w:val="center"/>
          </w:tcPr>
          <w:p w14:paraId="39458214" w14:textId="7ED90AF4" w:rsidR="00E37077" w:rsidRPr="00C95FB7" w:rsidRDefault="00E37077" w:rsidP="00DD58AA">
            <w:pPr>
              <w:pStyle w:val="BodyTextIndent"/>
              <w:ind w:left="0" w:firstLine="0"/>
              <w:rPr>
                <w:rFonts w:ascii="Aptos" w:hAnsi="Aptos" w:cs="Arial"/>
                <w:b/>
                <w:i/>
                <w:sz w:val="20"/>
              </w:rPr>
            </w:pPr>
            <w:r w:rsidRPr="00C95FB7">
              <w:rPr>
                <w:rFonts w:ascii="Aptos" w:hAnsi="Aptos" w:cs="Arial"/>
                <w:b/>
                <w:sz w:val="20"/>
              </w:rPr>
              <w:t xml:space="preserve">Code assigned: </w:t>
            </w:r>
          </w:p>
        </w:tc>
        <w:tc>
          <w:tcPr>
            <w:tcW w:w="7371" w:type="dxa"/>
            <w:gridSpan w:val="2"/>
            <w:shd w:val="clear" w:color="auto" w:fill="auto"/>
          </w:tcPr>
          <w:p w14:paraId="3A9C1428" w14:textId="596F69FC" w:rsidR="00CD56B0" w:rsidRPr="00CD56B0" w:rsidRDefault="00CD56B0" w:rsidP="00DD58AA">
            <w:pPr>
              <w:pStyle w:val="BodyTextIndent"/>
              <w:ind w:left="0" w:firstLine="0"/>
              <w:rPr>
                <w:rFonts w:ascii="Aptos" w:hAnsi="Aptos" w:cs="Arial"/>
                <w:bCs/>
                <w:iCs/>
                <w:sz w:val="20"/>
              </w:rPr>
            </w:pPr>
            <w:r w:rsidRPr="00CD56B0">
              <w:rPr>
                <w:rFonts w:ascii="Aptos" w:hAnsi="Aptos" w:cs="Arial"/>
                <w:bCs/>
                <w:iCs/>
                <w:sz w:val="20"/>
              </w:rPr>
              <w:t>2025.006M.</w:t>
            </w:r>
            <w:r w:rsidR="00DC1408">
              <w:rPr>
                <w:rFonts w:ascii="Aptos" w:hAnsi="Aptos" w:cs="Arial"/>
                <w:bCs/>
                <w:iCs/>
                <w:sz w:val="20"/>
              </w:rPr>
              <w:t>A</w:t>
            </w:r>
            <w:r w:rsidR="00392977">
              <w:rPr>
                <w:rFonts w:ascii="Aptos" w:hAnsi="Aptos" w:cs="Arial"/>
                <w:bCs/>
                <w:iCs/>
                <w:sz w:val="20"/>
              </w:rPr>
              <w:t>c</w:t>
            </w:r>
            <w:r w:rsidRPr="00CD56B0">
              <w:rPr>
                <w:rFonts w:ascii="Aptos" w:hAnsi="Aptos" w:cs="Arial"/>
                <w:bCs/>
                <w:iCs/>
                <w:sz w:val="20"/>
              </w:rPr>
              <w:t>.v</w:t>
            </w:r>
            <w:r w:rsidR="00DC1408">
              <w:rPr>
                <w:rFonts w:ascii="Aptos" w:hAnsi="Aptos" w:cs="Arial"/>
                <w:bCs/>
                <w:iCs/>
                <w:sz w:val="20"/>
              </w:rPr>
              <w:t>4</w:t>
            </w:r>
            <w:r w:rsidRPr="00CD56B0">
              <w:rPr>
                <w:rFonts w:ascii="Aptos" w:hAnsi="Aptos" w:cs="Arial"/>
                <w:bCs/>
                <w:iCs/>
                <w:sz w:val="20"/>
              </w:rPr>
              <w:t>.Phasmaviridae_4nsp</w:t>
            </w:r>
          </w:p>
        </w:tc>
      </w:tr>
    </w:tbl>
    <w:p w14:paraId="227C6F3B" w14:textId="1E7A1DCE" w:rsidR="00590DF3" w:rsidRPr="00AD5A3A" w:rsidRDefault="00590DF3" w:rsidP="00DD58AA">
      <w:pPr>
        <w:rPr>
          <w:rFonts w:ascii="Aptos" w:hAnsi="Aptos" w:cs="Arial"/>
          <w:b/>
          <w:color w:val="C00000"/>
          <w:sz w:val="20"/>
          <w:szCs w:val="20"/>
        </w:rPr>
      </w:pPr>
    </w:p>
    <w:tbl>
      <w:tblPr>
        <w:tblStyle w:val="TableGrid"/>
        <w:tblW w:w="9323" w:type="dxa"/>
        <w:tblLayout w:type="fixed"/>
        <w:tblLook w:val="04A0" w:firstRow="1" w:lastRow="0" w:firstColumn="1" w:lastColumn="0" w:noHBand="0" w:noVBand="1"/>
      </w:tblPr>
      <w:tblGrid>
        <w:gridCol w:w="1838"/>
        <w:gridCol w:w="1418"/>
        <w:gridCol w:w="2835"/>
        <w:gridCol w:w="2126"/>
        <w:gridCol w:w="1106"/>
      </w:tblGrid>
      <w:tr w:rsidR="002D4340" w14:paraId="46D8D295" w14:textId="4B68158E" w:rsidTr="00DE01F5">
        <w:trPr>
          <w:trHeight w:val="173"/>
        </w:trPr>
        <w:tc>
          <w:tcPr>
            <w:tcW w:w="9323" w:type="dxa"/>
            <w:gridSpan w:val="5"/>
            <w:shd w:val="clear" w:color="auto" w:fill="F2F2F2" w:themeFill="background1" w:themeFillShade="F2"/>
          </w:tcPr>
          <w:p w14:paraId="730FC69E" w14:textId="659FD6E8" w:rsidR="002D4340" w:rsidRPr="009A3B4A" w:rsidRDefault="002D4340" w:rsidP="00DD58AA">
            <w:pPr>
              <w:rPr>
                <w:rFonts w:ascii="Aptos" w:hAnsi="Aptos" w:cs="Arial"/>
                <w:b/>
                <w:sz w:val="20"/>
                <w:szCs w:val="20"/>
              </w:rPr>
            </w:pPr>
            <w:r w:rsidRPr="009A3B4A">
              <w:rPr>
                <w:rFonts w:ascii="Aptos" w:hAnsi="Aptos" w:cs="Arial"/>
                <w:b/>
                <w:sz w:val="20"/>
                <w:szCs w:val="20"/>
              </w:rPr>
              <w:t>Author(s)</w:t>
            </w:r>
            <w:r>
              <w:rPr>
                <w:rFonts w:ascii="Aptos" w:hAnsi="Aptos" w:cs="Arial"/>
                <w:b/>
                <w:sz w:val="20"/>
                <w:szCs w:val="20"/>
              </w:rPr>
              <w:t>, affiliation</w:t>
            </w:r>
            <w:r w:rsidRPr="009A3B4A">
              <w:rPr>
                <w:rFonts w:ascii="Aptos" w:hAnsi="Aptos" w:cs="Arial"/>
                <w:b/>
                <w:sz w:val="20"/>
                <w:szCs w:val="20"/>
              </w:rPr>
              <w:t xml:space="preserve"> and email address(es)</w:t>
            </w:r>
            <w:r>
              <w:rPr>
                <w:rFonts w:ascii="Aptos" w:hAnsi="Aptos" w:cs="Arial"/>
                <w:b/>
                <w:sz w:val="20"/>
                <w:szCs w:val="20"/>
              </w:rPr>
              <w:t xml:space="preserve">:  </w:t>
            </w:r>
          </w:p>
        </w:tc>
      </w:tr>
      <w:tr w:rsidR="002D4340" w14:paraId="142871FE" w14:textId="3F439A07" w:rsidTr="00BD6C0B">
        <w:trPr>
          <w:trHeight w:val="411"/>
        </w:trPr>
        <w:tc>
          <w:tcPr>
            <w:tcW w:w="1838" w:type="dxa"/>
            <w:shd w:val="clear" w:color="auto" w:fill="F2F2F2" w:themeFill="background1" w:themeFillShade="F2"/>
            <w:vAlign w:val="center"/>
          </w:tcPr>
          <w:p w14:paraId="52C384EB" w14:textId="440506BF" w:rsidR="002D4340" w:rsidRPr="009A3B4A" w:rsidRDefault="00F943F9" w:rsidP="00DD58AA">
            <w:pPr>
              <w:rPr>
                <w:rFonts w:ascii="Aptos" w:hAnsi="Aptos" w:cs="Arial"/>
                <w:sz w:val="18"/>
                <w:szCs w:val="18"/>
              </w:rPr>
            </w:pPr>
            <w:r>
              <w:rPr>
                <w:rFonts w:ascii="Aptos" w:hAnsi="Aptos" w:cs="Arial"/>
                <w:b/>
                <w:sz w:val="20"/>
                <w:szCs w:val="20"/>
              </w:rPr>
              <w:t>Given name (+middle initial(s)</w:t>
            </w:r>
            <w:r w:rsidR="00BD6C0B">
              <w:rPr>
                <w:rFonts w:ascii="Aptos" w:hAnsi="Aptos" w:cs="Arial"/>
                <w:b/>
                <w:sz w:val="20"/>
                <w:szCs w:val="20"/>
              </w:rPr>
              <w:t>)</w:t>
            </w:r>
          </w:p>
        </w:tc>
        <w:tc>
          <w:tcPr>
            <w:tcW w:w="1418" w:type="dxa"/>
            <w:shd w:val="clear" w:color="auto" w:fill="F2F2F2" w:themeFill="background1" w:themeFillShade="F2"/>
            <w:vAlign w:val="center"/>
          </w:tcPr>
          <w:p w14:paraId="27F787B1" w14:textId="2A88FB11" w:rsidR="002D4340" w:rsidRPr="009A3B4A" w:rsidRDefault="00F943F9" w:rsidP="00DD58AA">
            <w:pPr>
              <w:rPr>
                <w:rFonts w:ascii="Aptos" w:hAnsi="Aptos" w:cs="Arial"/>
                <w:b/>
                <w:sz w:val="20"/>
                <w:szCs w:val="20"/>
              </w:rPr>
            </w:pPr>
            <w:r>
              <w:rPr>
                <w:rFonts w:ascii="Aptos" w:hAnsi="Aptos" w:cs="Arial"/>
                <w:b/>
                <w:sz w:val="20"/>
                <w:szCs w:val="20"/>
              </w:rPr>
              <w:t>Surname</w:t>
            </w:r>
          </w:p>
        </w:tc>
        <w:tc>
          <w:tcPr>
            <w:tcW w:w="2835" w:type="dxa"/>
            <w:shd w:val="clear" w:color="auto" w:fill="F2F2F2" w:themeFill="background1" w:themeFillShade="F2"/>
            <w:vAlign w:val="center"/>
          </w:tcPr>
          <w:p w14:paraId="31CF02AA" w14:textId="5CB33571" w:rsidR="002D4340" w:rsidRPr="009A3B4A" w:rsidRDefault="002D4340" w:rsidP="00DD58AA">
            <w:pPr>
              <w:rPr>
                <w:rFonts w:ascii="Aptos" w:hAnsi="Aptos" w:cs="Arial"/>
                <w:b/>
                <w:sz w:val="20"/>
                <w:szCs w:val="20"/>
              </w:rPr>
            </w:pPr>
            <w:r w:rsidRPr="009A3B4A">
              <w:rPr>
                <w:rFonts w:ascii="Aptos" w:hAnsi="Aptos" w:cs="Arial"/>
                <w:b/>
                <w:sz w:val="20"/>
                <w:szCs w:val="20"/>
              </w:rPr>
              <w:t>Affiliation</w:t>
            </w:r>
            <w:r>
              <w:rPr>
                <w:rFonts w:ascii="Aptos" w:hAnsi="Aptos" w:cs="Arial"/>
                <w:b/>
                <w:sz w:val="20"/>
                <w:szCs w:val="20"/>
              </w:rPr>
              <w:t xml:space="preserve"> </w:t>
            </w:r>
          </w:p>
        </w:tc>
        <w:tc>
          <w:tcPr>
            <w:tcW w:w="2126" w:type="dxa"/>
            <w:shd w:val="clear" w:color="auto" w:fill="F2F2F2" w:themeFill="background1" w:themeFillShade="F2"/>
            <w:vAlign w:val="center"/>
          </w:tcPr>
          <w:p w14:paraId="6DA5FEAF" w14:textId="62160F5C" w:rsidR="002D4340" w:rsidRPr="009A3B4A" w:rsidRDefault="002D4340" w:rsidP="00DD58AA">
            <w:pPr>
              <w:rPr>
                <w:rFonts w:ascii="Aptos" w:hAnsi="Aptos" w:cs="Arial"/>
                <w:b/>
                <w:sz w:val="20"/>
                <w:szCs w:val="20"/>
              </w:rPr>
            </w:pPr>
            <w:r>
              <w:rPr>
                <w:rFonts w:ascii="Aptos" w:hAnsi="Aptos" w:cs="Arial"/>
                <w:b/>
                <w:sz w:val="20"/>
                <w:szCs w:val="20"/>
              </w:rPr>
              <w:t xml:space="preserve">Email address </w:t>
            </w:r>
          </w:p>
        </w:tc>
        <w:tc>
          <w:tcPr>
            <w:tcW w:w="1106" w:type="dxa"/>
            <w:shd w:val="clear" w:color="auto" w:fill="F2F2F2" w:themeFill="background1" w:themeFillShade="F2"/>
            <w:vAlign w:val="center"/>
          </w:tcPr>
          <w:p w14:paraId="27075D2D" w14:textId="762CFAF0" w:rsidR="00E863D4" w:rsidRDefault="002D4340" w:rsidP="00AF4998">
            <w:pPr>
              <w:rPr>
                <w:rFonts w:ascii="Aptos" w:hAnsi="Aptos" w:cs="Arial"/>
                <w:b/>
                <w:sz w:val="20"/>
                <w:szCs w:val="20"/>
              </w:rPr>
            </w:pPr>
            <w:r w:rsidRPr="00C95FB7">
              <w:rPr>
                <w:rFonts w:ascii="Aptos" w:hAnsi="Aptos" w:cs="Arial"/>
                <w:b/>
                <w:sz w:val="20"/>
                <w:szCs w:val="20"/>
              </w:rPr>
              <w:t>Corr</w:t>
            </w:r>
            <w:r w:rsidR="00F943F9">
              <w:rPr>
                <w:rFonts w:ascii="Aptos" w:hAnsi="Aptos" w:cs="Arial"/>
                <w:b/>
                <w:sz w:val="20"/>
                <w:szCs w:val="20"/>
              </w:rPr>
              <w:t xml:space="preserve">. </w:t>
            </w:r>
            <w:r w:rsidRPr="00C95FB7">
              <w:rPr>
                <w:rFonts w:ascii="Aptos" w:hAnsi="Aptos" w:cs="Arial"/>
                <w:b/>
                <w:sz w:val="20"/>
                <w:szCs w:val="20"/>
              </w:rPr>
              <w:t>author</w:t>
            </w:r>
            <w:r>
              <w:rPr>
                <w:rFonts w:ascii="Aptos" w:hAnsi="Aptos" w:cs="Arial"/>
                <w:b/>
                <w:sz w:val="20"/>
                <w:szCs w:val="20"/>
              </w:rPr>
              <w:t xml:space="preserve">(s)  </w:t>
            </w:r>
          </w:p>
          <w:p w14:paraId="1F78D756" w14:textId="03581810" w:rsidR="002D4340" w:rsidRPr="00AF4998" w:rsidRDefault="002D4340" w:rsidP="00AF4998">
            <w:pPr>
              <w:rPr>
                <w:rFonts w:ascii="Aptos" w:hAnsi="Aptos" w:cs="Arial"/>
                <w:color w:val="0070C0"/>
                <w:sz w:val="20"/>
                <w:szCs w:val="20"/>
              </w:rPr>
            </w:pPr>
          </w:p>
        </w:tc>
      </w:tr>
      <w:tr w:rsidR="002D4340" w14:paraId="24E4F537" w14:textId="79E9BB15" w:rsidTr="00BD6C0B">
        <w:tc>
          <w:tcPr>
            <w:tcW w:w="1838" w:type="dxa"/>
            <w:shd w:val="clear" w:color="auto" w:fill="FFFFFF" w:themeFill="background1"/>
            <w:vAlign w:val="center"/>
          </w:tcPr>
          <w:p w14:paraId="6EA9DED5" w14:textId="56C7E4BA" w:rsidR="002D4340" w:rsidRPr="00CD2C82" w:rsidRDefault="004035E2" w:rsidP="00E863D4">
            <w:pPr>
              <w:rPr>
                <w:rFonts w:ascii="Aptos" w:hAnsi="Aptos" w:cs="Arial"/>
                <w:bCs/>
                <w:color w:val="000000" w:themeColor="text1"/>
                <w:sz w:val="20"/>
                <w:szCs w:val="20"/>
              </w:rPr>
            </w:pPr>
            <w:r>
              <w:rPr>
                <w:rFonts w:ascii="Aptos" w:hAnsi="Aptos"/>
                <w:sz w:val="18"/>
                <w:szCs w:val="18"/>
              </w:rPr>
              <w:t>Ma</w:t>
            </w:r>
            <w:r w:rsidR="00940FCD">
              <w:rPr>
                <w:rFonts w:ascii="Aptos" w:hAnsi="Aptos"/>
                <w:sz w:val="18"/>
                <w:szCs w:val="18"/>
              </w:rPr>
              <w:t>t</w:t>
            </w:r>
            <w:r>
              <w:rPr>
                <w:rFonts w:ascii="Aptos" w:hAnsi="Aptos"/>
                <w:sz w:val="18"/>
                <w:szCs w:val="18"/>
              </w:rPr>
              <w:t xml:space="preserve">thew J </w:t>
            </w:r>
          </w:p>
        </w:tc>
        <w:tc>
          <w:tcPr>
            <w:tcW w:w="1418" w:type="dxa"/>
            <w:shd w:val="clear" w:color="auto" w:fill="FFFFFF" w:themeFill="background1"/>
            <w:vAlign w:val="center"/>
          </w:tcPr>
          <w:p w14:paraId="2759B022" w14:textId="100C6798" w:rsidR="002D4340" w:rsidRPr="00CD2C82" w:rsidRDefault="004035E2" w:rsidP="00E863D4">
            <w:pPr>
              <w:rPr>
                <w:rFonts w:ascii="Aptos" w:hAnsi="Aptos" w:cs="Arial"/>
                <w:bCs/>
                <w:color w:val="000000" w:themeColor="text1"/>
                <w:sz w:val="20"/>
                <w:szCs w:val="20"/>
              </w:rPr>
            </w:pPr>
            <w:r w:rsidRPr="00E60C04">
              <w:rPr>
                <w:rFonts w:ascii="Aptos" w:hAnsi="Aptos"/>
                <w:sz w:val="18"/>
                <w:szCs w:val="18"/>
              </w:rPr>
              <w:t>Ballinger</w:t>
            </w:r>
          </w:p>
        </w:tc>
        <w:tc>
          <w:tcPr>
            <w:tcW w:w="2835" w:type="dxa"/>
            <w:shd w:val="clear" w:color="auto" w:fill="FFFFFF" w:themeFill="background1"/>
            <w:vAlign w:val="center"/>
          </w:tcPr>
          <w:p w14:paraId="05D68F1D" w14:textId="04CA6A88" w:rsidR="002D4340" w:rsidRPr="00CD2C82" w:rsidRDefault="003F298D" w:rsidP="00E863D4">
            <w:pPr>
              <w:rPr>
                <w:rFonts w:ascii="Aptos" w:hAnsi="Aptos" w:cs="Arial"/>
                <w:bCs/>
                <w:color w:val="000000" w:themeColor="text1"/>
                <w:sz w:val="20"/>
                <w:szCs w:val="20"/>
              </w:rPr>
            </w:pPr>
            <w:r w:rsidRPr="00E60C04">
              <w:rPr>
                <w:rFonts w:ascii="Aptos" w:hAnsi="Aptos"/>
                <w:sz w:val="18"/>
                <w:szCs w:val="18"/>
              </w:rPr>
              <w:t>Biological Sciences, Mississippi State University, Mississippi State, USA</w:t>
            </w:r>
          </w:p>
        </w:tc>
        <w:tc>
          <w:tcPr>
            <w:tcW w:w="2126" w:type="dxa"/>
            <w:shd w:val="clear" w:color="auto" w:fill="FFFFFF" w:themeFill="background1"/>
            <w:vAlign w:val="center"/>
          </w:tcPr>
          <w:p w14:paraId="133CF739" w14:textId="0CA193A8" w:rsidR="002D4340" w:rsidRPr="00CD2C82" w:rsidRDefault="003F298D" w:rsidP="00E863D4">
            <w:pPr>
              <w:rPr>
                <w:rFonts w:ascii="Aptos" w:hAnsi="Aptos" w:cs="Arial"/>
                <w:bCs/>
                <w:color w:val="000000" w:themeColor="text1"/>
                <w:sz w:val="20"/>
                <w:szCs w:val="20"/>
              </w:rPr>
            </w:pPr>
            <w:r w:rsidRPr="00E60C04">
              <w:rPr>
                <w:rFonts w:ascii="Aptos" w:hAnsi="Aptos"/>
                <w:sz w:val="18"/>
                <w:szCs w:val="18"/>
              </w:rPr>
              <w:t>ballinger@biology.msstate.edu</w:t>
            </w:r>
          </w:p>
        </w:tc>
        <w:tc>
          <w:tcPr>
            <w:tcW w:w="1106" w:type="dxa"/>
            <w:shd w:val="clear" w:color="auto" w:fill="FFFFFF" w:themeFill="background1"/>
            <w:vAlign w:val="center"/>
          </w:tcPr>
          <w:p w14:paraId="16BB015A" w14:textId="573C149D" w:rsidR="002D4340" w:rsidRPr="00CD2C82" w:rsidRDefault="003F298D" w:rsidP="00E863D4">
            <w:pPr>
              <w:jc w:val="center"/>
              <w:rPr>
                <w:rFonts w:ascii="Aptos" w:hAnsi="Aptos" w:cs="Arial"/>
                <w:bCs/>
                <w:color w:val="000000" w:themeColor="text1"/>
                <w:sz w:val="20"/>
                <w:szCs w:val="20"/>
              </w:rPr>
            </w:pPr>
            <w:r w:rsidRPr="00E60C04">
              <w:rPr>
                <w:rFonts w:ascii="Aptos" w:hAnsi="Aptos"/>
                <w:sz w:val="18"/>
                <w:szCs w:val="18"/>
              </w:rPr>
              <w:t>X</w:t>
            </w:r>
          </w:p>
        </w:tc>
      </w:tr>
      <w:tr w:rsidR="002D4340" w14:paraId="25991084" w14:textId="1F2FA2C1" w:rsidTr="00BD6C0B">
        <w:tc>
          <w:tcPr>
            <w:tcW w:w="1838" w:type="dxa"/>
            <w:vAlign w:val="center"/>
          </w:tcPr>
          <w:p w14:paraId="7E9FF899" w14:textId="5704C893" w:rsidR="002D4340" w:rsidRPr="00CD2C82" w:rsidRDefault="003F298D" w:rsidP="00E863D4">
            <w:pPr>
              <w:rPr>
                <w:rFonts w:ascii="Aptos" w:hAnsi="Aptos" w:cs="Arial"/>
                <w:bCs/>
                <w:color w:val="000000" w:themeColor="text1"/>
                <w:sz w:val="20"/>
                <w:szCs w:val="20"/>
              </w:rPr>
            </w:pPr>
            <w:r w:rsidRPr="00E60C04">
              <w:rPr>
                <w:rFonts w:ascii="Aptos" w:hAnsi="Aptos"/>
                <w:sz w:val="18"/>
                <w:szCs w:val="18"/>
              </w:rPr>
              <w:t>S</w:t>
            </w:r>
            <w:r w:rsidR="004035E2">
              <w:rPr>
                <w:rFonts w:ascii="Aptos" w:hAnsi="Aptos"/>
                <w:sz w:val="18"/>
                <w:szCs w:val="18"/>
              </w:rPr>
              <w:t>andra</w:t>
            </w:r>
          </w:p>
        </w:tc>
        <w:tc>
          <w:tcPr>
            <w:tcW w:w="1418" w:type="dxa"/>
            <w:vAlign w:val="center"/>
          </w:tcPr>
          <w:p w14:paraId="065089F1" w14:textId="5E41CCFB" w:rsidR="002D4340" w:rsidRPr="00CD2C82" w:rsidRDefault="004035E2" w:rsidP="00E863D4">
            <w:pPr>
              <w:rPr>
                <w:rFonts w:ascii="Aptos" w:hAnsi="Aptos" w:cs="Arial"/>
                <w:bCs/>
                <w:color w:val="000000" w:themeColor="text1"/>
                <w:sz w:val="20"/>
                <w:szCs w:val="20"/>
              </w:rPr>
            </w:pPr>
            <w:r w:rsidRPr="00E60C04">
              <w:rPr>
                <w:rFonts w:ascii="Aptos" w:hAnsi="Aptos"/>
                <w:sz w:val="18"/>
                <w:szCs w:val="18"/>
              </w:rPr>
              <w:t>Junglen</w:t>
            </w:r>
          </w:p>
        </w:tc>
        <w:tc>
          <w:tcPr>
            <w:tcW w:w="2835" w:type="dxa"/>
            <w:vAlign w:val="center"/>
          </w:tcPr>
          <w:p w14:paraId="5A10F992" w14:textId="26161E1F" w:rsidR="002D4340" w:rsidRPr="00CD2C82" w:rsidRDefault="003F298D" w:rsidP="00E863D4">
            <w:pPr>
              <w:rPr>
                <w:rFonts w:ascii="Aptos" w:hAnsi="Aptos" w:cs="Arial"/>
                <w:bCs/>
                <w:color w:val="000000" w:themeColor="text1"/>
                <w:sz w:val="20"/>
                <w:szCs w:val="20"/>
              </w:rPr>
            </w:pPr>
            <w:r w:rsidRPr="00E60C04">
              <w:rPr>
                <w:rFonts w:ascii="Aptos" w:hAnsi="Aptos"/>
                <w:sz w:val="18"/>
                <w:szCs w:val="18"/>
              </w:rPr>
              <w:t>Institute of Virology, Charité – Berlin University Medicine, Berlin, Germany</w:t>
            </w:r>
          </w:p>
        </w:tc>
        <w:tc>
          <w:tcPr>
            <w:tcW w:w="2126" w:type="dxa"/>
            <w:vAlign w:val="center"/>
          </w:tcPr>
          <w:p w14:paraId="584336C5" w14:textId="7D0A6049" w:rsidR="002D4340" w:rsidRPr="00CD2C82" w:rsidRDefault="003F298D" w:rsidP="00E863D4">
            <w:pPr>
              <w:rPr>
                <w:rFonts w:ascii="Aptos" w:hAnsi="Aptos" w:cs="Arial"/>
                <w:bCs/>
                <w:color w:val="000000" w:themeColor="text1"/>
                <w:sz w:val="20"/>
                <w:szCs w:val="20"/>
              </w:rPr>
            </w:pPr>
            <w:r w:rsidRPr="00E60C04">
              <w:rPr>
                <w:rFonts w:ascii="Aptos" w:hAnsi="Aptos"/>
                <w:sz w:val="18"/>
                <w:szCs w:val="18"/>
              </w:rPr>
              <w:t>sandra.junglen@charite.de</w:t>
            </w:r>
          </w:p>
        </w:tc>
        <w:tc>
          <w:tcPr>
            <w:tcW w:w="1106" w:type="dxa"/>
            <w:vAlign w:val="center"/>
          </w:tcPr>
          <w:p w14:paraId="01837D6A" w14:textId="61C52A51" w:rsidR="002D4340" w:rsidRPr="00CD2C82" w:rsidRDefault="002D4340" w:rsidP="00E863D4">
            <w:pPr>
              <w:jc w:val="center"/>
              <w:rPr>
                <w:rFonts w:ascii="Aptos" w:hAnsi="Aptos" w:cs="Arial"/>
                <w:bCs/>
                <w:color w:val="000000" w:themeColor="text1"/>
                <w:sz w:val="20"/>
                <w:szCs w:val="20"/>
              </w:rPr>
            </w:pPr>
          </w:p>
        </w:tc>
      </w:tr>
      <w:tr w:rsidR="002D4340" w14:paraId="1B668FB3" w14:textId="2C6F00EF" w:rsidTr="00BD6C0B">
        <w:tc>
          <w:tcPr>
            <w:tcW w:w="1838" w:type="dxa"/>
            <w:vAlign w:val="center"/>
          </w:tcPr>
          <w:p w14:paraId="7C1B4F79" w14:textId="77644F9B" w:rsidR="002D4340" w:rsidRPr="00CD2C82" w:rsidRDefault="003F298D" w:rsidP="00E863D4">
            <w:pPr>
              <w:rPr>
                <w:rFonts w:ascii="Aptos" w:hAnsi="Aptos" w:cs="Arial"/>
                <w:bCs/>
                <w:color w:val="000000" w:themeColor="text1"/>
                <w:sz w:val="20"/>
                <w:szCs w:val="20"/>
              </w:rPr>
            </w:pPr>
            <w:r w:rsidRPr="00E60C04">
              <w:rPr>
                <w:rFonts w:ascii="Aptos" w:hAnsi="Aptos"/>
                <w:sz w:val="18"/>
                <w:szCs w:val="18"/>
              </w:rPr>
              <w:t>L</w:t>
            </w:r>
            <w:r w:rsidR="004035E2">
              <w:rPr>
                <w:rFonts w:ascii="Aptos" w:hAnsi="Aptos"/>
                <w:sz w:val="18"/>
                <w:szCs w:val="18"/>
              </w:rPr>
              <w:t>ander</w:t>
            </w:r>
          </w:p>
        </w:tc>
        <w:tc>
          <w:tcPr>
            <w:tcW w:w="1418" w:type="dxa"/>
            <w:vAlign w:val="center"/>
          </w:tcPr>
          <w:p w14:paraId="5E41446B" w14:textId="75C40EBF" w:rsidR="002D4340" w:rsidRPr="00CD2C82" w:rsidRDefault="004035E2" w:rsidP="00E863D4">
            <w:pPr>
              <w:rPr>
                <w:rFonts w:ascii="Aptos" w:hAnsi="Aptos" w:cs="Arial"/>
                <w:bCs/>
                <w:color w:val="000000" w:themeColor="text1"/>
                <w:sz w:val="20"/>
                <w:szCs w:val="20"/>
              </w:rPr>
            </w:pPr>
            <w:r w:rsidRPr="00E60C04">
              <w:rPr>
                <w:rFonts w:ascii="Aptos" w:hAnsi="Aptos"/>
                <w:sz w:val="18"/>
                <w:szCs w:val="18"/>
              </w:rPr>
              <w:t>De Coninck</w:t>
            </w:r>
          </w:p>
        </w:tc>
        <w:tc>
          <w:tcPr>
            <w:tcW w:w="2835" w:type="dxa"/>
            <w:vAlign w:val="center"/>
          </w:tcPr>
          <w:p w14:paraId="3EC4C5A6" w14:textId="7F628C9F" w:rsidR="002D4340" w:rsidRPr="00CD2C82" w:rsidRDefault="003F298D" w:rsidP="00E863D4">
            <w:pPr>
              <w:rPr>
                <w:rFonts w:ascii="Aptos" w:hAnsi="Aptos" w:cs="Arial"/>
                <w:bCs/>
                <w:color w:val="000000" w:themeColor="text1"/>
                <w:sz w:val="20"/>
                <w:szCs w:val="20"/>
              </w:rPr>
            </w:pPr>
            <w:r w:rsidRPr="00E60C04">
              <w:rPr>
                <w:rFonts w:ascii="Aptos" w:hAnsi="Aptos"/>
                <w:sz w:val="18"/>
                <w:szCs w:val="18"/>
              </w:rPr>
              <w:t>Division of Clinical and Epidemiological Virology, KU Leuven, Leuven, Belgium</w:t>
            </w:r>
          </w:p>
        </w:tc>
        <w:tc>
          <w:tcPr>
            <w:tcW w:w="2126" w:type="dxa"/>
            <w:vAlign w:val="center"/>
          </w:tcPr>
          <w:p w14:paraId="1DDF5257" w14:textId="57696D3F" w:rsidR="002D4340" w:rsidRPr="00CD2C82" w:rsidRDefault="003F298D" w:rsidP="00E863D4">
            <w:pPr>
              <w:rPr>
                <w:rFonts w:ascii="Aptos" w:hAnsi="Aptos" w:cs="Arial"/>
                <w:bCs/>
                <w:color w:val="000000" w:themeColor="text1"/>
                <w:sz w:val="20"/>
                <w:szCs w:val="20"/>
              </w:rPr>
            </w:pPr>
            <w:r w:rsidRPr="00E60C04">
              <w:rPr>
                <w:rFonts w:ascii="Aptos" w:hAnsi="Aptos"/>
                <w:sz w:val="18"/>
                <w:szCs w:val="18"/>
              </w:rPr>
              <w:t>lander.deconinck@kuleuven.be</w:t>
            </w:r>
          </w:p>
        </w:tc>
        <w:tc>
          <w:tcPr>
            <w:tcW w:w="1106" w:type="dxa"/>
            <w:vAlign w:val="center"/>
          </w:tcPr>
          <w:p w14:paraId="398397DC" w14:textId="63F54794" w:rsidR="002D4340" w:rsidRPr="00CD2C82" w:rsidRDefault="002D4340" w:rsidP="00E863D4">
            <w:pPr>
              <w:jc w:val="center"/>
              <w:rPr>
                <w:rFonts w:ascii="Aptos" w:hAnsi="Aptos" w:cs="Arial"/>
                <w:bCs/>
                <w:color w:val="000000" w:themeColor="text1"/>
                <w:sz w:val="20"/>
                <w:szCs w:val="20"/>
              </w:rPr>
            </w:pPr>
          </w:p>
        </w:tc>
      </w:tr>
    </w:tbl>
    <w:p w14:paraId="070FAC74" w14:textId="7A9A7276" w:rsidR="00A174CC" w:rsidRPr="00C95FB7" w:rsidRDefault="00A174CC" w:rsidP="00DD58AA">
      <w:pPr>
        <w:rPr>
          <w:rFonts w:ascii="Aptos" w:hAnsi="Aptos" w:cs="Arial"/>
          <w:b/>
          <w:sz w:val="20"/>
          <w:szCs w:val="20"/>
        </w:rPr>
      </w:pPr>
    </w:p>
    <w:p w14:paraId="27ACB96D" w14:textId="77777777" w:rsidR="00D062BE" w:rsidRDefault="00D062BE">
      <w:pPr>
        <w:rPr>
          <w:rFonts w:ascii="Aptos" w:eastAsia="Times" w:hAnsi="Aptos" w:cs="Arial"/>
          <w:b/>
          <w:color w:val="000000"/>
          <w:sz w:val="20"/>
          <w:szCs w:val="20"/>
          <w:lang w:eastAsia="en-GB"/>
        </w:rPr>
      </w:pPr>
      <w:r>
        <w:rPr>
          <w:rFonts w:ascii="Aptos" w:eastAsia="Times" w:hAnsi="Aptos" w:cs="Arial"/>
          <w:b/>
          <w:color w:val="000000"/>
          <w:sz w:val="20"/>
          <w:szCs w:val="20"/>
          <w:lang w:eastAsia="en-GB"/>
        </w:rPr>
        <w:br w:type="page"/>
      </w:r>
    </w:p>
    <w:p w14:paraId="1382B4BD" w14:textId="6FD1C4B2" w:rsidR="000A7027" w:rsidRDefault="0067795B" w:rsidP="000A7027">
      <w:pPr>
        <w:spacing w:before="120" w:after="120"/>
        <w:rPr>
          <w:rFonts w:ascii="Aptos" w:hAnsi="Aptos" w:cs="Arial"/>
          <w:b/>
          <w:sz w:val="20"/>
          <w:szCs w:val="20"/>
        </w:rPr>
      </w:pPr>
      <w:r>
        <w:rPr>
          <w:rFonts w:ascii="Aptos" w:hAnsi="Aptos" w:cs="Arial"/>
          <w:b/>
          <w:sz w:val="20"/>
          <w:szCs w:val="20"/>
        </w:rPr>
        <w:lastRenderedPageBreak/>
        <w:t xml:space="preserve">Part 1b: </w:t>
      </w:r>
      <w:r w:rsidR="000A7027">
        <w:rPr>
          <w:rFonts w:ascii="Aptos" w:hAnsi="Aptos" w:cs="Arial"/>
          <w:b/>
          <w:sz w:val="20"/>
          <w:szCs w:val="20"/>
        </w:rPr>
        <w:t>Taxonomy Proposal Submission</w:t>
      </w:r>
      <w:r>
        <w:rPr>
          <w:rFonts w:ascii="Aptos" w:hAnsi="Aptos" w:cs="Arial"/>
          <w:b/>
          <w:sz w:val="20"/>
          <w:szCs w:val="20"/>
        </w:rPr>
        <w:t xml:space="preserve"> </w:t>
      </w:r>
    </w:p>
    <w:tbl>
      <w:tblPr>
        <w:tblStyle w:val="TableGrid"/>
        <w:tblW w:w="8505" w:type="dxa"/>
        <w:tblInd w:w="-5" w:type="dxa"/>
        <w:tblLook w:val="04A0" w:firstRow="1" w:lastRow="0" w:firstColumn="1" w:lastColumn="0" w:noHBand="0" w:noVBand="1"/>
      </w:tblPr>
      <w:tblGrid>
        <w:gridCol w:w="3945"/>
        <w:gridCol w:w="336"/>
        <w:gridCol w:w="3898"/>
        <w:gridCol w:w="326"/>
      </w:tblGrid>
      <w:tr w:rsidR="00683D0C" w14:paraId="02C75B6A" w14:textId="77777777" w:rsidTr="00683D0C">
        <w:tc>
          <w:tcPr>
            <w:tcW w:w="8505" w:type="dxa"/>
            <w:gridSpan w:val="4"/>
            <w:shd w:val="clear" w:color="auto" w:fill="F2F2F2" w:themeFill="background1" w:themeFillShade="F2"/>
          </w:tcPr>
          <w:p w14:paraId="0F928364" w14:textId="72130C47" w:rsidR="00683D0C" w:rsidRDefault="00683D0C" w:rsidP="000A7027">
            <w:pPr>
              <w:rPr>
                <w:rFonts w:ascii="Aptos" w:eastAsia="Times" w:hAnsi="Aptos" w:cs="Arial"/>
                <w:b/>
                <w:color w:val="000000"/>
                <w:sz w:val="20"/>
                <w:szCs w:val="20"/>
                <w:lang w:eastAsia="en-GB"/>
              </w:rPr>
            </w:pPr>
            <w:r>
              <w:rPr>
                <w:rFonts w:ascii="Aptos" w:eastAsia="Times" w:hAnsi="Aptos" w:cs="Arial"/>
                <w:b/>
                <w:color w:val="000000"/>
                <w:sz w:val="20"/>
                <w:szCs w:val="20"/>
                <w:lang w:eastAsia="en-GB"/>
              </w:rPr>
              <w:t>ICTV Subcommittee</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741D1" w14:paraId="3A2C652A" w14:textId="77777777" w:rsidTr="00974C28">
        <w:tc>
          <w:tcPr>
            <w:tcW w:w="3969" w:type="dxa"/>
          </w:tcPr>
          <w:p w14:paraId="350A9AF2" w14:textId="119F463E" w:rsidR="00D062BE" w:rsidRPr="0023149A" w:rsidRDefault="00296DA3" w:rsidP="000A7027">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Animal DNA Viruses and Retroviruses</w:t>
            </w:r>
          </w:p>
        </w:tc>
        <w:tc>
          <w:tcPr>
            <w:tcW w:w="284" w:type="dxa"/>
          </w:tcPr>
          <w:p w14:paraId="72E6FA8C" w14:textId="77777777" w:rsidR="00D062BE" w:rsidRDefault="00D062BE" w:rsidP="000A7027">
            <w:pPr>
              <w:rPr>
                <w:rFonts w:ascii="Aptos" w:eastAsia="Times" w:hAnsi="Aptos" w:cs="Arial"/>
                <w:b/>
                <w:color w:val="000000"/>
                <w:sz w:val="20"/>
                <w:szCs w:val="20"/>
                <w:lang w:eastAsia="en-GB"/>
              </w:rPr>
            </w:pPr>
          </w:p>
        </w:tc>
        <w:tc>
          <w:tcPr>
            <w:tcW w:w="3925" w:type="dxa"/>
          </w:tcPr>
          <w:p w14:paraId="2226CC64" w14:textId="03D21338" w:rsidR="00D062BE" w:rsidRPr="0023149A" w:rsidRDefault="00296DA3" w:rsidP="000A7027">
            <w:pPr>
              <w:rPr>
                <w:rFonts w:ascii="Aptos" w:eastAsia="Times" w:hAnsi="Aptos" w:cs="Arial"/>
                <w:color w:val="000000"/>
                <w:sz w:val="20"/>
                <w:szCs w:val="20"/>
                <w:lang w:eastAsia="en-GB"/>
              </w:rPr>
            </w:pPr>
            <w:r>
              <w:rPr>
                <w:rFonts w:ascii="Aptos" w:eastAsia="Times" w:hAnsi="Aptos" w:cs="Arial"/>
                <w:color w:val="000000"/>
                <w:sz w:val="20"/>
                <w:szCs w:val="20"/>
                <w:lang w:eastAsia="en-GB"/>
              </w:rPr>
              <w:t>Bacterial viruses</w:t>
            </w:r>
          </w:p>
        </w:tc>
        <w:tc>
          <w:tcPr>
            <w:tcW w:w="327" w:type="dxa"/>
          </w:tcPr>
          <w:p w14:paraId="457BD1CC" w14:textId="77777777" w:rsidR="00D062BE" w:rsidRDefault="00D062BE" w:rsidP="000A7027">
            <w:pPr>
              <w:rPr>
                <w:rFonts w:ascii="Aptos" w:eastAsia="Times" w:hAnsi="Aptos" w:cs="Arial"/>
                <w:b/>
                <w:color w:val="000000"/>
                <w:sz w:val="20"/>
                <w:szCs w:val="20"/>
                <w:lang w:eastAsia="en-GB"/>
              </w:rPr>
            </w:pPr>
          </w:p>
        </w:tc>
      </w:tr>
      <w:tr w:rsidR="009741D1" w14:paraId="0B035BDF" w14:textId="77777777" w:rsidTr="00974C28">
        <w:tc>
          <w:tcPr>
            <w:tcW w:w="3969" w:type="dxa"/>
          </w:tcPr>
          <w:p w14:paraId="5431BEDE" w14:textId="405E5CFC"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minus-strand </w:t>
            </w:r>
            <w:r w:rsidRPr="00296DA3">
              <w:rPr>
                <w:rFonts w:ascii="Aptos" w:eastAsia="Times" w:hAnsi="Aptos" w:cs="Arial"/>
                <w:color w:val="000000"/>
                <w:sz w:val="20"/>
                <w:szCs w:val="20"/>
                <w:lang w:eastAsia="en-GB"/>
              </w:rPr>
              <w:t>and dsRNA</w:t>
            </w:r>
            <w:r>
              <w:rPr>
                <w:rFonts w:ascii="Aptos" w:eastAsia="Times" w:hAnsi="Aptos" w:cs="Arial"/>
                <w:color w:val="000000"/>
                <w:sz w:val="20"/>
                <w:szCs w:val="20"/>
                <w:lang w:eastAsia="en-GB"/>
              </w:rPr>
              <w:t xml:space="preserve"> viruses</w:t>
            </w:r>
          </w:p>
        </w:tc>
        <w:tc>
          <w:tcPr>
            <w:tcW w:w="284" w:type="dxa"/>
          </w:tcPr>
          <w:p w14:paraId="137436D9" w14:textId="382E0356" w:rsidR="00D062BE" w:rsidRDefault="00770941"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c>
          <w:tcPr>
            <w:tcW w:w="3925" w:type="dxa"/>
          </w:tcPr>
          <w:p w14:paraId="6C68E165" w14:textId="14ACC1E9"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Fungal and protist viruses</w:t>
            </w:r>
          </w:p>
        </w:tc>
        <w:tc>
          <w:tcPr>
            <w:tcW w:w="327" w:type="dxa"/>
          </w:tcPr>
          <w:p w14:paraId="0E9BD33C" w14:textId="77777777" w:rsidR="00D062BE" w:rsidRDefault="00D062BE" w:rsidP="00DD58AA">
            <w:pPr>
              <w:rPr>
                <w:rFonts w:ascii="Aptos" w:eastAsia="Times" w:hAnsi="Aptos" w:cs="Arial"/>
                <w:b/>
                <w:color w:val="000000"/>
                <w:sz w:val="20"/>
                <w:szCs w:val="20"/>
                <w:lang w:eastAsia="en-GB"/>
              </w:rPr>
            </w:pPr>
          </w:p>
        </w:tc>
      </w:tr>
      <w:tr w:rsidR="009741D1" w14:paraId="5D08A151" w14:textId="77777777" w:rsidTr="00974C28">
        <w:tc>
          <w:tcPr>
            <w:tcW w:w="3969" w:type="dxa"/>
          </w:tcPr>
          <w:p w14:paraId="1AE840E5" w14:textId="20C0CA73"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positive-strand </w:t>
            </w:r>
            <w:r w:rsidRPr="00296DA3">
              <w:rPr>
                <w:rFonts w:ascii="Aptos" w:eastAsia="Times" w:hAnsi="Aptos" w:cs="Arial"/>
                <w:color w:val="000000"/>
                <w:sz w:val="20"/>
                <w:szCs w:val="20"/>
                <w:lang w:eastAsia="en-GB"/>
              </w:rPr>
              <w:t>RNA</w:t>
            </w:r>
            <w:r>
              <w:rPr>
                <w:rFonts w:ascii="Aptos" w:eastAsia="Times" w:hAnsi="Aptos" w:cs="Arial"/>
                <w:color w:val="000000"/>
                <w:sz w:val="20"/>
                <w:szCs w:val="20"/>
                <w:lang w:eastAsia="en-GB"/>
              </w:rPr>
              <w:t xml:space="preserve"> viruses</w:t>
            </w:r>
          </w:p>
        </w:tc>
        <w:tc>
          <w:tcPr>
            <w:tcW w:w="284" w:type="dxa"/>
          </w:tcPr>
          <w:p w14:paraId="5B0E6496" w14:textId="77777777" w:rsidR="00D062BE" w:rsidRDefault="00D062BE" w:rsidP="00DD58AA">
            <w:pPr>
              <w:rPr>
                <w:rFonts w:ascii="Aptos" w:eastAsia="Times" w:hAnsi="Aptos" w:cs="Arial"/>
                <w:b/>
                <w:color w:val="000000"/>
                <w:sz w:val="20"/>
                <w:szCs w:val="20"/>
                <w:lang w:eastAsia="en-GB"/>
              </w:rPr>
            </w:pPr>
          </w:p>
        </w:tc>
        <w:tc>
          <w:tcPr>
            <w:tcW w:w="3925" w:type="dxa"/>
          </w:tcPr>
          <w:p w14:paraId="5235AEB3" w14:textId="6E12B24E"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Plant viruses</w:t>
            </w:r>
          </w:p>
        </w:tc>
        <w:tc>
          <w:tcPr>
            <w:tcW w:w="327" w:type="dxa"/>
          </w:tcPr>
          <w:p w14:paraId="707BEB8E" w14:textId="77777777" w:rsidR="00D062BE" w:rsidRDefault="00D062BE" w:rsidP="00DD58AA">
            <w:pPr>
              <w:rPr>
                <w:rFonts w:ascii="Aptos" w:eastAsia="Times" w:hAnsi="Aptos" w:cs="Arial"/>
                <w:b/>
                <w:color w:val="000000"/>
                <w:sz w:val="20"/>
                <w:szCs w:val="20"/>
                <w:lang w:eastAsia="en-GB"/>
              </w:rPr>
            </w:pPr>
          </w:p>
        </w:tc>
      </w:tr>
      <w:tr w:rsidR="009741D1" w14:paraId="683F5094" w14:textId="77777777" w:rsidTr="00974C28">
        <w:tc>
          <w:tcPr>
            <w:tcW w:w="3969" w:type="dxa"/>
          </w:tcPr>
          <w:p w14:paraId="2F218EA6" w14:textId="0F84C410"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Archaeal</w:t>
            </w:r>
            <w:r>
              <w:rPr>
                <w:rFonts w:ascii="Aptos" w:eastAsia="Times" w:hAnsi="Aptos" w:cs="Arial"/>
                <w:color w:val="000000"/>
                <w:sz w:val="20"/>
                <w:szCs w:val="20"/>
                <w:lang w:eastAsia="en-GB"/>
              </w:rPr>
              <w:t xml:space="preserve"> viruses</w:t>
            </w:r>
          </w:p>
        </w:tc>
        <w:tc>
          <w:tcPr>
            <w:tcW w:w="284" w:type="dxa"/>
          </w:tcPr>
          <w:p w14:paraId="356A3133" w14:textId="77777777" w:rsidR="00D062BE" w:rsidRDefault="00D062BE" w:rsidP="00DD58AA">
            <w:pPr>
              <w:rPr>
                <w:rFonts w:ascii="Aptos" w:eastAsia="Times" w:hAnsi="Aptos" w:cs="Arial"/>
                <w:b/>
                <w:color w:val="000000"/>
                <w:sz w:val="20"/>
                <w:szCs w:val="20"/>
                <w:lang w:eastAsia="en-GB"/>
              </w:rPr>
            </w:pPr>
          </w:p>
        </w:tc>
        <w:tc>
          <w:tcPr>
            <w:tcW w:w="3925" w:type="dxa"/>
          </w:tcPr>
          <w:p w14:paraId="45EE4286" w14:textId="5FCAE6F8"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 xml:space="preserve">General </w:t>
            </w:r>
            <w:r w:rsidR="00382FE8">
              <w:rPr>
                <w:rFonts w:ascii="Aptos" w:eastAsia="Times" w:hAnsi="Aptos" w:cs="Arial"/>
                <w:color w:val="000000"/>
                <w:sz w:val="20"/>
                <w:szCs w:val="20"/>
                <w:lang w:eastAsia="en-GB"/>
              </w:rPr>
              <w:t>-</w:t>
            </w:r>
          </w:p>
        </w:tc>
        <w:tc>
          <w:tcPr>
            <w:tcW w:w="327" w:type="dxa"/>
          </w:tcPr>
          <w:p w14:paraId="607AF614" w14:textId="77777777" w:rsidR="00D062BE" w:rsidRDefault="00D062BE" w:rsidP="00DD58AA">
            <w:pPr>
              <w:rPr>
                <w:rFonts w:ascii="Aptos" w:eastAsia="Times" w:hAnsi="Aptos" w:cs="Arial"/>
                <w:b/>
                <w:color w:val="000000"/>
                <w:sz w:val="20"/>
                <w:szCs w:val="20"/>
                <w:lang w:eastAsia="en-GB"/>
              </w:rPr>
            </w:pPr>
          </w:p>
        </w:tc>
      </w:tr>
    </w:tbl>
    <w:p w14:paraId="719A3232" w14:textId="77777777" w:rsidR="00D062BE" w:rsidRDefault="00D062BE"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0C5189" w14:paraId="1BAEEDB4" w14:textId="77777777" w:rsidTr="00683D0C">
        <w:trPr>
          <w:trHeight w:val="147"/>
        </w:trPr>
        <w:tc>
          <w:tcPr>
            <w:tcW w:w="8505" w:type="dxa"/>
            <w:shd w:val="clear" w:color="auto" w:fill="F2F2F2" w:themeFill="background1" w:themeFillShade="F2"/>
          </w:tcPr>
          <w:p w14:paraId="68D3AD5E" w14:textId="5D73C777" w:rsidR="00CF59EA" w:rsidRPr="000C5189" w:rsidRDefault="00CF59EA" w:rsidP="00DD58AA">
            <w:pPr>
              <w:rPr>
                <w:rFonts w:ascii="Aptos" w:hAnsi="Aptos" w:cs="Arial"/>
                <w:sz w:val="20"/>
                <w:szCs w:val="20"/>
              </w:rPr>
            </w:pPr>
            <w:r w:rsidRPr="000C5189">
              <w:rPr>
                <w:rFonts w:ascii="Aptos" w:hAnsi="Aptos" w:cs="Arial"/>
                <w:b/>
                <w:sz w:val="20"/>
                <w:szCs w:val="20"/>
              </w:rPr>
              <w:t xml:space="preserve">List </w:t>
            </w:r>
            <w:r w:rsidR="007E667B">
              <w:rPr>
                <w:rFonts w:ascii="Aptos" w:hAnsi="Aptos" w:cs="Arial"/>
                <w:b/>
                <w:sz w:val="20"/>
                <w:szCs w:val="20"/>
              </w:rPr>
              <w:t xml:space="preserve">the </w:t>
            </w:r>
            <w:r w:rsidRPr="000C5189">
              <w:rPr>
                <w:rFonts w:ascii="Aptos" w:hAnsi="Aptos" w:cs="Arial"/>
                <w:b/>
                <w:sz w:val="20"/>
                <w:szCs w:val="20"/>
              </w:rPr>
              <w:t xml:space="preserve">ICTV Study Group(s) that have seen </w:t>
            </w:r>
            <w:r>
              <w:rPr>
                <w:rFonts w:ascii="Aptos" w:hAnsi="Aptos" w:cs="Arial"/>
                <w:b/>
                <w:sz w:val="20"/>
                <w:szCs w:val="20"/>
              </w:rPr>
              <w:t>or have</w:t>
            </w:r>
            <w:r w:rsidR="008F51E2">
              <w:rPr>
                <w:rFonts w:ascii="Aptos" w:hAnsi="Aptos" w:cs="Arial"/>
                <w:b/>
                <w:sz w:val="20"/>
                <w:szCs w:val="20"/>
              </w:rPr>
              <w:t xml:space="preserve"> been</w:t>
            </w:r>
            <w:r>
              <w:rPr>
                <w:rFonts w:ascii="Aptos" w:hAnsi="Aptos" w:cs="Arial"/>
                <w:b/>
                <w:sz w:val="20"/>
                <w:szCs w:val="20"/>
              </w:rPr>
              <w:t xml:space="preserve"> involved in creating </w:t>
            </w:r>
            <w:r w:rsidRPr="000C5189">
              <w:rPr>
                <w:rFonts w:ascii="Aptos" w:hAnsi="Aptos" w:cs="Arial"/>
                <w:b/>
                <w:sz w:val="20"/>
                <w:szCs w:val="20"/>
              </w:rPr>
              <w:t>this proposal</w:t>
            </w:r>
            <w:r w:rsidR="006C0F51">
              <w:rPr>
                <w:rFonts w:ascii="Aptos" w:hAnsi="Aptos" w:cs="Arial"/>
                <w:b/>
                <w:sz w:val="20"/>
                <w:szCs w:val="20"/>
              </w:rPr>
              <w:t>:</w:t>
            </w:r>
            <w:r>
              <w:rPr>
                <w:rFonts w:ascii="Aptos" w:hAnsi="Aptos" w:cs="Arial"/>
                <w:b/>
                <w:sz w:val="20"/>
                <w:szCs w:val="20"/>
              </w:rPr>
              <w:t xml:space="preserve"> </w:t>
            </w:r>
          </w:p>
        </w:tc>
      </w:tr>
      <w:tr w:rsidR="0072682D" w:rsidRPr="000C5189" w14:paraId="0BE0A499" w14:textId="77777777" w:rsidTr="00FC2269">
        <w:trPr>
          <w:trHeight w:val="527"/>
        </w:trPr>
        <w:tc>
          <w:tcPr>
            <w:tcW w:w="8505" w:type="dxa"/>
            <w:shd w:val="clear" w:color="auto" w:fill="auto"/>
          </w:tcPr>
          <w:p w14:paraId="44334E47" w14:textId="448E19B8" w:rsidR="0072682D" w:rsidRPr="000C5189" w:rsidRDefault="00770941" w:rsidP="00DD58AA">
            <w:pPr>
              <w:rPr>
                <w:rFonts w:ascii="Aptos" w:hAnsi="Aptos" w:cs="Arial"/>
                <w:sz w:val="20"/>
                <w:szCs w:val="20"/>
              </w:rPr>
            </w:pPr>
            <w:r w:rsidRPr="00836E3B">
              <w:rPr>
                <w:rFonts w:ascii="Aptos" w:hAnsi="Aptos" w:cs="Arial"/>
                <w:i/>
                <w:iCs/>
                <w:sz w:val="20"/>
                <w:szCs w:val="20"/>
              </w:rPr>
              <w:t>Phasmaviridae</w:t>
            </w:r>
            <w:r>
              <w:rPr>
                <w:rFonts w:ascii="Aptos" w:hAnsi="Aptos" w:cs="Arial"/>
                <w:sz w:val="20"/>
                <w:szCs w:val="20"/>
              </w:rPr>
              <w:t xml:space="preserve"> Study Group</w:t>
            </w:r>
          </w:p>
          <w:p w14:paraId="7F4EC4CB" w14:textId="77777777" w:rsidR="0072682D" w:rsidRPr="000C5189" w:rsidRDefault="0072682D" w:rsidP="00DD58AA">
            <w:pPr>
              <w:rPr>
                <w:rFonts w:ascii="Aptos" w:hAnsi="Aptos" w:cs="Arial"/>
                <w:sz w:val="20"/>
                <w:szCs w:val="20"/>
              </w:rPr>
            </w:pPr>
          </w:p>
        </w:tc>
      </w:tr>
    </w:tbl>
    <w:tbl>
      <w:tblPr>
        <w:tblStyle w:val="TableGrid"/>
        <w:tblpPr w:leftFromText="180" w:rightFromText="180" w:vertAnchor="text" w:horzAnchor="margin" w:tblpY="321"/>
        <w:tblW w:w="8505" w:type="dxa"/>
        <w:tblLayout w:type="fixed"/>
        <w:tblLook w:val="04A0" w:firstRow="1" w:lastRow="0" w:firstColumn="1" w:lastColumn="0" w:noHBand="0" w:noVBand="1"/>
      </w:tblPr>
      <w:tblGrid>
        <w:gridCol w:w="2410"/>
        <w:gridCol w:w="1984"/>
        <w:gridCol w:w="1985"/>
        <w:gridCol w:w="2126"/>
      </w:tblGrid>
      <w:tr w:rsidR="00BE4F5A" w:rsidRPr="00C95FB7" w14:paraId="46E4A7D0" w14:textId="77777777" w:rsidTr="00683D0C">
        <w:tc>
          <w:tcPr>
            <w:tcW w:w="8505" w:type="dxa"/>
            <w:gridSpan w:val="4"/>
            <w:shd w:val="clear" w:color="auto" w:fill="F2F2F2" w:themeFill="background1" w:themeFillShade="F2"/>
          </w:tcPr>
          <w:p w14:paraId="2B285F81" w14:textId="3DB8022A" w:rsidR="00BE4F5A" w:rsidRPr="00C95FB7" w:rsidRDefault="00BE4F5A" w:rsidP="00DD58AA">
            <w:pPr>
              <w:rPr>
                <w:rFonts w:ascii="Aptos" w:hAnsi="Aptos" w:cs="Arial"/>
                <w:b/>
                <w:bCs/>
                <w:color w:val="000000"/>
                <w:sz w:val="20"/>
                <w:szCs w:val="20"/>
              </w:rPr>
            </w:pPr>
            <w:r>
              <w:rPr>
                <w:rFonts w:ascii="Aptos" w:hAnsi="Aptos" w:cs="Arial"/>
                <w:b/>
                <w:sz w:val="20"/>
                <w:szCs w:val="20"/>
              </w:rPr>
              <w:t xml:space="preserve">Optional – complete </w:t>
            </w:r>
            <w:r w:rsidR="00AF4998">
              <w:rPr>
                <w:rFonts w:ascii="Aptos" w:hAnsi="Aptos" w:cs="Arial"/>
                <w:b/>
                <w:sz w:val="20"/>
                <w:szCs w:val="20"/>
              </w:rPr>
              <w:t xml:space="preserve">only </w:t>
            </w:r>
            <w:r>
              <w:rPr>
                <w:rFonts w:ascii="Aptos" w:hAnsi="Aptos" w:cs="Arial"/>
                <w:b/>
                <w:sz w:val="20"/>
                <w:szCs w:val="20"/>
              </w:rPr>
              <w:t xml:space="preserve">if formally voted on by </w:t>
            </w:r>
            <w:r w:rsidR="007E667B">
              <w:rPr>
                <w:rFonts w:ascii="Aptos" w:hAnsi="Aptos" w:cs="Arial"/>
                <w:b/>
                <w:sz w:val="20"/>
                <w:szCs w:val="20"/>
              </w:rPr>
              <w:t xml:space="preserve">an </w:t>
            </w:r>
            <w:r w:rsidRPr="00C95FB7">
              <w:rPr>
                <w:rFonts w:ascii="Aptos" w:hAnsi="Aptos" w:cs="Arial"/>
                <w:b/>
                <w:sz w:val="20"/>
                <w:szCs w:val="20"/>
              </w:rPr>
              <w:t>ICTV Study Group</w:t>
            </w:r>
            <w:r w:rsidR="006C0F51">
              <w:rPr>
                <w:rFonts w:ascii="Aptos" w:hAnsi="Aptos" w:cs="Arial"/>
                <w:b/>
                <w:sz w:val="20"/>
                <w:szCs w:val="20"/>
              </w:rPr>
              <w:t>:</w:t>
            </w:r>
            <w:r>
              <w:rPr>
                <w:rFonts w:ascii="Aptos" w:hAnsi="Aptos" w:cs="Arial"/>
                <w:b/>
                <w:sz w:val="20"/>
                <w:szCs w:val="20"/>
              </w:rPr>
              <w:t xml:space="preserve"> </w:t>
            </w:r>
          </w:p>
        </w:tc>
      </w:tr>
      <w:tr w:rsidR="00BE4F5A" w:rsidRPr="00C95FB7" w14:paraId="177BF95A" w14:textId="77777777" w:rsidTr="00683D0C">
        <w:tc>
          <w:tcPr>
            <w:tcW w:w="2410" w:type="dxa"/>
            <w:vMerge w:val="restart"/>
            <w:shd w:val="clear" w:color="auto" w:fill="F2F2F2" w:themeFill="background1" w:themeFillShade="F2"/>
          </w:tcPr>
          <w:p w14:paraId="4D06A922" w14:textId="77777777" w:rsidR="00BE4F5A" w:rsidRPr="00C95FB7" w:rsidRDefault="00BE4F5A" w:rsidP="00DD58AA">
            <w:pPr>
              <w:rPr>
                <w:rFonts w:ascii="Aptos" w:hAnsi="Aptos" w:cs="Arial"/>
                <w:b/>
                <w:bCs/>
                <w:color w:val="000000"/>
                <w:sz w:val="20"/>
                <w:szCs w:val="20"/>
              </w:rPr>
            </w:pPr>
            <w:r w:rsidRPr="00C95FB7">
              <w:rPr>
                <w:rFonts w:ascii="Aptos" w:hAnsi="Aptos" w:cs="Arial"/>
                <w:b/>
                <w:bCs/>
                <w:color w:val="000000"/>
                <w:sz w:val="20"/>
                <w:szCs w:val="20"/>
              </w:rPr>
              <w:t>Study Group</w:t>
            </w:r>
          </w:p>
        </w:tc>
        <w:tc>
          <w:tcPr>
            <w:tcW w:w="6095" w:type="dxa"/>
            <w:gridSpan w:val="3"/>
            <w:shd w:val="clear" w:color="auto" w:fill="F2F2F2" w:themeFill="background1" w:themeFillShade="F2"/>
          </w:tcPr>
          <w:p w14:paraId="13935DA3" w14:textId="77777777" w:rsidR="00BE4F5A" w:rsidRPr="00C95FB7" w:rsidRDefault="00BE4F5A" w:rsidP="00DD58AA">
            <w:pPr>
              <w:jc w:val="center"/>
              <w:rPr>
                <w:rFonts w:ascii="Aptos" w:hAnsi="Aptos" w:cs="Arial"/>
                <w:b/>
                <w:bCs/>
                <w:color w:val="000000"/>
                <w:sz w:val="20"/>
                <w:szCs w:val="20"/>
              </w:rPr>
            </w:pPr>
            <w:r w:rsidRPr="00C95FB7">
              <w:rPr>
                <w:rFonts w:ascii="Aptos" w:hAnsi="Aptos" w:cs="Arial"/>
                <w:b/>
                <w:bCs/>
                <w:color w:val="000000"/>
                <w:sz w:val="20"/>
                <w:szCs w:val="20"/>
              </w:rPr>
              <w:t>Number of members</w:t>
            </w:r>
          </w:p>
        </w:tc>
      </w:tr>
      <w:tr w:rsidR="00BE4F5A" w:rsidRPr="00C95FB7" w14:paraId="7D7BE950" w14:textId="77777777" w:rsidTr="00683D0C">
        <w:tc>
          <w:tcPr>
            <w:tcW w:w="2410" w:type="dxa"/>
            <w:vMerge/>
            <w:shd w:val="clear" w:color="auto" w:fill="F2F2F2" w:themeFill="background1" w:themeFillShade="F2"/>
          </w:tcPr>
          <w:p w14:paraId="0A19C1F2" w14:textId="77777777" w:rsidR="00BE4F5A" w:rsidRPr="00C95FB7" w:rsidRDefault="00BE4F5A" w:rsidP="00DD58AA">
            <w:pPr>
              <w:rPr>
                <w:rFonts w:ascii="Aptos" w:hAnsi="Aptos" w:cs="Arial"/>
                <w:sz w:val="20"/>
                <w:szCs w:val="20"/>
              </w:rPr>
            </w:pPr>
          </w:p>
        </w:tc>
        <w:tc>
          <w:tcPr>
            <w:tcW w:w="1984" w:type="dxa"/>
            <w:shd w:val="clear" w:color="auto" w:fill="F2F2F2" w:themeFill="background1" w:themeFillShade="F2"/>
          </w:tcPr>
          <w:p w14:paraId="193228FF" w14:textId="5D9C75C8"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 xml:space="preserve">Votes </w:t>
            </w:r>
            <w:r w:rsidR="00382FE8">
              <w:rPr>
                <w:rFonts w:ascii="Aptos" w:hAnsi="Aptos" w:cs="Arial"/>
                <w:b/>
                <w:bCs/>
                <w:sz w:val="20"/>
                <w:szCs w:val="20"/>
              </w:rPr>
              <w:t xml:space="preserve">in </w:t>
            </w:r>
            <w:r w:rsidRPr="00C95FB7">
              <w:rPr>
                <w:rFonts w:ascii="Aptos" w:hAnsi="Aptos" w:cs="Arial"/>
                <w:b/>
                <w:bCs/>
                <w:sz w:val="20"/>
                <w:szCs w:val="20"/>
              </w:rPr>
              <w:t>support</w:t>
            </w:r>
          </w:p>
        </w:tc>
        <w:tc>
          <w:tcPr>
            <w:tcW w:w="1985" w:type="dxa"/>
            <w:shd w:val="clear" w:color="auto" w:fill="F2F2F2" w:themeFill="background1" w:themeFillShade="F2"/>
          </w:tcPr>
          <w:p w14:paraId="345B8E70"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Votes against</w:t>
            </w:r>
          </w:p>
        </w:tc>
        <w:tc>
          <w:tcPr>
            <w:tcW w:w="2126" w:type="dxa"/>
            <w:shd w:val="clear" w:color="auto" w:fill="F2F2F2" w:themeFill="background1" w:themeFillShade="F2"/>
          </w:tcPr>
          <w:p w14:paraId="37742353"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No vote</w:t>
            </w:r>
          </w:p>
        </w:tc>
      </w:tr>
      <w:tr w:rsidR="00BE4F5A" w:rsidRPr="00C95FB7" w14:paraId="6CEB31DD" w14:textId="77777777" w:rsidTr="00BE4F5A">
        <w:tc>
          <w:tcPr>
            <w:tcW w:w="2410" w:type="dxa"/>
            <w:shd w:val="clear" w:color="auto" w:fill="auto"/>
          </w:tcPr>
          <w:p w14:paraId="15B28AD1" w14:textId="05AF005E" w:rsidR="00BE4F5A" w:rsidRPr="00011E15" w:rsidRDefault="00011E15" w:rsidP="00DD58AA">
            <w:pPr>
              <w:rPr>
                <w:rFonts w:ascii="Aptos" w:hAnsi="Aptos" w:cs="Arial"/>
                <w:i/>
                <w:iCs/>
                <w:sz w:val="20"/>
                <w:szCs w:val="20"/>
              </w:rPr>
            </w:pPr>
            <w:r w:rsidRPr="00011E15">
              <w:rPr>
                <w:rFonts w:ascii="Aptos" w:hAnsi="Aptos" w:cs="Arial"/>
                <w:i/>
                <w:iCs/>
                <w:sz w:val="20"/>
                <w:szCs w:val="20"/>
              </w:rPr>
              <w:t>Phasmaviridae</w:t>
            </w:r>
          </w:p>
        </w:tc>
        <w:tc>
          <w:tcPr>
            <w:tcW w:w="1984" w:type="dxa"/>
            <w:shd w:val="clear" w:color="auto" w:fill="auto"/>
          </w:tcPr>
          <w:p w14:paraId="7D842500" w14:textId="25ADBE29" w:rsidR="00BE4F5A" w:rsidRPr="00C95FB7" w:rsidRDefault="00011E15" w:rsidP="00DD58AA">
            <w:pPr>
              <w:rPr>
                <w:rFonts w:ascii="Aptos" w:hAnsi="Aptos" w:cs="Arial"/>
                <w:sz w:val="20"/>
                <w:szCs w:val="20"/>
              </w:rPr>
            </w:pPr>
            <w:r>
              <w:rPr>
                <w:rFonts w:ascii="Aptos" w:hAnsi="Aptos" w:cs="Arial"/>
                <w:sz w:val="20"/>
                <w:szCs w:val="20"/>
              </w:rPr>
              <w:t>3</w:t>
            </w:r>
          </w:p>
        </w:tc>
        <w:tc>
          <w:tcPr>
            <w:tcW w:w="1985" w:type="dxa"/>
            <w:shd w:val="clear" w:color="auto" w:fill="auto"/>
          </w:tcPr>
          <w:p w14:paraId="518C703A" w14:textId="77777777" w:rsidR="00BE4F5A" w:rsidRPr="00C95FB7" w:rsidRDefault="00BE4F5A" w:rsidP="00DD58AA">
            <w:pPr>
              <w:rPr>
                <w:rFonts w:ascii="Aptos" w:hAnsi="Aptos" w:cs="Arial"/>
                <w:sz w:val="20"/>
                <w:szCs w:val="20"/>
              </w:rPr>
            </w:pPr>
          </w:p>
        </w:tc>
        <w:tc>
          <w:tcPr>
            <w:tcW w:w="2126" w:type="dxa"/>
          </w:tcPr>
          <w:p w14:paraId="13BA4B66" w14:textId="77777777" w:rsidR="00BE4F5A" w:rsidRPr="00C95FB7" w:rsidRDefault="00BE4F5A" w:rsidP="00DD58AA">
            <w:pPr>
              <w:rPr>
                <w:rFonts w:ascii="Aptos" w:hAnsi="Aptos" w:cs="Arial"/>
                <w:sz w:val="20"/>
                <w:szCs w:val="20"/>
              </w:rPr>
            </w:pPr>
          </w:p>
        </w:tc>
      </w:tr>
      <w:tr w:rsidR="00BE4F5A" w:rsidRPr="00C95FB7" w14:paraId="790E8B2E" w14:textId="77777777" w:rsidTr="00BE4F5A">
        <w:tc>
          <w:tcPr>
            <w:tcW w:w="2410" w:type="dxa"/>
            <w:shd w:val="clear" w:color="auto" w:fill="auto"/>
          </w:tcPr>
          <w:p w14:paraId="15E4D2C4" w14:textId="77777777" w:rsidR="00BE4F5A" w:rsidRPr="00C95FB7" w:rsidRDefault="00BE4F5A" w:rsidP="00DD58AA">
            <w:pPr>
              <w:rPr>
                <w:rFonts w:ascii="Aptos" w:hAnsi="Aptos" w:cs="Arial"/>
                <w:sz w:val="20"/>
                <w:szCs w:val="20"/>
              </w:rPr>
            </w:pPr>
          </w:p>
        </w:tc>
        <w:tc>
          <w:tcPr>
            <w:tcW w:w="1984" w:type="dxa"/>
            <w:shd w:val="clear" w:color="auto" w:fill="auto"/>
          </w:tcPr>
          <w:p w14:paraId="067656D7" w14:textId="77777777" w:rsidR="00BE4F5A" w:rsidRPr="00C95FB7" w:rsidRDefault="00BE4F5A" w:rsidP="00DD58AA">
            <w:pPr>
              <w:rPr>
                <w:rFonts w:ascii="Aptos" w:hAnsi="Aptos" w:cs="Arial"/>
                <w:sz w:val="20"/>
                <w:szCs w:val="20"/>
              </w:rPr>
            </w:pPr>
          </w:p>
        </w:tc>
        <w:tc>
          <w:tcPr>
            <w:tcW w:w="1985" w:type="dxa"/>
            <w:shd w:val="clear" w:color="auto" w:fill="auto"/>
          </w:tcPr>
          <w:p w14:paraId="04EE1AF9" w14:textId="77777777" w:rsidR="00BE4F5A" w:rsidRPr="00C95FB7" w:rsidRDefault="00BE4F5A" w:rsidP="00DD58AA">
            <w:pPr>
              <w:rPr>
                <w:rFonts w:ascii="Aptos" w:hAnsi="Aptos" w:cs="Arial"/>
                <w:sz w:val="20"/>
                <w:szCs w:val="20"/>
              </w:rPr>
            </w:pPr>
          </w:p>
        </w:tc>
        <w:tc>
          <w:tcPr>
            <w:tcW w:w="2126" w:type="dxa"/>
          </w:tcPr>
          <w:p w14:paraId="3D8D8405" w14:textId="77777777" w:rsidR="00BE4F5A" w:rsidRPr="00C95FB7" w:rsidRDefault="00BE4F5A" w:rsidP="00DD58AA">
            <w:pPr>
              <w:rPr>
                <w:rFonts w:ascii="Aptos" w:hAnsi="Aptos" w:cs="Arial"/>
                <w:sz w:val="20"/>
                <w:szCs w:val="20"/>
              </w:rPr>
            </w:pPr>
          </w:p>
        </w:tc>
      </w:tr>
    </w:tbl>
    <w:p w14:paraId="368D6CB8" w14:textId="6F7E5FB1" w:rsidR="0037243A" w:rsidRPr="00F110F7" w:rsidRDefault="0037243A" w:rsidP="00DD58AA">
      <w:pPr>
        <w:ind w:left="709"/>
        <w:rPr>
          <w:rFonts w:ascii="Aptos" w:hAnsi="Aptos" w:cs="Arial"/>
          <w:b/>
          <w:color w:val="0070C0"/>
          <w:sz w:val="20"/>
          <w:szCs w:val="20"/>
        </w:rPr>
      </w:pPr>
    </w:p>
    <w:p w14:paraId="08D64203" w14:textId="77777777" w:rsidR="003A18C5" w:rsidRDefault="003A18C5" w:rsidP="003A18C5">
      <w:pPr>
        <w:rPr>
          <w:rFonts w:ascii="Aptos" w:hAnsi="Aptos" w:cs="Arial"/>
          <w:b/>
          <w:bCs/>
          <w:sz w:val="20"/>
          <w:szCs w:val="20"/>
        </w:rPr>
      </w:pPr>
    </w:p>
    <w:p w14:paraId="075650D7" w14:textId="77777777" w:rsidR="003A18C5" w:rsidRDefault="003A18C5" w:rsidP="003A18C5">
      <w:pPr>
        <w:rPr>
          <w:rFonts w:ascii="Aptos" w:hAnsi="Aptos" w:cs="Arial"/>
          <w:b/>
          <w:bCs/>
          <w:sz w:val="20"/>
          <w:szCs w:val="20"/>
        </w:rPr>
      </w:pPr>
    </w:p>
    <w:p w14:paraId="52CF01EB" w14:textId="77777777" w:rsidR="003A18C5" w:rsidRDefault="003A18C5" w:rsidP="003A18C5">
      <w:pPr>
        <w:rPr>
          <w:rFonts w:ascii="Aptos" w:hAnsi="Aptos" w:cs="Arial"/>
          <w:b/>
          <w:bCs/>
          <w:sz w:val="20"/>
          <w:szCs w:val="20"/>
        </w:rPr>
      </w:pPr>
    </w:p>
    <w:p w14:paraId="37164B1D" w14:textId="77777777" w:rsidR="003A18C5" w:rsidRDefault="003A18C5" w:rsidP="003A18C5">
      <w:pPr>
        <w:rPr>
          <w:rFonts w:ascii="Aptos" w:hAnsi="Aptos" w:cs="Arial"/>
          <w:b/>
          <w:bCs/>
          <w:sz w:val="20"/>
          <w:szCs w:val="20"/>
        </w:rPr>
      </w:pPr>
    </w:p>
    <w:p w14:paraId="29F9724A" w14:textId="77777777" w:rsidR="003A18C5" w:rsidRDefault="003A18C5" w:rsidP="003A18C5">
      <w:pPr>
        <w:rPr>
          <w:rFonts w:ascii="Aptos" w:hAnsi="Aptos" w:cs="Arial"/>
          <w:b/>
          <w:bCs/>
          <w:sz w:val="20"/>
          <w:szCs w:val="20"/>
        </w:rPr>
      </w:pPr>
    </w:p>
    <w:p w14:paraId="288B6A67" w14:textId="77777777" w:rsidR="003A18C5" w:rsidRDefault="003A18C5" w:rsidP="003A18C5">
      <w:pPr>
        <w:rPr>
          <w:rFonts w:ascii="Aptos" w:hAnsi="Aptos" w:cs="Arial"/>
          <w:b/>
          <w:bCs/>
          <w:sz w:val="20"/>
          <w:szCs w:val="20"/>
        </w:rPr>
      </w:pPr>
    </w:p>
    <w:p w14:paraId="7EC641D6" w14:textId="77777777" w:rsidR="003A18C5" w:rsidRDefault="003A18C5" w:rsidP="003A18C5">
      <w:pPr>
        <w:rPr>
          <w:rFonts w:ascii="Aptos" w:hAnsi="Aptos" w:cs="Arial"/>
          <w:b/>
          <w:bCs/>
          <w:sz w:val="20"/>
          <w:szCs w:val="20"/>
        </w:rPr>
      </w:pPr>
    </w:p>
    <w:p w14:paraId="116BCF49" w14:textId="77777777" w:rsidR="003A18C5" w:rsidRDefault="003A18C5" w:rsidP="003A18C5">
      <w:pPr>
        <w:rPr>
          <w:rFonts w:ascii="Aptos" w:hAnsi="Aptos" w:cs="Arial"/>
          <w:b/>
          <w:bCs/>
          <w:sz w:val="20"/>
          <w:szCs w:val="20"/>
        </w:rPr>
      </w:pPr>
    </w:p>
    <w:tbl>
      <w:tblPr>
        <w:tblStyle w:val="TableGrid"/>
        <w:tblpPr w:leftFromText="180" w:rightFromText="180" w:vertAnchor="text" w:horzAnchor="margin" w:tblpY="-9"/>
        <w:tblW w:w="0" w:type="auto"/>
        <w:tblLook w:val="04A0" w:firstRow="1" w:lastRow="0" w:firstColumn="1" w:lastColumn="0" w:noHBand="0" w:noVBand="1"/>
      </w:tblPr>
      <w:tblGrid>
        <w:gridCol w:w="2268"/>
        <w:gridCol w:w="1701"/>
      </w:tblGrid>
      <w:tr w:rsidR="003A18C5" w14:paraId="529229AA" w14:textId="77777777" w:rsidTr="008F51E2">
        <w:trPr>
          <w:trHeight w:val="244"/>
        </w:trPr>
        <w:tc>
          <w:tcPr>
            <w:tcW w:w="2268" w:type="dxa"/>
            <w:shd w:val="clear" w:color="auto" w:fill="F2F2F2" w:themeFill="background1" w:themeFillShade="F2"/>
          </w:tcPr>
          <w:p w14:paraId="753A3328" w14:textId="5DACA3B3" w:rsidR="003A18C5" w:rsidRDefault="003A18C5" w:rsidP="00C95E56">
            <w:pPr>
              <w:ind w:left="174"/>
              <w:rPr>
                <w:rFonts w:ascii="Aptos" w:hAnsi="Aptos" w:cs="Arial"/>
                <w:bCs/>
                <w:sz w:val="20"/>
                <w:szCs w:val="20"/>
              </w:rPr>
            </w:pPr>
            <w:r>
              <w:rPr>
                <w:rFonts w:ascii="Aptos" w:hAnsi="Aptos" w:cs="Arial"/>
                <w:b/>
                <w:bCs/>
                <w:sz w:val="20"/>
                <w:szCs w:val="20"/>
              </w:rPr>
              <w:t>S</w:t>
            </w:r>
            <w:r w:rsidRPr="00C95FB7">
              <w:rPr>
                <w:rFonts w:ascii="Aptos" w:hAnsi="Aptos" w:cs="Arial"/>
                <w:b/>
                <w:bCs/>
                <w:sz w:val="20"/>
                <w:szCs w:val="20"/>
              </w:rPr>
              <w:t>ubmission date</w:t>
            </w:r>
            <w:r w:rsidR="006C0F51">
              <w:rPr>
                <w:rFonts w:ascii="Aptos" w:hAnsi="Aptos" w:cs="Arial"/>
                <w:b/>
                <w:bCs/>
                <w:sz w:val="20"/>
                <w:szCs w:val="20"/>
              </w:rPr>
              <w:t>:</w:t>
            </w:r>
          </w:p>
        </w:tc>
        <w:tc>
          <w:tcPr>
            <w:tcW w:w="1701" w:type="dxa"/>
          </w:tcPr>
          <w:p w14:paraId="54C988CE" w14:textId="36134B9A" w:rsidR="003A18C5" w:rsidRPr="001D0007" w:rsidRDefault="003A18C5" w:rsidP="00C95E56">
            <w:pPr>
              <w:rPr>
                <w:rFonts w:ascii="Aptos" w:hAnsi="Aptos" w:cs="Arial"/>
                <w:bCs/>
                <w:color w:val="000000" w:themeColor="text1"/>
                <w:sz w:val="20"/>
                <w:szCs w:val="20"/>
              </w:rPr>
            </w:pPr>
            <w:r>
              <w:rPr>
                <w:rFonts w:ascii="Aptos" w:hAnsi="Aptos" w:cs="Arial"/>
                <w:bCs/>
                <w:sz w:val="20"/>
                <w:szCs w:val="20"/>
              </w:rPr>
              <w:t xml:space="preserve">  </w:t>
            </w:r>
            <w:r w:rsidR="00770941">
              <w:rPr>
                <w:rFonts w:ascii="Aptos" w:hAnsi="Aptos" w:cs="Arial"/>
                <w:bCs/>
                <w:sz w:val="20"/>
                <w:szCs w:val="20"/>
              </w:rPr>
              <w:t>13/06/2025</w:t>
            </w:r>
          </w:p>
        </w:tc>
      </w:tr>
    </w:tbl>
    <w:p w14:paraId="46934237" w14:textId="77777777" w:rsidR="003A18C5" w:rsidRDefault="003A18C5" w:rsidP="003A18C5">
      <w:pPr>
        <w:rPr>
          <w:rFonts w:ascii="Aptos" w:hAnsi="Aptos" w:cs="Arial"/>
          <w:b/>
          <w:sz w:val="20"/>
          <w:szCs w:val="20"/>
        </w:rPr>
      </w:pPr>
    </w:p>
    <w:p w14:paraId="71426659" w14:textId="77777777" w:rsidR="003A18C5" w:rsidRDefault="003A18C5" w:rsidP="00DD58AA">
      <w:pPr>
        <w:ind w:right="828"/>
        <w:rPr>
          <w:rFonts w:ascii="Aptos" w:hAnsi="Aptos" w:cs="Arial"/>
          <w:b/>
          <w:sz w:val="20"/>
          <w:szCs w:val="20"/>
        </w:rPr>
      </w:pPr>
    </w:p>
    <w:p w14:paraId="6142524C" w14:textId="5737C83E" w:rsidR="0072682D" w:rsidRPr="00F110F7" w:rsidRDefault="0067795B" w:rsidP="003A18C5">
      <w:pPr>
        <w:spacing w:after="120"/>
        <w:ind w:right="828"/>
        <w:rPr>
          <w:rFonts w:ascii="Aptos" w:hAnsi="Aptos" w:cs="Arial"/>
          <w:color w:val="0070C0"/>
          <w:sz w:val="20"/>
          <w:szCs w:val="20"/>
        </w:rPr>
      </w:pPr>
      <w:r>
        <w:rPr>
          <w:rFonts w:ascii="Aptos" w:hAnsi="Aptos" w:cs="Arial"/>
          <w:b/>
          <w:sz w:val="20"/>
          <w:szCs w:val="20"/>
        </w:rPr>
        <w:t xml:space="preserve">Part 1c: </w:t>
      </w:r>
      <w:r w:rsidR="000A7027">
        <w:rPr>
          <w:rFonts w:ascii="Aptos" w:hAnsi="Aptos" w:cs="Arial"/>
          <w:b/>
          <w:sz w:val="20"/>
          <w:szCs w:val="20"/>
        </w:rPr>
        <w:t xml:space="preserve">Feedback from </w:t>
      </w:r>
      <w:r w:rsidR="00382FE8">
        <w:rPr>
          <w:rFonts w:ascii="Aptos" w:hAnsi="Aptos" w:cs="Arial"/>
          <w:b/>
          <w:sz w:val="20"/>
          <w:szCs w:val="20"/>
        </w:rPr>
        <w:t xml:space="preserve">ICTV </w:t>
      </w:r>
      <w:r w:rsidR="000A7027">
        <w:rPr>
          <w:rFonts w:ascii="Aptos" w:hAnsi="Aptos" w:cs="Arial"/>
          <w:b/>
          <w:sz w:val="20"/>
          <w:szCs w:val="20"/>
        </w:rPr>
        <w:t xml:space="preserve">Executive Committee </w:t>
      </w:r>
      <w:r w:rsidR="0058465A">
        <w:rPr>
          <w:rFonts w:ascii="Aptos" w:hAnsi="Aptos" w:cs="Arial"/>
          <w:b/>
          <w:sz w:val="20"/>
          <w:szCs w:val="20"/>
        </w:rPr>
        <w:t xml:space="preserve">(EC) </w:t>
      </w:r>
      <w:r w:rsidR="000A7027">
        <w:rPr>
          <w:rFonts w:ascii="Aptos" w:hAnsi="Aptos" w:cs="Arial"/>
          <w:b/>
          <w:sz w:val="20"/>
          <w:szCs w:val="20"/>
        </w:rPr>
        <w:t xml:space="preserve">meeting </w:t>
      </w:r>
    </w:p>
    <w:tbl>
      <w:tblPr>
        <w:tblStyle w:val="TableGrid"/>
        <w:tblW w:w="8505" w:type="dxa"/>
        <w:tblInd w:w="-5" w:type="dxa"/>
        <w:tblLook w:val="04A0" w:firstRow="1" w:lastRow="0" w:firstColumn="1" w:lastColumn="0" w:noHBand="0" w:noVBand="1"/>
      </w:tblPr>
      <w:tblGrid>
        <w:gridCol w:w="8080"/>
        <w:gridCol w:w="425"/>
      </w:tblGrid>
      <w:tr w:rsidR="000A7027" w14:paraId="584B88AC" w14:textId="77777777" w:rsidTr="00683D0C">
        <w:tc>
          <w:tcPr>
            <w:tcW w:w="8080" w:type="dxa"/>
            <w:shd w:val="clear" w:color="auto" w:fill="F2F2F2" w:themeFill="background1" w:themeFillShade="F2"/>
          </w:tcPr>
          <w:p w14:paraId="7394893D" w14:textId="4310FBEC" w:rsidR="000A7027" w:rsidRPr="0067795B" w:rsidRDefault="00CF59EA" w:rsidP="00DD58AA">
            <w:pPr>
              <w:rPr>
                <w:rFonts w:ascii="Aptos" w:eastAsia="Times" w:hAnsi="Aptos" w:cs="Arial"/>
                <w:b/>
                <w:color w:val="000000"/>
                <w:sz w:val="20"/>
                <w:szCs w:val="20"/>
                <w:lang w:eastAsia="en-GB"/>
              </w:rPr>
            </w:pPr>
            <w:r>
              <w:rPr>
                <w:rFonts w:ascii="Aptos" w:hAnsi="Aptos" w:cs="Arial"/>
                <w:b/>
                <w:sz w:val="20"/>
                <w:szCs w:val="20"/>
              </w:rPr>
              <w:t xml:space="preserve">Executive Committee Meeting Decision </w:t>
            </w:r>
            <w:r w:rsidR="0067795B">
              <w:rPr>
                <w:rFonts w:ascii="Aptos" w:eastAsia="Times" w:hAnsi="Aptos" w:cs="Arial"/>
                <w:b/>
                <w:color w:val="000000"/>
                <w:sz w:val="20"/>
                <w:szCs w:val="20"/>
                <w:lang w:eastAsia="en-GB"/>
              </w:rPr>
              <w:t>code</w:t>
            </w:r>
            <w:r w:rsidR="006C0F51">
              <w:rPr>
                <w:rFonts w:ascii="Aptos" w:eastAsia="Times" w:hAnsi="Aptos" w:cs="Arial"/>
                <w:b/>
                <w:color w:val="000000"/>
                <w:sz w:val="20"/>
                <w:szCs w:val="20"/>
                <w:lang w:eastAsia="en-GB"/>
              </w:rPr>
              <w:t>:</w:t>
            </w:r>
          </w:p>
        </w:tc>
        <w:tc>
          <w:tcPr>
            <w:tcW w:w="425" w:type="dxa"/>
          </w:tcPr>
          <w:p w14:paraId="2461D595" w14:textId="77777777" w:rsidR="000A7027" w:rsidRPr="00C95FB7" w:rsidRDefault="000A7027" w:rsidP="00DD58AA">
            <w:pPr>
              <w:rPr>
                <w:rFonts w:ascii="Aptos" w:eastAsia="Times" w:hAnsi="Aptos" w:cs="Arial"/>
                <w:b/>
                <w:color w:val="A6A6A6" w:themeColor="background1" w:themeShade="A6"/>
                <w:sz w:val="20"/>
                <w:szCs w:val="20"/>
                <w:lang w:eastAsia="en-GB"/>
              </w:rPr>
            </w:pPr>
            <w:r w:rsidRPr="00C95FB7">
              <w:rPr>
                <w:rFonts w:ascii="Aptos" w:eastAsia="Times" w:hAnsi="Aptos" w:cs="Arial"/>
                <w:b/>
                <w:color w:val="A6A6A6" w:themeColor="background1" w:themeShade="A6"/>
                <w:sz w:val="20"/>
                <w:szCs w:val="20"/>
                <w:lang w:eastAsia="en-GB"/>
              </w:rPr>
              <w:t>X</w:t>
            </w:r>
          </w:p>
        </w:tc>
      </w:tr>
      <w:tr w:rsidR="000A7027" w14:paraId="78B67569" w14:textId="77777777" w:rsidTr="00BE4F5A">
        <w:tc>
          <w:tcPr>
            <w:tcW w:w="8080" w:type="dxa"/>
          </w:tcPr>
          <w:p w14:paraId="64C71CA1" w14:textId="554F4337" w:rsidR="000A7027" w:rsidRPr="00737875" w:rsidRDefault="000A7027" w:rsidP="00DD58AA">
            <w:pPr>
              <w:rPr>
                <w:rFonts w:ascii="Aptos" w:eastAsia="Times" w:hAnsi="Aptos" w:cs="Arial"/>
                <w:color w:val="000000"/>
                <w:sz w:val="20"/>
                <w:szCs w:val="20"/>
                <w:lang w:eastAsia="en-GB"/>
              </w:rPr>
            </w:pPr>
            <w:r w:rsidRPr="00737875">
              <w:rPr>
                <w:rFonts w:ascii="Aptos" w:eastAsia="Times" w:hAnsi="Aptos" w:cs="Arial"/>
                <w:color w:val="000000"/>
                <w:sz w:val="20"/>
                <w:szCs w:val="20"/>
                <w:lang w:eastAsia="en-GB"/>
              </w:rPr>
              <w:t>A</w:t>
            </w:r>
            <w:r>
              <w:rPr>
                <w:rFonts w:ascii="Aptos" w:eastAsia="Times" w:hAnsi="Aptos" w:cs="Arial"/>
                <w:color w:val="000000"/>
                <w:sz w:val="20"/>
                <w:szCs w:val="20"/>
                <w:lang w:eastAsia="en-GB"/>
              </w:rPr>
              <w:t xml:space="preserve"> </w:t>
            </w:r>
            <w:r w:rsidR="0058465A">
              <w:rPr>
                <w:rFonts w:ascii="Aptos" w:eastAsia="Times" w:hAnsi="Aptos" w:cs="Arial"/>
                <w:color w:val="000000"/>
                <w:sz w:val="20"/>
                <w:szCs w:val="20"/>
                <w:lang w:eastAsia="en-GB"/>
              </w:rPr>
              <w:t>–</w:t>
            </w:r>
            <w:r>
              <w:rPr>
                <w:rFonts w:ascii="Aptos" w:eastAsia="Times" w:hAnsi="Aptos" w:cs="Arial"/>
                <w:color w:val="000000"/>
                <w:sz w:val="20"/>
                <w:szCs w:val="20"/>
                <w:lang w:eastAsia="en-GB"/>
              </w:rPr>
              <w:t xml:space="preserve"> Accept</w:t>
            </w:r>
          </w:p>
        </w:tc>
        <w:tc>
          <w:tcPr>
            <w:tcW w:w="425" w:type="dxa"/>
          </w:tcPr>
          <w:p w14:paraId="45A226C7" w14:textId="2241D079" w:rsidR="000A7027" w:rsidRDefault="000A7027" w:rsidP="00DD58AA">
            <w:pPr>
              <w:rPr>
                <w:rFonts w:ascii="Aptos" w:eastAsia="Times" w:hAnsi="Aptos" w:cs="Arial"/>
                <w:b/>
                <w:color w:val="000000"/>
                <w:sz w:val="20"/>
                <w:szCs w:val="20"/>
                <w:lang w:eastAsia="en-GB"/>
              </w:rPr>
            </w:pPr>
          </w:p>
        </w:tc>
      </w:tr>
      <w:tr w:rsidR="000A7027" w14:paraId="3369515D" w14:textId="77777777" w:rsidTr="00BE4F5A">
        <w:tc>
          <w:tcPr>
            <w:tcW w:w="8080" w:type="dxa"/>
          </w:tcPr>
          <w:p w14:paraId="0AC3242D" w14:textId="789F6726"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Ac – Accept subject to revision</w:t>
            </w:r>
            <w:r w:rsidR="0058465A">
              <w:rPr>
                <w:rFonts w:ascii="Aptos" w:eastAsia="Times" w:hAnsi="Aptos" w:cs="Arial"/>
                <w:color w:val="000000"/>
                <w:sz w:val="20"/>
                <w:szCs w:val="20"/>
                <w:lang w:eastAsia="en-GB"/>
              </w:rPr>
              <w:t xml:space="preserve"> by relevant subcommittee chair</w:t>
            </w:r>
            <w:r>
              <w:rPr>
                <w:rFonts w:ascii="Aptos" w:eastAsia="Times" w:hAnsi="Aptos" w:cs="Arial"/>
                <w:color w:val="000000"/>
                <w:sz w:val="20"/>
                <w:szCs w:val="20"/>
                <w:lang w:eastAsia="en-GB"/>
              </w:rPr>
              <w:t>. No further vote required</w:t>
            </w:r>
          </w:p>
        </w:tc>
        <w:tc>
          <w:tcPr>
            <w:tcW w:w="425" w:type="dxa"/>
          </w:tcPr>
          <w:p w14:paraId="7B4F7C87" w14:textId="51E78953" w:rsidR="000A7027" w:rsidRDefault="00392977"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r>
      <w:tr w:rsidR="000A7027" w14:paraId="5D9CF6FC" w14:textId="77777777" w:rsidTr="00BE4F5A">
        <w:tc>
          <w:tcPr>
            <w:tcW w:w="8080" w:type="dxa"/>
          </w:tcPr>
          <w:p w14:paraId="6A631C3F" w14:textId="5891AD4C"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0A7027">
              <w:rPr>
                <w:rFonts w:ascii="Aptos" w:eastAsia="Times" w:hAnsi="Aptos" w:cs="Arial"/>
                <w:color w:val="000000"/>
                <w:sz w:val="20"/>
                <w:szCs w:val="20"/>
                <w:lang w:eastAsia="en-GB"/>
              </w:rPr>
              <w:t xml:space="preserve"> – Accept </w:t>
            </w:r>
            <w:r>
              <w:rPr>
                <w:rFonts w:ascii="Aptos" w:eastAsia="Times" w:hAnsi="Aptos" w:cs="Arial"/>
                <w:color w:val="000000"/>
                <w:sz w:val="20"/>
                <w:szCs w:val="20"/>
                <w:lang w:eastAsia="en-GB"/>
              </w:rPr>
              <w:t>without</w:t>
            </w:r>
            <w:r w:rsidR="000A7027">
              <w:rPr>
                <w:rFonts w:ascii="Aptos" w:eastAsia="Times" w:hAnsi="Aptos" w:cs="Arial"/>
                <w:color w:val="000000"/>
                <w:sz w:val="20"/>
                <w:szCs w:val="20"/>
                <w:lang w:eastAsia="en-GB"/>
              </w:rPr>
              <w:t xml:space="preserve"> revision</w:t>
            </w:r>
            <w:r>
              <w:rPr>
                <w:rFonts w:ascii="Aptos" w:eastAsia="Times" w:hAnsi="Aptos" w:cs="Arial"/>
                <w:color w:val="000000"/>
                <w:sz w:val="20"/>
                <w:szCs w:val="20"/>
                <w:lang w:eastAsia="en-GB"/>
              </w:rPr>
              <w:t xml:space="preserve"> but with r</w:t>
            </w:r>
            <w:r w:rsidR="000A7027">
              <w:rPr>
                <w:rFonts w:ascii="Aptos" w:eastAsia="Times" w:hAnsi="Aptos" w:cs="Arial"/>
                <w:color w:val="000000"/>
                <w:sz w:val="20"/>
                <w:szCs w:val="20"/>
                <w:lang w:eastAsia="en-GB"/>
              </w:rPr>
              <w:t xml:space="preserve">e-evaluation </w:t>
            </w:r>
            <w:r>
              <w:rPr>
                <w:rFonts w:ascii="Aptos" w:eastAsia="Times" w:hAnsi="Aptos" w:cs="Arial"/>
                <w:color w:val="000000"/>
                <w:sz w:val="20"/>
                <w:szCs w:val="20"/>
                <w:lang w:eastAsia="en-GB"/>
              </w:rPr>
              <w:t xml:space="preserve">and email vote </w:t>
            </w:r>
            <w:r w:rsidR="000A7027">
              <w:rPr>
                <w:rFonts w:ascii="Aptos" w:eastAsia="Times" w:hAnsi="Aptos" w:cs="Arial"/>
                <w:color w:val="000000"/>
                <w:sz w:val="20"/>
                <w:szCs w:val="20"/>
                <w:lang w:eastAsia="en-GB"/>
              </w:rPr>
              <w:t>by the EC</w:t>
            </w:r>
          </w:p>
        </w:tc>
        <w:tc>
          <w:tcPr>
            <w:tcW w:w="425" w:type="dxa"/>
          </w:tcPr>
          <w:p w14:paraId="773F9751" w14:textId="178723F6" w:rsidR="000A7027" w:rsidRDefault="000A7027" w:rsidP="00DD58AA">
            <w:pPr>
              <w:rPr>
                <w:rFonts w:ascii="Aptos" w:eastAsia="Times" w:hAnsi="Aptos" w:cs="Arial"/>
                <w:b/>
                <w:color w:val="000000"/>
                <w:sz w:val="20"/>
                <w:szCs w:val="20"/>
                <w:lang w:eastAsia="en-GB"/>
              </w:rPr>
            </w:pPr>
          </w:p>
        </w:tc>
      </w:tr>
      <w:tr w:rsidR="000A7027" w14:paraId="59BD71F4" w14:textId="77777777" w:rsidTr="00BE4F5A">
        <w:tc>
          <w:tcPr>
            <w:tcW w:w="8080" w:type="dxa"/>
          </w:tcPr>
          <w:p w14:paraId="69BC056D" w14:textId="0D3D89AC"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58465A">
              <w:rPr>
                <w:rFonts w:ascii="Aptos" w:eastAsia="Times" w:hAnsi="Aptos" w:cs="Arial"/>
                <w:color w:val="000000"/>
                <w:sz w:val="20"/>
                <w:szCs w:val="20"/>
                <w:lang w:eastAsia="en-GB"/>
              </w:rPr>
              <w:t>c</w:t>
            </w:r>
            <w:r>
              <w:rPr>
                <w:rFonts w:ascii="Aptos" w:eastAsia="Times" w:hAnsi="Aptos" w:cs="Arial"/>
                <w:color w:val="000000"/>
                <w:sz w:val="20"/>
                <w:szCs w:val="20"/>
                <w:lang w:eastAsia="en-GB"/>
              </w:rPr>
              <w:t xml:space="preserve"> – </w:t>
            </w:r>
            <w:r w:rsidR="0058465A">
              <w:rPr>
                <w:rFonts w:ascii="Aptos" w:eastAsia="Times" w:hAnsi="Aptos" w:cs="Arial"/>
                <w:color w:val="000000"/>
                <w:sz w:val="20"/>
                <w:szCs w:val="20"/>
                <w:lang w:eastAsia="en-GB"/>
              </w:rPr>
              <w:t>Accept subject to revision and re-evaluation and email vote by the EC</w:t>
            </w:r>
          </w:p>
        </w:tc>
        <w:tc>
          <w:tcPr>
            <w:tcW w:w="425" w:type="dxa"/>
          </w:tcPr>
          <w:p w14:paraId="6D29054E" w14:textId="77777777" w:rsidR="000A7027" w:rsidRDefault="000A7027" w:rsidP="00DD58AA">
            <w:pPr>
              <w:rPr>
                <w:rFonts w:ascii="Aptos" w:eastAsia="Times" w:hAnsi="Aptos" w:cs="Arial"/>
                <w:b/>
                <w:color w:val="000000"/>
                <w:sz w:val="20"/>
                <w:szCs w:val="20"/>
                <w:lang w:eastAsia="en-GB"/>
              </w:rPr>
            </w:pPr>
          </w:p>
        </w:tc>
      </w:tr>
      <w:tr w:rsidR="000A7027" w14:paraId="2117D303" w14:textId="77777777" w:rsidTr="00BE4F5A">
        <w:tc>
          <w:tcPr>
            <w:tcW w:w="8080" w:type="dxa"/>
          </w:tcPr>
          <w:p w14:paraId="53C977C7" w14:textId="5CD27364"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Ud – Deferred to the next EC meeting, with an invitation to revise based on EC comments</w:t>
            </w:r>
          </w:p>
        </w:tc>
        <w:tc>
          <w:tcPr>
            <w:tcW w:w="425" w:type="dxa"/>
          </w:tcPr>
          <w:p w14:paraId="7304FAD6" w14:textId="77777777" w:rsidR="000A7027" w:rsidRDefault="000A7027" w:rsidP="00DD58AA">
            <w:pPr>
              <w:rPr>
                <w:rFonts w:ascii="Aptos" w:eastAsia="Times" w:hAnsi="Aptos" w:cs="Arial"/>
                <w:b/>
                <w:color w:val="000000"/>
                <w:sz w:val="20"/>
                <w:szCs w:val="20"/>
                <w:lang w:eastAsia="en-GB"/>
              </w:rPr>
            </w:pPr>
          </w:p>
        </w:tc>
      </w:tr>
      <w:tr w:rsidR="00903048" w14:paraId="26CEB8AD" w14:textId="77777777" w:rsidTr="00BE4F5A">
        <w:tc>
          <w:tcPr>
            <w:tcW w:w="8080" w:type="dxa"/>
          </w:tcPr>
          <w:p w14:paraId="7764C134" w14:textId="09155EE7"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J - Reject</w:t>
            </w:r>
          </w:p>
        </w:tc>
        <w:tc>
          <w:tcPr>
            <w:tcW w:w="425" w:type="dxa"/>
          </w:tcPr>
          <w:p w14:paraId="6F54E47E" w14:textId="77777777" w:rsidR="00903048" w:rsidRDefault="00903048" w:rsidP="00DD58AA">
            <w:pPr>
              <w:rPr>
                <w:rFonts w:ascii="Aptos" w:eastAsia="Times" w:hAnsi="Aptos" w:cs="Arial"/>
                <w:b/>
                <w:color w:val="000000"/>
                <w:sz w:val="20"/>
                <w:szCs w:val="20"/>
                <w:lang w:eastAsia="en-GB"/>
              </w:rPr>
            </w:pPr>
          </w:p>
        </w:tc>
      </w:tr>
      <w:tr w:rsidR="00903048" w14:paraId="3071CAAD" w14:textId="77777777" w:rsidTr="00BE4F5A">
        <w:tc>
          <w:tcPr>
            <w:tcW w:w="8080" w:type="dxa"/>
          </w:tcPr>
          <w:p w14:paraId="638F84E9" w14:textId="55B1FB64"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W - Withdrawn</w:t>
            </w:r>
          </w:p>
        </w:tc>
        <w:tc>
          <w:tcPr>
            <w:tcW w:w="425" w:type="dxa"/>
          </w:tcPr>
          <w:p w14:paraId="13EAC41A" w14:textId="77777777" w:rsidR="00903048" w:rsidRDefault="00903048" w:rsidP="00DD58AA">
            <w:pPr>
              <w:rPr>
                <w:rFonts w:ascii="Aptos" w:eastAsia="Times" w:hAnsi="Aptos" w:cs="Arial"/>
                <w:b/>
                <w:color w:val="000000"/>
                <w:sz w:val="20"/>
                <w:szCs w:val="20"/>
                <w:lang w:eastAsia="en-GB"/>
              </w:rPr>
            </w:pPr>
          </w:p>
        </w:tc>
      </w:tr>
    </w:tbl>
    <w:p w14:paraId="1219F415" w14:textId="2C9E8083" w:rsidR="000A7027" w:rsidRDefault="000A7027"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C95FB7" w14:paraId="049461B0" w14:textId="77777777" w:rsidTr="00683D0C">
        <w:trPr>
          <w:trHeight w:val="211"/>
        </w:trPr>
        <w:tc>
          <w:tcPr>
            <w:tcW w:w="8505" w:type="dxa"/>
            <w:shd w:val="clear" w:color="auto" w:fill="F2F2F2" w:themeFill="background1" w:themeFillShade="F2"/>
          </w:tcPr>
          <w:p w14:paraId="49D4D24B" w14:textId="7D9D5ACE" w:rsidR="00CF59EA" w:rsidRPr="00C95FB7" w:rsidRDefault="00CF59EA" w:rsidP="00DD58AA">
            <w:pPr>
              <w:rPr>
                <w:rFonts w:ascii="Aptos" w:hAnsi="Aptos" w:cs="Arial"/>
                <w:sz w:val="20"/>
                <w:szCs w:val="20"/>
              </w:rPr>
            </w:pPr>
            <w:r>
              <w:rPr>
                <w:rFonts w:ascii="Aptos" w:hAnsi="Aptos" w:cs="Arial"/>
                <w:b/>
                <w:sz w:val="20"/>
                <w:szCs w:val="20"/>
              </w:rPr>
              <w:t>Comments from the Executive Committee</w:t>
            </w:r>
            <w:r w:rsidR="006C0F51">
              <w:rPr>
                <w:rFonts w:ascii="Aptos" w:hAnsi="Aptos" w:cs="Arial"/>
                <w:b/>
                <w:sz w:val="20"/>
                <w:szCs w:val="20"/>
              </w:rPr>
              <w:t>:</w:t>
            </w:r>
          </w:p>
        </w:tc>
      </w:tr>
      <w:tr w:rsidR="000A7027" w:rsidRPr="00C95FB7" w14:paraId="7B05B82E" w14:textId="77777777" w:rsidTr="00BE4F5A">
        <w:trPr>
          <w:trHeight w:val="794"/>
        </w:trPr>
        <w:tc>
          <w:tcPr>
            <w:tcW w:w="8505" w:type="dxa"/>
            <w:shd w:val="clear" w:color="auto" w:fill="auto"/>
          </w:tcPr>
          <w:p w14:paraId="352B8AE1" w14:textId="77777777" w:rsidR="000A7027" w:rsidRPr="00C95FB7" w:rsidRDefault="000A7027" w:rsidP="00DD58AA">
            <w:pPr>
              <w:rPr>
                <w:rFonts w:ascii="Aptos" w:hAnsi="Aptos" w:cs="Arial"/>
                <w:sz w:val="20"/>
                <w:szCs w:val="20"/>
              </w:rPr>
            </w:pPr>
          </w:p>
          <w:p w14:paraId="1958B433" w14:textId="00687998" w:rsidR="000A7027" w:rsidRPr="00C95FB7" w:rsidRDefault="00DC1408" w:rsidP="00DD58AA">
            <w:pPr>
              <w:rPr>
                <w:rFonts w:ascii="Aptos" w:hAnsi="Aptos" w:cs="Arial"/>
                <w:sz w:val="20"/>
                <w:szCs w:val="20"/>
              </w:rPr>
            </w:pPr>
            <w:r w:rsidRPr="00DC1408">
              <w:rPr>
                <w:rFonts w:ascii="Aptos" w:hAnsi="Aptos" w:cs="Arial"/>
                <w:sz w:val="20"/>
                <w:szCs w:val="20"/>
              </w:rPr>
              <w:t>Ac for minor typographical edits and consistent Abstract format across all Subcommittees</w:t>
            </w:r>
          </w:p>
        </w:tc>
      </w:tr>
    </w:tbl>
    <w:p w14:paraId="51E643B3" w14:textId="7B2EB0AB" w:rsidR="009741D1" w:rsidRDefault="009741D1" w:rsidP="00DD58AA">
      <w:pPr>
        <w:rPr>
          <w:rFonts w:ascii="Aptos" w:hAnsi="Aptos" w:cs="Arial"/>
          <w:b/>
          <w:sz w:val="20"/>
          <w:szCs w:val="20"/>
        </w:rPr>
      </w:pPr>
    </w:p>
    <w:p w14:paraId="493C87B5" w14:textId="77777777" w:rsidR="00DD58AA" w:rsidRDefault="00DD58AA" w:rsidP="00DD58AA">
      <w:pPr>
        <w:rPr>
          <w:rFonts w:ascii="Aptos" w:hAnsi="Aptos" w:cs="Arial"/>
          <w:b/>
          <w:sz w:val="20"/>
          <w:szCs w:val="20"/>
        </w:rPr>
      </w:pPr>
    </w:p>
    <w:p w14:paraId="1F76B955" w14:textId="1209DB34" w:rsidR="00C95FB7" w:rsidRDefault="0067795B" w:rsidP="003A18C5">
      <w:pPr>
        <w:spacing w:after="120"/>
        <w:rPr>
          <w:rFonts w:ascii="Aptos" w:hAnsi="Aptos" w:cs="Arial"/>
          <w:b/>
          <w:sz w:val="20"/>
          <w:szCs w:val="20"/>
        </w:rPr>
      </w:pPr>
      <w:r>
        <w:rPr>
          <w:rFonts w:ascii="Aptos" w:hAnsi="Aptos" w:cs="Arial"/>
          <w:b/>
          <w:sz w:val="20"/>
          <w:szCs w:val="20"/>
        </w:rPr>
        <w:t xml:space="preserve">Part 1d: </w:t>
      </w:r>
      <w:r w:rsidR="00C95FB7">
        <w:rPr>
          <w:rFonts w:ascii="Aptos" w:hAnsi="Aptos" w:cs="Arial"/>
          <w:b/>
          <w:sz w:val="20"/>
          <w:szCs w:val="20"/>
        </w:rPr>
        <w:t xml:space="preserve">Revised Taxonomy Proposal Submission </w:t>
      </w:r>
    </w:p>
    <w:tbl>
      <w:tblPr>
        <w:tblStyle w:val="TableGrid"/>
        <w:tblW w:w="8505" w:type="dxa"/>
        <w:tblInd w:w="-5" w:type="dxa"/>
        <w:tblLook w:val="04A0" w:firstRow="1" w:lastRow="0" w:firstColumn="1" w:lastColumn="0" w:noHBand="0" w:noVBand="1"/>
      </w:tblPr>
      <w:tblGrid>
        <w:gridCol w:w="8505"/>
      </w:tblGrid>
      <w:tr w:rsidR="00CF59EA" w:rsidRPr="00C95FB7" w14:paraId="37F4B0FE" w14:textId="77777777" w:rsidTr="00683D0C">
        <w:tc>
          <w:tcPr>
            <w:tcW w:w="8505" w:type="dxa"/>
            <w:shd w:val="clear" w:color="auto" w:fill="F2F2F2" w:themeFill="background1" w:themeFillShade="F2"/>
          </w:tcPr>
          <w:p w14:paraId="0B8993B8" w14:textId="1F2B03DA" w:rsidR="00CF59EA" w:rsidRPr="00C95FB7" w:rsidRDefault="00CF59EA" w:rsidP="00DD58AA">
            <w:pPr>
              <w:rPr>
                <w:rFonts w:ascii="Aptos" w:hAnsi="Aptos" w:cs="Arial"/>
                <w:sz w:val="20"/>
                <w:szCs w:val="20"/>
              </w:rPr>
            </w:pPr>
            <w:r>
              <w:rPr>
                <w:rFonts w:ascii="Aptos" w:hAnsi="Aptos" w:cs="Arial"/>
                <w:b/>
                <w:sz w:val="20"/>
                <w:szCs w:val="20"/>
              </w:rPr>
              <w:t xml:space="preserve">Response </w:t>
            </w:r>
            <w:r w:rsidRPr="00C95FB7">
              <w:rPr>
                <w:rFonts w:ascii="Aptos" w:hAnsi="Aptos" w:cs="Arial"/>
                <w:b/>
                <w:sz w:val="20"/>
                <w:szCs w:val="20"/>
              </w:rPr>
              <w:t>of proposer</w:t>
            </w:r>
            <w:r w:rsidR="006C0F51">
              <w:rPr>
                <w:rFonts w:ascii="Aptos" w:hAnsi="Aptos" w:cs="Arial"/>
                <w:b/>
                <w:sz w:val="20"/>
                <w:szCs w:val="20"/>
              </w:rPr>
              <w:t>:</w:t>
            </w:r>
            <w:r>
              <w:rPr>
                <w:rFonts w:ascii="Aptos" w:hAnsi="Aptos" w:cs="Arial"/>
                <w:b/>
                <w:sz w:val="20"/>
                <w:szCs w:val="20"/>
              </w:rPr>
              <w:t xml:space="preserve"> </w:t>
            </w:r>
          </w:p>
        </w:tc>
      </w:tr>
      <w:tr w:rsidR="00296DA3" w:rsidRPr="00C95FB7" w14:paraId="2A62C96B" w14:textId="77777777" w:rsidTr="00BE4F5A">
        <w:tc>
          <w:tcPr>
            <w:tcW w:w="8505" w:type="dxa"/>
            <w:shd w:val="clear" w:color="auto" w:fill="auto"/>
          </w:tcPr>
          <w:p w14:paraId="4483A209" w14:textId="77777777" w:rsidR="00296DA3" w:rsidRPr="00C95FB7" w:rsidRDefault="00296DA3" w:rsidP="00DD58AA">
            <w:pPr>
              <w:rPr>
                <w:rFonts w:ascii="Aptos" w:hAnsi="Aptos" w:cs="Arial"/>
                <w:sz w:val="20"/>
                <w:szCs w:val="20"/>
              </w:rPr>
            </w:pPr>
          </w:p>
          <w:p w14:paraId="54C5CACA" w14:textId="367B5D6C" w:rsidR="00296DA3" w:rsidRDefault="00296DA3" w:rsidP="00DD58AA">
            <w:pPr>
              <w:rPr>
                <w:rFonts w:ascii="Aptos" w:hAnsi="Aptos" w:cs="Arial"/>
                <w:sz w:val="20"/>
                <w:szCs w:val="20"/>
              </w:rPr>
            </w:pPr>
          </w:p>
          <w:p w14:paraId="761B7407" w14:textId="77777777" w:rsidR="00F110F7" w:rsidRPr="00C95FB7" w:rsidRDefault="00F110F7" w:rsidP="00DD58AA">
            <w:pPr>
              <w:rPr>
                <w:rFonts w:ascii="Aptos" w:hAnsi="Aptos" w:cs="Arial"/>
                <w:sz w:val="20"/>
                <w:szCs w:val="20"/>
              </w:rPr>
            </w:pPr>
          </w:p>
          <w:p w14:paraId="430177EE" w14:textId="77777777" w:rsidR="00296DA3" w:rsidRPr="00C95FB7" w:rsidRDefault="00296DA3" w:rsidP="00DD58AA">
            <w:pPr>
              <w:rPr>
                <w:rFonts w:ascii="Aptos" w:hAnsi="Aptos" w:cs="Arial"/>
                <w:sz w:val="20"/>
                <w:szCs w:val="20"/>
              </w:rPr>
            </w:pPr>
          </w:p>
        </w:tc>
      </w:tr>
    </w:tbl>
    <w:tbl>
      <w:tblPr>
        <w:tblStyle w:val="TableGrid"/>
        <w:tblpPr w:leftFromText="180" w:rightFromText="180" w:vertAnchor="text" w:horzAnchor="margin" w:tblpY="234"/>
        <w:tblW w:w="0" w:type="auto"/>
        <w:tblLook w:val="04A0" w:firstRow="1" w:lastRow="0" w:firstColumn="1" w:lastColumn="0" w:noHBand="0" w:noVBand="1"/>
      </w:tblPr>
      <w:tblGrid>
        <w:gridCol w:w="1980"/>
        <w:gridCol w:w="1843"/>
      </w:tblGrid>
      <w:tr w:rsidR="00BE4F5A" w14:paraId="5AF16E14" w14:textId="77777777" w:rsidTr="001D0007">
        <w:trPr>
          <w:trHeight w:val="244"/>
        </w:trPr>
        <w:tc>
          <w:tcPr>
            <w:tcW w:w="1980" w:type="dxa"/>
            <w:shd w:val="clear" w:color="auto" w:fill="F2F2F2" w:themeFill="background1" w:themeFillShade="F2"/>
          </w:tcPr>
          <w:p w14:paraId="006DDA83" w14:textId="70A2AC88" w:rsidR="00BE4F5A" w:rsidRDefault="00BE4F5A" w:rsidP="00DD58AA">
            <w:pPr>
              <w:ind w:left="174"/>
              <w:rPr>
                <w:rFonts w:ascii="Aptos" w:hAnsi="Aptos" w:cs="Arial"/>
                <w:bCs/>
                <w:sz w:val="20"/>
                <w:szCs w:val="20"/>
              </w:rPr>
            </w:pPr>
            <w:r>
              <w:rPr>
                <w:rFonts w:ascii="Aptos" w:hAnsi="Aptos" w:cs="Arial"/>
                <w:b/>
                <w:bCs/>
                <w:sz w:val="20"/>
                <w:szCs w:val="20"/>
              </w:rPr>
              <w:t>Revi</w:t>
            </w:r>
            <w:r w:rsidRPr="00C95FB7">
              <w:rPr>
                <w:rFonts w:ascii="Aptos" w:hAnsi="Aptos" w:cs="Arial"/>
                <w:b/>
                <w:bCs/>
                <w:sz w:val="20"/>
                <w:szCs w:val="20"/>
              </w:rPr>
              <w:t>sion date</w:t>
            </w:r>
            <w:r w:rsidR="006C0F51">
              <w:rPr>
                <w:rFonts w:ascii="Aptos" w:hAnsi="Aptos" w:cs="Arial"/>
                <w:b/>
                <w:bCs/>
                <w:sz w:val="20"/>
                <w:szCs w:val="20"/>
              </w:rPr>
              <w:t>:</w:t>
            </w:r>
          </w:p>
        </w:tc>
        <w:tc>
          <w:tcPr>
            <w:tcW w:w="1843" w:type="dxa"/>
          </w:tcPr>
          <w:p w14:paraId="11649694" w14:textId="20994281" w:rsidR="00BE4F5A" w:rsidRDefault="00DC1408" w:rsidP="00DD58AA">
            <w:pPr>
              <w:rPr>
                <w:rFonts w:ascii="Aptos" w:hAnsi="Aptos" w:cs="Arial"/>
                <w:bCs/>
                <w:sz w:val="20"/>
                <w:szCs w:val="20"/>
              </w:rPr>
            </w:pPr>
            <w:r>
              <w:rPr>
                <w:rFonts w:ascii="Aptos" w:hAnsi="Aptos" w:cs="Arial"/>
                <w:bCs/>
                <w:sz w:val="20"/>
                <w:szCs w:val="20"/>
              </w:rPr>
              <w:t>18/09/2025</w:t>
            </w:r>
          </w:p>
        </w:tc>
      </w:tr>
    </w:tbl>
    <w:p w14:paraId="5F5E1C06" w14:textId="77777777" w:rsidR="00953FFE" w:rsidRDefault="00953FFE" w:rsidP="00DD58AA">
      <w:pPr>
        <w:ind w:firstLine="720"/>
        <w:rPr>
          <w:rFonts w:ascii="Aptos" w:hAnsi="Aptos" w:cs="Arial"/>
          <w:b/>
          <w:bCs/>
          <w:sz w:val="20"/>
          <w:szCs w:val="20"/>
        </w:rPr>
      </w:pPr>
    </w:p>
    <w:p w14:paraId="68D95475" w14:textId="77777777" w:rsidR="00953FFE" w:rsidRDefault="00953FFE" w:rsidP="00DD58AA">
      <w:pPr>
        <w:ind w:firstLine="720"/>
        <w:rPr>
          <w:rFonts w:ascii="Aptos" w:hAnsi="Aptos" w:cs="Arial"/>
          <w:b/>
          <w:sz w:val="20"/>
          <w:szCs w:val="20"/>
        </w:rPr>
      </w:pPr>
    </w:p>
    <w:p w14:paraId="1E73CFEA" w14:textId="79611EBA" w:rsidR="00A174CC" w:rsidRPr="0073534E" w:rsidRDefault="008815EE" w:rsidP="00F74510">
      <w:pPr>
        <w:rPr>
          <w:rFonts w:ascii="Aptos" w:hAnsi="Aptos" w:cs="Arial"/>
          <w:b/>
          <w:color w:val="000000"/>
          <w:sz w:val="20"/>
          <w:szCs w:val="20"/>
        </w:rPr>
      </w:pPr>
      <w:permStart w:id="702228509" w:edGrp="everyone"/>
      <w:permEnd w:id="702228509"/>
      <w:r w:rsidRPr="009F7856">
        <w:rPr>
          <w:rFonts w:ascii="Aptos" w:hAnsi="Aptos"/>
          <w:sz w:val="20"/>
          <w:szCs w:val="20"/>
        </w:rPr>
        <w:br w:type="page"/>
      </w:r>
    </w:p>
    <w:p w14:paraId="48DB7F5D" w14:textId="77777777" w:rsidR="00953FFE" w:rsidRPr="00382FE8" w:rsidRDefault="00953FFE" w:rsidP="00DD58AA">
      <w:pPr>
        <w:pStyle w:val="BodyTextIndent"/>
        <w:ind w:left="0" w:firstLine="0"/>
        <w:rPr>
          <w:rFonts w:ascii="Aptos" w:hAnsi="Aptos" w:cs="Arial"/>
          <w:color w:val="000000"/>
          <w:sz w:val="20"/>
        </w:rPr>
      </w:pPr>
      <w:r w:rsidRPr="009F7856">
        <w:rPr>
          <w:rFonts w:ascii="Aptos" w:hAnsi="Aptos" w:cs="Arial"/>
          <w:b/>
          <w:color w:val="000000"/>
          <w:sz w:val="20"/>
        </w:rPr>
        <w:lastRenderedPageBreak/>
        <w:t>Part 3:</w:t>
      </w:r>
      <w:r w:rsidRPr="009F7856">
        <w:rPr>
          <w:rFonts w:ascii="Aptos" w:hAnsi="Aptos" w:cs="Arial"/>
          <w:color w:val="000000"/>
          <w:sz w:val="20"/>
        </w:rPr>
        <w:t xml:space="preserve"> </w:t>
      </w:r>
      <w:r w:rsidRPr="00382FE8">
        <w:rPr>
          <w:rFonts w:ascii="Aptos" w:hAnsi="Aptos" w:cs="Arial"/>
          <w:b/>
          <w:color w:val="000000"/>
          <w:sz w:val="20"/>
        </w:rPr>
        <w:t>TAXONOMIC PROPOSAL</w:t>
      </w:r>
    </w:p>
    <w:p w14:paraId="5DCC6628" w14:textId="77777777" w:rsidR="00DD58AA" w:rsidRDefault="00DD58AA" w:rsidP="00DD58AA">
      <w:pPr>
        <w:pStyle w:val="BodyTextIndent"/>
        <w:ind w:left="0" w:hanging="15"/>
        <w:rPr>
          <w:rFonts w:ascii="Aptos" w:hAnsi="Aptos" w:cs="Arial"/>
          <w:b/>
          <w:color w:val="000000"/>
          <w:sz w:val="20"/>
        </w:rPr>
      </w:pPr>
    </w:p>
    <w:tbl>
      <w:tblPr>
        <w:tblStyle w:val="TableGrid"/>
        <w:tblW w:w="0" w:type="auto"/>
        <w:tblLayout w:type="fixed"/>
        <w:tblLook w:val="04A0" w:firstRow="1" w:lastRow="0" w:firstColumn="1" w:lastColumn="0" w:noHBand="0" w:noVBand="1"/>
      </w:tblPr>
      <w:tblGrid>
        <w:gridCol w:w="2972"/>
        <w:gridCol w:w="425"/>
        <w:gridCol w:w="2410"/>
        <w:gridCol w:w="425"/>
      </w:tblGrid>
      <w:tr w:rsidR="00E37077" w14:paraId="61A08B0F" w14:textId="77777777" w:rsidTr="00023385">
        <w:tc>
          <w:tcPr>
            <w:tcW w:w="6232" w:type="dxa"/>
            <w:gridSpan w:val="4"/>
            <w:shd w:val="clear" w:color="auto" w:fill="F2F2F2" w:themeFill="background1" w:themeFillShade="F2"/>
          </w:tcPr>
          <w:p w14:paraId="577293E5" w14:textId="37C4CE3E" w:rsidR="00E37077" w:rsidRPr="00E37077" w:rsidRDefault="00E37077" w:rsidP="00DD58AA">
            <w:pPr>
              <w:rPr>
                <w:rFonts w:ascii="Aptos" w:eastAsia="Times" w:hAnsi="Aptos" w:cs="Arial"/>
                <w:b/>
                <w:color w:val="0070C0"/>
                <w:sz w:val="20"/>
                <w:szCs w:val="20"/>
                <w:lang w:eastAsia="en-GB"/>
              </w:rPr>
            </w:pPr>
            <w:r w:rsidRPr="00976E37">
              <w:rPr>
                <w:rFonts w:ascii="Aptos" w:eastAsia="Times" w:hAnsi="Aptos" w:cs="Arial"/>
                <w:b/>
                <w:color w:val="000000"/>
                <w:sz w:val="20"/>
                <w:szCs w:val="20"/>
                <w:lang w:eastAsia="en-GB"/>
              </w:rPr>
              <w:t>Taxonomic change</w:t>
            </w:r>
            <w:r>
              <w:rPr>
                <w:rFonts w:ascii="Aptos" w:eastAsia="Times" w:hAnsi="Aptos" w:cs="Arial"/>
                <w:b/>
                <w:color w:val="000000"/>
                <w:sz w:val="20"/>
                <w:szCs w:val="20"/>
                <w:lang w:eastAsia="en-GB"/>
              </w:rPr>
              <w:t>s proposed</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53FFE" w14:paraId="1E0D3D23" w14:textId="77777777" w:rsidTr="00023385">
        <w:tc>
          <w:tcPr>
            <w:tcW w:w="2972" w:type="dxa"/>
          </w:tcPr>
          <w:p w14:paraId="6B63C19C" w14:textId="375B7AAA" w:rsidR="00953FFE" w:rsidRPr="0023149A" w:rsidRDefault="00363A30"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Establish</w:t>
            </w:r>
            <w:r w:rsidR="00953FFE">
              <w:rPr>
                <w:rFonts w:ascii="Aptos" w:eastAsia="Times" w:hAnsi="Aptos" w:cs="Arial"/>
                <w:color w:val="000000"/>
                <w:sz w:val="20"/>
                <w:szCs w:val="20"/>
                <w:lang w:eastAsia="en-GB"/>
              </w:rPr>
              <w:t xml:space="preserve"> new taxon</w:t>
            </w:r>
          </w:p>
        </w:tc>
        <w:tc>
          <w:tcPr>
            <w:tcW w:w="425" w:type="dxa"/>
          </w:tcPr>
          <w:p w14:paraId="6D0772EF" w14:textId="1CF50D99" w:rsidR="00953FFE" w:rsidRDefault="00BE658C"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c>
          <w:tcPr>
            <w:tcW w:w="2410" w:type="dxa"/>
          </w:tcPr>
          <w:p w14:paraId="51D11F01"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Split taxon</w:t>
            </w:r>
          </w:p>
        </w:tc>
        <w:tc>
          <w:tcPr>
            <w:tcW w:w="425" w:type="dxa"/>
          </w:tcPr>
          <w:p w14:paraId="5E9F3DA8" w14:textId="77777777" w:rsidR="00953FFE" w:rsidRDefault="00953FFE" w:rsidP="00DD58AA">
            <w:pPr>
              <w:rPr>
                <w:rFonts w:ascii="Aptos" w:eastAsia="Times" w:hAnsi="Aptos" w:cs="Arial"/>
                <w:b/>
                <w:color w:val="000000"/>
                <w:sz w:val="20"/>
                <w:szCs w:val="20"/>
                <w:lang w:eastAsia="en-GB"/>
              </w:rPr>
            </w:pPr>
          </w:p>
        </w:tc>
      </w:tr>
      <w:tr w:rsidR="00953FFE" w14:paraId="728F008B" w14:textId="77777777" w:rsidTr="00023385">
        <w:tc>
          <w:tcPr>
            <w:tcW w:w="2972" w:type="dxa"/>
          </w:tcPr>
          <w:p w14:paraId="7CEF18CA"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Abolish taxon</w:t>
            </w:r>
          </w:p>
        </w:tc>
        <w:tc>
          <w:tcPr>
            <w:tcW w:w="425" w:type="dxa"/>
          </w:tcPr>
          <w:p w14:paraId="7B96FC9C" w14:textId="77777777" w:rsidR="00953FFE" w:rsidRDefault="00953FFE" w:rsidP="00DD58AA">
            <w:pPr>
              <w:rPr>
                <w:rFonts w:ascii="Aptos" w:eastAsia="Times" w:hAnsi="Aptos" w:cs="Arial"/>
                <w:b/>
                <w:color w:val="000000"/>
                <w:sz w:val="20"/>
                <w:szCs w:val="20"/>
                <w:lang w:eastAsia="en-GB"/>
              </w:rPr>
            </w:pPr>
          </w:p>
        </w:tc>
        <w:tc>
          <w:tcPr>
            <w:tcW w:w="2410" w:type="dxa"/>
          </w:tcPr>
          <w:p w14:paraId="6A65D6FE"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Merge taxon</w:t>
            </w:r>
          </w:p>
        </w:tc>
        <w:tc>
          <w:tcPr>
            <w:tcW w:w="425" w:type="dxa"/>
          </w:tcPr>
          <w:p w14:paraId="5FF5C4E2" w14:textId="77777777" w:rsidR="00953FFE" w:rsidRDefault="00953FFE" w:rsidP="00DD58AA">
            <w:pPr>
              <w:rPr>
                <w:rFonts w:ascii="Aptos" w:eastAsia="Times" w:hAnsi="Aptos" w:cs="Arial"/>
                <w:b/>
                <w:color w:val="000000"/>
                <w:sz w:val="20"/>
                <w:szCs w:val="20"/>
                <w:lang w:eastAsia="en-GB"/>
              </w:rPr>
            </w:pPr>
          </w:p>
        </w:tc>
      </w:tr>
      <w:tr w:rsidR="00953FFE" w14:paraId="272ED85B" w14:textId="77777777" w:rsidTr="00023385">
        <w:tc>
          <w:tcPr>
            <w:tcW w:w="2972" w:type="dxa"/>
          </w:tcPr>
          <w:p w14:paraId="7314CAA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Move taxon</w:t>
            </w:r>
          </w:p>
        </w:tc>
        <w:tc>
          <w:tcPr>
            <w:tcW w:w="425" w:type="dxa"/>
          </w:tcPr>
          <w:p w14:paraId="7FAF7A1A" w14:textId="77777777" w:rsidR="00953FFE" w:rsidRDefault="00953FFE" w:rsidP="00DD58AA">
            <w:pPr>
              <w:rPr>
                <w:rFonts w:ascii="Aptos" w:eastAsia="Times" w:hAnsi="Aptos" w:cs="Arial"/>
                <w:b/>
                <w:color w:val="000000"/>
                <w:sz w:val="20"/>
                <w:szCs w:val="20"/>
                <w:lang w:eastAsia="en-GB"/>
              </w:rPr>
            </w:pPr>
          </w:p>
        </w:tc>
        <w:tc>
          <w:tcPr>
            <w:tcW w:w="2410" w:type="dxa"/>
          </w:tcPr>
          <w:p w14:paraId="09EC2704"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Promote taxon</w:t>
            </w:r>
          </w:p>
        </w:tc>
        <w:tc>
          <w:tcPr>
            <w:tcW w:w="425" w:type="dxa"/>
          </w:tcPr>
          <w:p w14:paraId="43A189C3" w14:textId="77777777" w:rsidR="00953FFE" w:rsidRDefault="00953FFE" w:rsidP="00DD58AA">
            <w:pPr>
              <w:rPr>
                <w:rFonts w:ascii="Aptos" w:eastAsia="Times" w:hAnsi="Aptos" w:cs="Arial"/>
                <w:b/>
                <w:color w:val="000000"/>
                <w:sz w:val="20"/>
                <w:szCs w:val="20"/>
                <w:lang w:eastAsia="en-GB"/>
              </w:rPr>
            </w:pPr>
          </w:p>
        </w:tc>
      </w:tr>
      <w:tr w:rsidR="00953FFE" w14:paraId="5BF9C33F" w14:textId="77777777" w:rsidTr="00023385">
        <w:tc>
          <w:tcPr>
            <w:tcW w:w="2972" w:type="dxa"/>
          </w:tcPr>
          <w:p w14:paraId="4B2EDEB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Rename taxon</w:t>
            </w:r>
          </w:p>
        </w:tc>
        <w:tc>
          <w:tcPr>
            <w:tcW w:w="425" w:type="dxa"/>
          </w:tcPr>
          <w:p w14:paraId="60231381" w14:textId="77777777" w:rsidR="00953FFE" w:rsidRDefault="00953FFE" w:rsidP="00DD58AA">
            <w:pPr>
              <w:rPr>
                <w:rFonts w:ascii="Aptos" w:eastAsia="Times" w:hAnsi="Aptos" w:cs="Arial"/>
                <w:b/>
                <w:color w:val="000000"/>
                <w:sz w:val="20"/>
                <w:szCs w:val="20"/>
                <w:lang w:eastAsia="en-GB"/>
              </w:rPr>
            </w:pPr>
          </w:p>
        </w:tc>
        <w:tc>
          <w:tcPr>
            <w:tcW w:w="2410" w:type="dxa"/>
          </w:tcPr>
          <w:p w14:paraId="3CB033D3"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Demote taxon</w:t>
            </w:r>
          </w:p>
        </w:tc>
        <w:tc>
          <w:tcPr>
            <w:tcW w:w="425" w:type="dxa"/>
          </w:tcPr>
          <w:p w14:paraId="4EC0F813" w14:textId="77777777" w:rsidR="00953FFE" w:rsidRDefault="00953FFE" w:rsidP="00DD58AA">
            <w:pPr>
              <w:rPr>
                <w:rFonts w:ascii="Aptos" w:eastAsia="Times" w:hAnsi="Aptos" w:cs="Arial"/>
                <w:b/>
                <w:color w:val="000000"/>
                <w:sz w:val="20"/>
                <w:szCs w:val="20"/>
                <w:lang w:eastAsia="en-GB"/>
              </w:rPr>
            </w:pPr>
          </w:p>
        </w:tc>
      </w:tr>
      <w:tr w:rsidR="00953FFE" w14:paraId="013D4D0A" w14:textId="77777777" w:rsidTr="00023385">
        <w:trPr>
          <w:gridAfter w:val="2"/>
          <w:wAfter w:w="2835" w:type="dxa"/>
        </w:trPr>
        <w:tc>
          <w:tcPr>
            <w:tcW w:w="2972" w:type="dxa"/>
          </w:tcPr>
          <w:p w14:paraId="17C439A1" w14:textId="77777777" w:rsidR="00953FFE" w:rsidRDefault="00953FFE" w:rsidP="00DD58AA">
            <w:pPr>
              <w:rPr>
                <w:rFonts w:ascii="Aptos" w:hAnsi="Aptos" w:cs="Arial"/>
                <w:b/>
                <w:sz w:val="20"/>
                <w:szCs w:val="20"/>
              </w:rPr>
            </w:pPr>
            <w:r>
              <w:rPr>
                <w:rFonts w:ascii="Aptos" w:eastAsia="Times" w:hAnsi="Aptos" w:cs="Arial"/>
                <w:color w:val="000000"/>
                <w:sz w:val="20"/>
                <w:szCs w:val="20"/>
                <w:lang w:eastAsia="en-GB"/>
              </w:rPr>
              <w:t>Move and rename</w:t>
            </w:r>
          </w:p>
        </w:tc>
        <w:tc>
          <w:tcPr>
            <w:tcW w:w="425" w:type="dxa"/>
          </w:tcPr>
          <w:p w14:paraId="5DE3A4FC" w14:textId="77777777" w:rsidR="00953FFE" w:rsidRDefault="00953FFE" w:rsidP="00DD58AA">
            <w:pPr>
              <w:rPr>
                <w:rFonts w:ascii="Aptos" w:hAnsi="Aptos" w:cs="Arial"/>
                <w:b/>
                <w:sz w:val="20"/>
                <w:szCs w:val="20"/>
              </w:rPr>
            </w:pPr>
          </w:p>
        </w:tc>
      </w:tr>
    </w:tbl>
    <w:p w14:paraId="063E591F" w14:textId="77777777" w:rsidR="00333392" w:rsidRDefault="00333392" w:rsidP="00333392">
      <w:pPr>
        <w:rPr>
          <w:rFonts w:ascii="Aptos" w:hAnsi="Aptos" w:cs="Arial"/>
          <w:color w:val="808080" w:themeColor="background1" w:themeShade="80"/>
          <w:sz w:val="20"/>
        </w:rPr>
      </w:pPr>
    </w:p>
    <w:tbl>
      <w:tblPr>
        <w:tblStyle w:val="TableGrid"/>
        <w:tblW w:w="8926" w:type="dxa"/>
        <w:tblLook w:val="04A0" w:firstRow="1" w:lastRow="0" w:firstColumn="1" w:lastColumn="0" w:noHBand="0" w:noVBand="1"/>
      </w:tblPr>
      <w:tblGrid>
        <w:gridCol w:w="2875"/>
        <w:gridCol w:w="6051"/>
      </w:tblGrid>
      <w:tr w:rsidR="00333392" w:rsidRPr="009F7856" w14:paraId="5823A95C" w14:textId="77777777" w:rsidTr="005F790F">
        <w:trPr>
          <w:trHeight w:val="297"/>
        </w:trPr>
        <w:tc>
          <w:tcPr>
            <w:tcW w:w="8926" w:type="dxa"/>
            <w:gridSpan w:val="2"/>
            <w:shd w:val="clear" w:color="auto" w:fill="F2F2F2" w:themeFill="background1" w:themeFillShade="F2"/>
          </w:tcPr>
          <w:p w14:paraId="20EDA6C5" w14:textId="333B7CB3" w:rsidR="00333392" w:rsidRPr="00220A26" w:rsidRDefault="00333392" w:rsidP="005F790F">
            <w:pPr>
              <w:rPr>
                <w:rFonts w:ascii="Aptos" w:hAnsi="Aptos" w:cs="Arial"/>
                <w:b/>
                <w:color w:val="0000FF"/>
                <w:sz w:val="20"/>
              </w:rPr>
            </w:pPr>
            <w:r>
              <w:rPr>
                <w:rFonts w:ascii="Aptos" w:hAnsi="Aptos" w:cs="Arial"/>
                <w:b/>
                <w:sz w:val="20"/>
                <w:szCs w:val="20"/>
              </w:rPr>
              <w:t xml:space="preserve">Etymology </w:t>
            </w:r>
            <w:r w:rsidR="00FC2269">
              <w:rPr>
                <w:rFonts w:ascii="Aptos" w:hAnsi="Aptos" w:cs="Arial"/>
                <w:b/>
                <w:sz w:val="20"/>
                <w:szCs w:val="20"/>
              </w:rPr>
              <w:t xml:space="preserve">(origin) </w:t>
            </w:r>
            <w:r>
              <w:rPr>
                <w:rFonts w:ascii="Aptos" w:hAnsi="Aptos" w:cs="Arial"/>
                <w:b/>
                <w:sz w:val="20"/>
                <w:szCs w:val="20"/>
              </w:rPr>
              <w:t xml:space="preserve">of proposed taxonomic names: </w:t>
            </w:r>
          </w:p>
        </w:tc>
      </w:tr>
      <w:tr w:rsidR="00333392" w:rsidRPr="009F7856" w14:paraId="08F7F3C3" w14:textId="77777777" w:rsidTr="0073534E">
        <w:trPr>
          <w:trHeight w:val="73"/>
        </w:trPr>
        <w:tc>
          <w:tcPr>
            <w:tcW w:w="2875" w:type="dxa"/>
            <w:shd w:val="clear" w:color="auto" w:fill="auto"/>
          </w:tcPr>
          <w:p w14:paraId="6B25076F" w14:textId="0D060A7A" w:rsidR="00333392" w:rsidRPr="00C8775F" w:rsidRDefault="00333392" w:rsidP="005F790F">
            <w:pPr>
              <w:rPr>
                <w:rFonts w:ascii="Aptos" w:hAnsi="Aptos" w:cs="Arial"/>
                <w:b/>
                <w:sz w:val="20"/>
                <w:szCs w:val="20"/>
              </w:rPr>
            </w:pPr>
            <w:r>
              <w:rPr>
                <w:rFonts w:ascii="Aptos" w:hAnsi="Aptos" w:cs="Arial"/>
                <w:b/>
                <w:sz w:val="20"/>
                <w:szCs w:val="20"/>
              </w:rPr>
              <w:t xml:space="preserve">Taxon name </w:t>
            </w:r>
          </w:p>
        </w:tc>
        <w:tc>
          <w:tcPr>
            <w:tcW w:w="6051" w:type="dxa"/>
            <w:shd w:val="clear" w:color="auto" w:fill="auto"/>
          </w:tcPr>
          <w:p w14:paraId="069B2570" w14:textId="77777777" w:rsidR="00333392" w:rsidRPr="00CF59EA" w:rsidRDefault="00333392" w:rsidP="005F790F">
            <w:pPr>
              <w:rPr>
                <w:rFonts w:ascii="Aptos" w:hAnsi="Aptos" w:cs="Arial"/>
                <w:b/>
                <w:sz w:val="20"/>
                <w:szCs w:val="20"/>
              </w:rPr>
            </w:pPr>
            <w:r>
              <w:rPr>
                <w:rFonts w:ascii="Aptos" w:hAnsi="Aptos" w:cs="Arial"/>
                <w:b/>
                <w:sz w:val="20"/>
                <w:szCs w:val="20"/>
              </w:rPr>
              <w:t>Etymology of the term</w:t>
            </w:r>
          </w:p>
        </w:tc>
      </w:tr>
      <w:tr w:rsidR="00333392" w:rsidRPr="009F7856" w14:paraId="48273F44" w14:textId="77777777" w:rsidTr="0073534E">
        <w:trPr>
          <w:trHeight w:val="71"/>
        </w:trPr>
        <w:tc>
          <w:tcPr>
            <w:tcW w:w="2875" w:type="dxa"/>
            <w:shd w:val="clear" w:color="auto" w:fill="auto"/>
            <w:vAlign w:val="center"/>
          </w:tcPr>
          <w:p w14:paraId="2B4F2A8D" w14:textId="7BEBDE69" w:rsidR="00333392" w:rsidRPr="00040CB0" w:rsidRDefault="0073534E" w:rsidP="00040CB0">
            <w:pPr>
              <w:jc w:val="both"/>
              <w:rPr>
                <w:rFonts w:ascii="Aptos" w:hAnsi="Aptos" w:cs="Arial"/>
                <w:b/>
                <w:color w:val="000000" w:themeColor="text1"/>
                <w:sz w:val="20"/>
                <w:szCs w:val="20"/>
              </w:rPr>
            </w:pPr>
            <w:r w:rsidRPr="000117EF">
              <w:rPr>
                <w:rFonts w:ascii="Aptos" w:hAnsi="Aptos" w:cs="Calibri"/>
                <w:i/>
                <w:iCs/>
                <w:sz w:val="20"/>
                <w:szCs w:val="20"/>
              </w:rPr>
              <w:t>Wuhivirus inferensa</w:t>
            </w:r>
          </w:p>
        </w:tc>
        <w:tc>
          <w:tcPr>
            <w:tcW w:w="6051" w:type="dxa"/>
            <w:shd w:val="clear" w:color="auto" w:fill="auto"/>
            <w:vAlign w:val="center"/>
          </w:tcPr>
          <w:p w14:paraId="17202B3B" w14:textId="729189CD" w:rsidR="00333392" w:rsidRPr="0073534E" w:rsidRDefault="0073534E" w:rsidP="00040CB0">
            <w:pPr>
              <w:jc w:val="both"/>
              <w:rPr>
                <w:rFonts w:ascii="Aptos" w:hAnsi="Aptos" w:cs="Arial"/>
                <w:bCs/>
                <w:color w:val="000000" w:themeColor="text1"/>
                <w:sz w:val="20"/>
                <w:szCs w:val="20"/>
              </w:rPr>
            </w:pPr>
            <w:r w:rsidRPr="0073534E">
              <w:rPr>
                <w:rFonts w:ascii="Aptos" w:hAnsi="Aptos" w:cs="Arial"/>
                <w:bCs/>
                <w:color w:val="000000" w:themeColor="text1"/>
                <w:sz w:val="20"/>
                <w:szCs w:val="20"/>
              </w:rPr>
              <w:t xml:space="preserve">Named for the host, </w:t>
            </w:r>
            <w:r w:rsidRPr="0073534E">
              <w:rPr>
                <w:rFonts w:ascii="Aptos" w:hAnsi="Aptos" w:cs="Arial"/>
                <w:bCs/>
                <w:i/>
                <w:iCs/>
                <w:color w:val="000000" w:themeColor="text1"/>
                <w:sz w:val="20"/>
                <w:szCs w:val="20"/>
              </w:rPr>
              <w:t>Sesamia inferens</w:t>
            </w:r>
          </w:p>
        </w:tc>
      </w:tr>
      <w:tr w:rsidR="00333392" w:rsidRPr="009F7856" w14:paraId="7AAF5EF0" w14:textId="77777777" w:rsidTr="0073534E">
        <w:trPr>
          <w:trHeight w:val="71"/>
        </w:trPr>
        <w:tc>
          <w:tcPr>
            <w:tcW w:w="2875" w:type="dxa"/>
            <w:shd w:val="clear" w:color="auto" w:fill="auto"/>
            <w:vAlign w:val="center"/>
          </w:tcPr>
          <w:p w14:paraId="24B2DC76" w14:textId="2BDFCFBB" w:rsidR="00333392" w:rsidRPr="00040CB0" w:rsidRDefault="0073534E" w:rsidP="00040CB0">
            <w:pPr>
              <w:jc w:val="both"/>
              <w:rPr>
                <w:rFonts w:ascii="Aptos" w:hAnsi="Aptos" w:cs="Arial"/>
                <w:b/>
                <w:color w:val="000000" w:themeColor="text1"/>
                <w:sz w:val="20"/>
                <w:szCs w:val="20"/>
              </w:rPr>
            </w:pPr>
            <w:r w:rsidRPr="000117EF">
              <w:rPr>
                <w:rFonts w:ascii="Aptos" w:hAnsi="Aptos" w:cs="Calibri"/>
                <w:i/>
                <w:iCs/>
                <w:sz w:val="20"/>
                <w:szCs w:val="20"/>
              </w:rPr>
              <w:t>Orthophasmavirus vrasenense</w:t>
            </w:r>
          </w:p>
        </w:tc>
        <w:tc>
          <w:tcPr>
            <w:tcW w:w="6051" w:type="dxa"/>
            <w:shd w:val="clear" w:color="auto" w:fill="auto"/>
            <w:vAlign w:val="center"/>
          </w:tcPr>
          <w:p w14:paraId="7CC05CA7" w14:textId="4E343849" w:rsidR="00333392" w:rsidRPr="008E6982" w:rsidRDefault="0073534E" w:rsidP="00040CB0">
            <w:pPr>
              <w:jc w:val="both"/>
              <w:rPr>
                <w:rFonts w:ascii="Aptos" w:hAnsi="Aptos" w:cs="Arial"/>
                <w:bCs/>
                <w:color w:val="000000" w:themeColor="text1"/>
                <w:sz w:val="20"/>
                <w:szCs w:val="20"/>
              </w:rPr>
            </w:pPr>
            <w:r w:rsidRPr="008E6982">
              <w:rPr>
                <w:rFonts w:ascii="Aptos" w:hAnsi="Aptos" w:cs="Arial"/>
                <w:bCs/>
                <w:color w:val="000000" w:themeColor="text1"/>
                <w:sz w:val="20"/>
                <w:szCs w:val="20"/>
              </w:rPr>
              <w:t xml:space="preserve">Named for the </w:t>
            </w:r>
            <w:r w:rsidR="008E6982" w:rsidRPr="008E6982">
              <w:rPr>
                <w:rFonts w:ascii="Aptos" w:hAnsi="Aptos" w:cs="Arial"/>
                <w:bCs/>
                <w:i/>
                <w:iCs/>
                <w:color w:val="000000" w:themeColor="text1"/>
                <w:sz w:val="20"/>
                <w:szCs w:val="20"/>
              </w:rPr>
              <w:t>Culex pipiens</w:t>
            </w:r>
            <w:r w:rsidR="008E6982">
              <w:rPr>
                <w:rFonts w:ascii="Aptos" w:hAnsi="Aptos" w:cs="Arial"/>
                <w:bCs/>
                <w:color w:val="000000" w:themeColor="text1"/>
                <w:sz w:val="20"/>
                <w:szCs w:val="20"/>
              </w:rPr>
              <w:t xml:space="preserve"> </w:t>
            </w:r>
            <w:r w:rsidRPr="008E6982">
              <w:rPr>
                <w:rFonts w:ascii="Aptos" w:hAnsi="Aptos" w:cs="Arial"/>
                <w:bCs/>
                <w:color w:val="000000" w:themeColor="text1"/>
                <w:sz w:val="20"/>
                <w:szCs w:val="20"/>
              </w:rPr>
              <w:t>collection location</w:t>
            </w:r>
            <w:r w:rsidR="008E6982" w:rsidRPr="008E6982">
              <w:rPr>
                <w:rFonts w:ascii="Aptos" w:hAnsi="Aptos" w:cs="Arial"/>
                <w:bCs/>
                <w:color w:val="000000" w:themeColor="text1"/>
                <w:sz w:val="20"/>
                <w:szCs w:val="20"/>
              </w:rPr>
              <w:t xml:space="preserve"> (</w:t>
            </w:r>
            <w:r w:rsidRPr="008E6982">
              <w:rPr>
                <w:rFonts w:ascii="Aptos" w:hAnsi="Aptos" w:cs="Arial"/>
                <w:bCs/>
                <w:color w:val="000000" w:themeColor="text1"/>
                <w:sz w:val="20"/>
                <w:szCs w:val="20"/>
              </w:rPr>
              <w:t>Vr</w:t>
            </w:r>
            <w:r w:rsidR="008E6982" w:rsidRPr="008E6982">
              <w:rPr>
                <w:rFonts w:ascii="Aptos" w:hAnsi="Aptos" w:cs="Arial"/>
                <w:bCs/>
                <w:color w:val="000000" w:themeColor="text1"/>
                <w:sz w:val="20"/>
                <w:szCs w:val="20"/>
              </w:rPr>
              <w:t>asene, Belgium)</w:t>
            </w:r>
          </w:p>
        </w:tc>
      </w:tr>
      <w:tr w:rsidR="00FC2269" w:rsidRPr="009F7856" w14:paraId="1165141A" w14:textId="77777777" w:rsidTr="0073534E">
        <w:trPr>
          <w:trHeight w:val="71"/>
        </w:trPr>
        <w:tc>
          <w:tcPr>
            <w:tcW w:w="2875" w:type="dxa"/>
            <w:shd w:val="clear" w:color="auto" w:fill="auto"/>
            <w:vAlign w:val="center"/>
          </w:tcPr>
          <w:p w14:paraId="2D7AAFF0" w14:textId="3E6AE264" w:rsidR="00FC2269" w:rsidRPr="00040CB0" w:rsidRDefault="0073534E" w:rsidP="00040CB0">
            <w:pPr>
              <w:jc w:val="both"/>
              <w:rPr>
                <w:rFonts w:ascii="Aptos" w:hAnsi="Aptos" w:cs="Arial"/>
                <w:b/>
                <w:color w:val="000000" w:themeColor="text1"/>
                <w:sz w:val="20"/>
                <w:szCs w:val="20"/>
              </w:rPr>
            </w:pPr>
            <w:r w:rsidRPr="000117EF">
              <w:rPr>
                <w:rFonts w:ascii="Aptos" w:hAnsi="Aptos" w:cs="Calibri"/>
                <w:i/>
                <w:iCs/>
                <w:sz w:val="20"/>
                <w:szCs w:val="20"/>
              </w:rPr>
              <w:t>Orthophasmavirus vitinea</w:t>
            </w:r>
          </w:p>
        </w:tc>
        <w:tc>
          <w:tcPr>
            <w:tcW w:w="6051" w:type="dxa"/>
            <w:shd w:val="clear" w:color="auto" w:fill="auto"/>
            <w:vAlign w:val="center"/>
          </w:tcPr>
          <w:p w14:paraId="56BC5065" w14:textId="246AF38B" w:rsidR="00FC2269" w:rsidRPr="008E6982" w:rsidRDefault="008E6982" w:rsidP="00040CB0">
            <w:pPr>
              <w:jc w:val="both"/>
              <w:rPr>
                <w:rFonts w:ascii="Aptos" w:hAnsi="Aptos" w:cs="Arial"/>
                <w:bCs/>
                <w:color w:val="000000" w:themeColor="text1"/>
                <w:sz w:val="20"/>
                <w:szCs w:val="20"/>
              </w:rPr>
            </w:pPr>
            <w:r w:rsidRPr="008E6982">
              <w:rPr>
                <w:rFonts w:ascii="Aptos" w:hAnsi="Aptos" w:cs="Arial"/>
                <w:bCs/>
                <w:color w:val="000000" w:themeColor="text1"/>
                <w:sz w:val="20"/>
                <w:szCs w:val="20"/>
              </w:rPr>
              <w:t xml:space="preserve">Named for host common name, </w:t>
            </w:r>
            <w:r>
              <w:rPr>
                <w:rFonts w:ascii="Aptos" w:hAnsi="Aptos" w:cs="Arial"/>
                <w:bCs/>
                <w:color w:val="000000" w:themeColor="text1"/>
                <w:sz w:val="20"/>
                <w:szCs w:val="20"/>
              </w:rPr>
              <w:t xml:space="preserve">the </w:t>
            </w:r>
            <w:r w:rsidRPr="008E6982">
              <w:rPr>
                <w:rFonts w:ascii="Aptos" w:hAnsi="Aptos" w:cs="Arial"/>
                <w:bCs/>
                <w:color w:val="000000" w:themeColor="text1"/>
                <w:sz w:val="20"/>
                <w:szCs w:val="20"/>
              </w:rPr>
              <w:t>grapevine worm</w:t>
            </w:r>
            <w:r>
              <w:rPr>
                <w:rFonts w:ascii="Aptos" w:hAnsi="Aptos" w:cs="Arial"/>
                <w:bCs/>
                <w:color w:val="000000" w:themeColor="text1"/>
                <w:sz w:val="20"/>
                <w:szCs w:val="20"/>
              </w:rPr>
              <w:t xml:space="preserve"> (</w:t>
            </w:r>
            <w:r w:rsidRPr="008E6982">
              <w:rPr>
                <w:rFonts w:ascii="Aptos" w:hAnsi="Aptos" w:cs="Arial"/>
                <w:bCs/>
                <w:i/>
                <w:iCs/>
                <w:color w:val="000000" w:themeColor="text1"/>
                <w:sz w:val="20"/>
                <w:szCs w:val="20"/>
              </w:rPr>
              <w:t>vitis</w:t>
            </w:r>
            <w:r>
              <w:rPr>
                <w:rFonts w:ascii="Aptos" w:hAnsi="Aptos" w:cs="Arial"/>
                <w:bCs/>
                <w:color w:val="000000" w:themeColor="text1"/>
                <w:sz w:val="20"/>
                <w:szCs w:val="20"/>
              </w:rPr>
              <w:t xml:space="preserve"> + </w:t>
            </w:r>
            <w:r w:rsidRPr="008E6982">
              <w:rPr>
                <w:rFonts w:ascii="Aptos" w:hAnsi="Aptos" w:cs="Arial"/>
                <w:bCs/>
                <w:i/>
                <w:iCs/>
                <w:color w:val="000000" w:themeColor="text1"/>
                <w:sz w:val="20"/>
                <w:szCs w:val="20"/>
              </w:rPr>
              <w:t>tinea</w:t>
            </w:r>
            <w:r>
              <w:rPr>
                <w:rFonts w:ascii="Aptos" w:hAnsi="Aptos" w:cs="Arial"/>
                <w:bCs/>
                <w:color w:val="000000" w:themeColor="text1"/>
                <w:sz w:val="20"/>
                <w:szCs w:val="20"/>
              </w:rPr>
              <w:t>)</w:t>
            </w:r>
          </w:p>
        </w:tc>
      </w:tr>
      <w:tr w:rsidR="00FC2269" w:rsidRPr="009F7856" w14:paraId="20245EE3" w14:textId="77777777" w:rsidTr="0073534E">
        <w:trPr>
          <w:trHeight w:val="71"/>
        </w:trPr>
        <w:tc>
          <w:tcPr>
            <w:tcW w:w="2875" w:type="dxa"/>
            <w:shd w:val="clear" w:color="auto" w:fill="auto"/>
            <w:vAlign w:val="center"/>
          </w:tcPr>
          <w:p w14:paraId="6DC0E204" w14:textId="4F56A5C3" w:rsidR="00FC2269" w:rsidRPr="00040CB0" w:rsidRDefault="0073534E" w:rsidP="00040CB0">
            <w:pPr>
              <w:jc w:val="both"/>
              <w:rPr>
                <w:rFonts w:ascii="Aptos" w:hAnsi="Aptos" w:cs="Arial"/>
                <w:b/>
                <w:color w:val="000000" w:themeColor="text1"/>
                <w:sz w:val="20"/>
                <w:szCs w:val="20"/>
              </w:rPr>
            </w:pPr>
            <w:r w:rsidRPr="000117EF">
              <w:rPr>
                <w:rFonts w:ascii="Aptos" w:hAnsi="Aptos" w:cs="Calibri"/>
                <w:i/>
                <w:iCs/>
                <w:sz w:val="20"/>
                <w:szCs w:val="20"/>
              </w:rPr>
              <w:t>Orthophasmavirus lycotinea</w:t>
            </w:r>
          </w:p>
        </w:tc>
        <w:tc>
          <w:tcPr>
            <w:tcW w:w="6051" w:type="dxa"/>
            <w:shd w:val="clear" w:color="auto" w:fill="auto"/>
            <w:vAlign w:val="center"/>
          </w:tcPr>
          <w:p w14:paraId="1BAB929D" w14:textId="36FB4FCE" w:rsidR="00FC2269" w:rsidRPr="008E6982" w:rsidRDefault="008E6982" w:rsidP="00040CB0">
            <w:pPr>
              <w:jc w:val="both"/>
              <w:rPr>
                <w:rFonts w:ascii="Aptos" w:hAnsi="Aptos" w:cs="Arial"/>
                <w:bCs/>
                <w:color w:val="000000" w:themeColor="text1"/>
                <w:sz w:val="20"/>
                <w:szCs w:val="20"/>
              </w:rPr>
            </w:pPr>
            <w:r w:rsidRPr="008E6982">
              <w:rPr>
                <w:rFonts w:ascii="Aptos" w:hAnsi="Aptos" w:cs="Arial"/>
                <w:bCs/>
                <w:color w:val="000000" w:themeColor="text1"/>
                <w:sz w:val="20"/>
                <w:szCs w:val="20"/>
              </w:rPr>
              <w:t>Named for the host common name, the tomato worm (</w:t>
            </w:r>
            <w:r w:rsidRPr="008E6982">
              <w:rPr>
                <w:rFonts w:ascii="Aptos" w:hAnsi="Aptos" w:cs="Arial"/>
                <w:bCs/>
                <w:i/>
                <w:iCs/>
                <w:color w:val="000000" w:themeColor="text1"/>
                <w:sz w:val="20"/>
                <w:szCs w:val="20"/>
              </w:rPr>
              <w:t>lyco-</w:t>
            </w:r>
            <w:r w:rsidRPr="008E6982">
              <w:rPr>
                <w:rFonts w:ascii="Aptos" w:hAnsi="Aptos" w:cs="Arial"/>
                <w:bCs/>
                <w:color w:val="000000" w:themeColor="text1"/>
                <w:sz w:val="20"/>
                <w:szCs w:val="20"/>
              </w:rPr>
              <w:t xml:space="preserve"> + </w:t>
            </w:r>
            <w:r w:rsidRPr="008E6982">
              <w:rPr>
                <w:rFonts w:ascii="Aptos" w:hAnsi="Aptos" w:cs="Arial"/>
                <w:bCs/>
                <w:i/>
                <w:iCs/>
                <w:color w:val="000000" w:themeColor="text1"/>
                <w:sz w:val="20"/>
                <w:szCs w:val="20"/>
              </w:rPr>
              <w:t>tinea</w:t>
            </w:r>
            <w:r w:rsidRPr="008E6982">
              <w:rPr>
                <w:rFonts w:ascii="Aptos" w:hAnsi="Aptos" w:cs="Arial"/>
                <w:bCs/>
                <w:color w:val="000000" w:themeColor="text1"/>
                <w:sz w:val="20"/>
                <w:szCs w:val="20"/>
              </w:rPr>
              <w:t>)</w:t>
            </w:r>
          </w:p>
        </w:tc>
      </w:tr>
    </w:tbl>
    <w:p w14:paraId="06696706" w14:textId="14A20076" w:rsidR="00DD58AA" w:rsidRDefault="00DD58AA"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E84D0F2" w14:textId="77777777" w:rsidTr="00683D0C">
        <w:tc>
          <w:tcPr>
            <w:tcW w:w="8926" w:type="dxa"/>
            <w:shd w:val="clear" w:color="auto" w:fill="F2F2F2" w:themeFill="background1" w:themeFillShade="F2"/>
          </w:tcPr>
          <w:p w14:paraId="5831EE03" w14:textId="0C2B9BCC" w:rsidR="00A77B8E" w:rsidRDefault="00A77B8E" w:rsidP="00DD58AA">
            <w:pPr>
              <w:rPr>
                <w:rFonts w:ascii="Aptos" w:hAnsi="Aptos" w:cs="Arial"/>
                <w:color w:val="0000FF"/>
                <w:sz w:val="20"/>
                <w:szCs w:val="20"/>
              </w:rPr>
            </w:pPr>
            <w:r w:rsidRPr="000C5189">
              <w:rPr>
                <w:rFonts w:ascii="Aptos" w:hAnsi="Aptos" w:cs="Arial"/>
                <w:b/>
                <w:sz w:val="20"/>
                <w:szCs w:val="20"/>
              </w:rPr>
              <w:t>Abstract</w:t>
            </w:r>
            <w:r w:rsidR="002A5A83">
              <w:rPr>
                <w:rFonts w:ascii="Aptos" w:hAnsi="Aptos" w:cs="Arial"/>
                <w:b/>
                <w:sz w:val="20"/>
                <w:szCs w:val="20"/>
              </w:rPr>
              <w:t xml:space="preserve"> of Taxonomy Proposal</w:t>
            </w:r>
            <w:r w:rsidR="006C0F51">
              <w:rPr>
                <w:rFonts w:ascii="Aptos" w:hAnsi="Aptos" w:cs="Arial"/>
                <w:b/>
                <w:sz w:val="20"/>
                <w:szCs w:val="20"/>
              </w:rPr>
              <w:t>:</w:t>
            </w:r>
            <w:r>
              <w:rPr>
                <w:rFonts w:ascii="Aptos" w:hAnsi="Aptos" w:cs="Arial"/>
                <w:b/>
                <w:sz w:val="20"/>
                <w:szCs w:val="20"/>
              </w:rPr>
              <w:t xml:space="preserve"> </w:t>
            </w:r>
          </w:p>
        </w:tc>
      </w:tr>
      <w:tr w:rsidR="00A77B8E" w14:paraId="62FCA94B" w14:textId="77777777" w:rsidTr="00A77B8E">
        <w:tc>
          <w:tcPr>
            <w:tcW w:w="8926" w:type="dxa"/>
          </w:tcPr>
          <w:p w14:paraId="4FD7E42A" w14:textId="77777777" w:rsidR="00A77B8E" w:rsidRDefault="00A77B8E" w:rsidP="00DD58AA">
            <w:pPr>
              <w:rPr>
                <w:rFonts w:ascii="Aptos" w:hAnsi="Aptos" w:cs="Arial"/>
                <w:b/>
                <w:i/>
                <w:sz w:val="20"/>
                <w:szCs w:val="20"/>
              </w:rPr>
            </w:pPr>
          </w:p>
          <w:p w14:paraId="2858EDEF" w14:textId="79402908" w:rsidR="00A77B8E" w:rsidRPr="0073534E" w:rsidRDefault="00A77B8E" w:rsidP="00DD58AA">
            <w:pPr>
              <w:rPr>
                <w:rFonts w:ascii="Aptos" w:hAnsi="Aptos" w:cs="Arial"/>
                <w:b/>
                <w:bCs/>
                <w:sz w:val="20"/>
                <w:szCs w:val="20"/>
              </w:rPr>
            </w:pPr>
            <w:r w:rsidRPr="0073534E">
              <w:rPr>
                <w:rFonts w:ascii="Aptos" w:hAnsi="Aptos" w:cs="Arial"/>
                <w:b/>
                <w:bCs/>
                <w:i/>
                <w:sz w:val="20"/>
                <w:szCs w:val="20"/>
              </w:rPr>
              <w:t xml:space="preserve">Taxonomic </w:t>
            </w:r>
            <w:r w:rsidR="00363A30" w:rsidRPr="0073534E">
              <w:rPr>
                <w:rFonts w:ascii="Aptos" w:hAnsi="Aptos" w:cs="Arial"/>
                <w:b/>
                <w:bCs/>
                <w:i/>
                <w:sz w:val="20"/>
                <w:szCs w:val="20"/>
              </w:rPr>
              <w:t>rank</w:t>
            </w:r>
            <w:r w:rsidRPr="0073534E">
              <w:rPr>
                <w:rFonts w:ascii="Aptos" w:hAnsi="Aptos" w:cs="Arial"/>
                <w:b/>
                <w:bCs/>
                <w:i/>
                <w:sz w:val="20"/>
                <w:szCs w:val="20"/>
              </w:rPr>
              <w:t>(s) affected</w:t>
            </w:r>
            <w:r w:rsidRPr="0073534E">
              <w:rPr>
                <w:rFonts w:ascii="Aptos" w:hAnsi="Aptos" w:cs="Arial"/>
                <w:b/>
                <w:bCs/>
                <w:sz w:val="20"/>
                <w:szCs w:val="20"/>
              </w:rPr>
              <w:t xml:space="preserve">:       </w:t>
            </w:r>
          </w:p>
          <w:p w14:paraId="5B42F4CB" w14:textId="0FF495C5" w:rsidR="00A77B8E" w:rsidRDefault="00BE658C" w:rsidP="00DD58AA">
            <w:pPr>
              <w:rPr>
                <w:rFonts w:ascii="Aptos" w:hAnsi="Aptos" w:cs="Arial"/>
                <w:sz w:val="20"/>
                <w:szCs w:val="20"/>
              </w:rPr>
            </w:pPr>
            <w:r>
              <w:rPr>
                <w:rFonts w:ascii="Aptos" w:hAnsi="Aptos" w:cs="Arial"/>
                <w:sz w:val="20"/>
                <w:szCs w:val="20"/>
              </w:rPr>
              <w:t>Species</w:t>
            </w:r>
            <w:r w:rsidR="00DC1408">
              <w:rPr>
                <w:rFonts w:ascii="Aptos" w:hAnsi="Aptos" w:cs="Arial"/>
                <w:sz w:val="20"/>
                <w:szCs w:val="20"/>
              </w:rPr>
              <w:t xml:space="preserve"> in the family </w:t>
            </w:r>
            <w:r w:rsidR="00DC1408">
              <w:rPr>
                <w:rFonts w:ascii="Aptos" w:hAnsi="Aptos" w:cs="Arial"/>
                <w:i/>
                <w:iCs/>
                <w:sz w:val="20"/>
                <w:szCs w:val="20"/>
              </w:rPr>
              <w:t>Phasmaviridae</w:t>
            </w:r>
            <w:r w:rsidR="00BA1940">
              <w:rPr>
                <w:rFonts w:ascii="Aptos" w:hAnsi="Aptos" w:cs="Arial"/>
                <w:sz w:val="20"/>
                <w:szCs w:val="20"/>
              </w:rPr>
              <w:t>.</w:t>
            </w:r>
          </w:p>
          <w:p w14:paraId="36975B16" w14:textId="77777777" w:rsidR="00FC2269" w:rsidRPr="00BE4F5A" w:rsidRDefault="00FC2269" w:rsidP="00DD58AA">
            <w:pPr>
              <w:rPr>
                <w:rFonts w:ascii="Aptos" w:hAnsi="Aptos" w:cs="Arial"/>
                <w:sz w:val="20"/>
                <w:szCs w:val="20"/>
              </w:rPr>
            </w:pPr>
          </w:p>
          <w:p w14:paraId="32B5F2E1" w14:textId="77777777" w:rsidR="00A77B8E" w:rsidRPr="0073534E" w:rsidRDefault="00A77B8E" w:rsidP="00DD58AA">
            <w:pPr>
              <w:rPr>
                <w:rFonts w:ascii="Aptos" w:hAnsi="Aptos" w:cs="Arial"/>
                <w:b/>
                <w:bCs/>
                <w:sz w:val="20"/>
                <w:szCs w:val="20"/>
              </w:rPr>
            </w:pPr>
            <w:r w:rsidRPr="0073534E">
              <w:rPr>
                <w:rFonts w:ascii="Aptos" w:hAnsi="Aptos" w:cs="Arial"/>
                <w:b/>
                <w:bCs/>
                <w:i/>
                <w:sz w:val="20"/>
                <w:szCs w:val="20"/>
              </w:rPr>
              <w:t>Description of current taxonomy</w:t>
            </w:r>
            <w:r w:rsidRPr="0073534E">
              <w:rPr>
                <w:rFonts w:ascii="Aptos" w:hAnsi="Aptos" w:cs="Arial"/>
                <w:b/>
                <w:bCs/>
                <w:sz w:val="20"/>
                <w:szCs w:val="20"/>
              </w:rPr>
              <w:t xml:space="preserve">:       </w:t>
            </w:r>
          </w:p>
          <w:p w14:paraId="5901B496" w14:textId="77777777" w:rsidR="00BE658C" w:rsidRPr="00BE4F5A" w:rsidRDefault="00BE658C" w:rsidP="00BE658C">
            <w:pPr>
              <w:rPr>
                <w:rFonts w:ascii="Aptos" w:hAnsi="Aptos" w:cs="Arial"/>
                <w:sz w:val="20"/>
                <w:szCs w:val="20"/>
              </w:rPr>
            </w:pPr>
            <w:r>
              <w:rPr>
                <w:rFonts w:ascii="Aptos" w:hAnsi="Aptos" w:cs="Arial"/>
                <w:sz w:val="20"/>
                <w:szCs w:val="20"/>
              </w:rPr>
              <w:t xml:space="preserve">The family </w:t>
            </w:r>
            <w:r w:rsidRPr="000958DD">
              <w:rPr>
                <w:rFonts w:ascii="Aptos" w:hAnsi="Aptos" w:cs="Arial"/>
                <w:i/>
                <w:iCs/>
                <w:sz w:val="20"/>
                <w:szCs w:val="20"/>
              </w:rPr>
              <w:t>Phasmaviridae</w:t>
            </w:r>
            <w:r>
              <w:rPr>
                <w:rFonts w:ascii="Aptos" w:hAnsi="Aptos" w:cs="Arial"/>
                <w:sz w:val="20"/>
                <w:szCs w:val="20"/>
              </w:rPr>
              <w:t xml:space="preserve"> includes 32 species organized across seven genera.</w:t>
            </w:r>
          </w:p>
          <w:p w14:paraId="1321FC18" w14:textId="77777777" w:rsidR="00A77B8E" w:rsidRPr="00BE4F5A" w:rsidRDefault="00A77B8E" w:rsidP="00DD58AA">
            <w:pPr>
              <w:rPr>
                <w:rFonts w:ascii="Aptos" w:hAnsi="Aptos" w:cs="Arial"/>
                <w:sz w:val="20"/>
                <w:szCs w:val="20"/>
              </w:rPr>
            </w:pPr>
          </w:p>
          <w:p w14:paraId="19D0D4AD" w14:textId="77777777" w:rsidR="00A77B8E" w:rsidRPr="0073534E" w:rsidRDefault="00A77B8E" w:rsidP="00DD58AA">
            <w:pPr>
              <w:rPr>
                <w:rFonts w:ascii="Aptos" w:hAnsi="Aptos" w:cs="Arial"/>
                <w:b/>
                <w:bCs/>
                <w:sz w:val="20"/>
                <w:szCs w:val="20"/>
              </w:rPr>
            </w:pPr>
            <w:r w:rsidRPr="0073534E">
              <w:rPr>
                <w:rFonts w:ascii="Aptos" w:hAnsi="Aptos" w:cs="Arial"/>
                <w:b/>
                <w:bCs/>
                <w:i/>
                <w:sz w:val="20"/>
                <w:szCs w:val="20"/>
              </w:rPr>
              <w:t>Proposed</w:t>
            </w:r>
            <w:r w:rsidRPr="0073534E">
              <w:rPr>
                <w:rFonts w:ascii="Aptos" w:hAnsi="Aptos" w:cs="Arial"/>
                <w:b/>
                <w:bCs/>
                <w:sz w:val="20"/>
                <w:szCs w:val="20"/>
              </w:rPr>
              <w:t xml:space="preserve"> </w:t>
            </w:r>
            <w:r w:rsidRPr="0073534E">
              <w:rPr>
                <w:rFonts w:ascii="Aptos" w:hAnsi="Aptos" w:cs="Arial"/>
                <w:b/>
                <w:bCs/>
                <w:i/>
                <w:sz w:val="20"/>
                <w:szCs w:val="20"/>
              </w:rPr>
              <w:t>taxonomic change(s):</w:t>
            </w:r>
            <w:r w:rsidRPr="0073534E">
              <w:rPr>
                <w:rFonts w:ascii="Aptos" w:hAnsi="Aptos" w:cs="Arial"/>
                <w:b/>
                <w:bCs/>
                <w:sz w:val="20"/>
                <w:szCs w:val="20"/>
              </w:rPr>
              <w:t xml:space="preserve">     </w:t>
            </w:r>
          </w:p>
          <w:p w14:paraId="24CCB01F" w14:textId="71B0781F" w:rsidR="00BE658C" w:rsidRPr="00BE4F5A" w:rsidRDefault="00BE658C" w:rsidP="00BE658C">
            <w:pPr>
              <w:rPr>
                <w:rFonts w:ascii="Aptos" w:hAnsi="Aptos" w:cs="Arial"/>
                <w:sz w:val="20"/>
                <w:szCs w:val="20"/>
              </w:rPr>
            </w:pPr>
            <w:r>
              <w:rPr>
                <w:rFonts w:ascii="Aptos" w:hAnsi="Aptos" w:cs="Arial"/>
                <w:sz w:val="20"/>
                <w:szCs w:val="20"/>
              </w:rPr>
              <w:t>Create four new species</w:t>
            </w:r>
            <w:r w:rsidR="00DC1408">
              <w:rPr>
                <w:rFonts w:ascii="Aptos" w:hAnsi="Aptos" w:cs="Arial"/>
                <w:sz w:val="20"/>
                <w:szCs w:val="20"/>
              </w:rPr>
              <w:t xml:space="preserve"> in the family </w:t>
            </w:r>
            <w:r w:rsidR="00DC1408">
              <w:rPr>
                <w:rFonts w:ascii="Aptos" w:hAnsi="Aptos" w:cs="Arial"/>
                <w:i/>
                <w:iCs/>
                <w:sz w:val="20"/>
                <w:szCs w:val="20"/>
              </w:rPr>
              <w:t>Phasmaviridae</w:t>
            </w:r>
            <w:r>
              <w:rPr>
                <w:rFonts w:ascii="Aptos" w:hAnsi="Aptos" w:cs="Arial"/>
                <w:sz w:val="20"/>
                <w:szCs w:val="20"/>
              </w:rPr>
              <w:t xml:space="preserve">. </w:t>
            </w:r>
          </w:p>
          <w:p w14:paraId="53F57983" w14:textId="77777777" w:rsidR="00FC2269" w:rsidRPr="00BE4F5A" w:rsidRDefault="00FC2269" w:rsidP="00DD58AA">
            <w:pPr>
              <w:rPr>
                <w:rFonts w:ascii="Aptos" w:hAnsi="Aptos" w:cs="Arial"/>
                <w:sz w:val="20"/>
                <w:szCs w:val="20"/>
              </w:rPr>
            </w:pPr>
          </w:p>
          <w:p w14:paraId="6E5BCB32" w14:textId="77777777" w:rsidR="00A77B8E" w:rsidRPr="0073534E" w:rsidRDefault="00A77B8E" w:rsidP="00DD58AA">
            <w:pPr>
              <w:pStyle w:val="BodyTextIndent"/>
              <w:ind w:left="0" w:firstLine="0"/>
              <w:rPr>
                <w:rFonts w:ascii="Aptos" w:hAnsi="Aptos" w:cs="Arial"/>
                <w:b/>
                <w:bCs/>
                <w:color w:val="000000"/>
                <w:sz w:val="20"/>
              </w:rPr>
            </w:pPr>
            <w:r w:rsidRPr="0073534E">
              <w:rPr>
                <w:rFonts w:ascii="Aptos" w:hAnsi="Aptos" w:cs="Arial"/>
                <w:b/>
                <w:bCs/>
                <w:i/>
                <w:sz w:val="20"/>
              </w:rPr>
              <w:t>Justification</w:t>
            </w:r>
            <w:r w:rsidRPr="0073534E">
              <w:rPr>
                <w:rFonts w:ascii="Aptos" w:hAnsi="Aptos" w:cs="Arial"/>
                <w:b/>
                <w:bCs/>
                <w:sz w:val="20"/>
              </w:rPr>
              <w:t>:</w:t>
            </w:r>
          </w:p>
          <w:p w14:paraId="3D8B99BE" w14:textId="6968A94C" w:rsidR="00FC2269" w:rsidRPr="0073534E" w:rsidRDefault="00BE658C" w:rsidP="0073534E">
            <w:pPr>
              <w:pStyle w:val="BodyTextIndent"/>
              <w:ind w:left="0" w:firstLine="0"/>
              <w:rPr>
                <w:rFonts w:ascii="Aptos" w:hAnsi="Aptos" w:cs="Arial"/>
                <w:color w:val="000000"/>
                <w:sz w:val="20"/>
              </w:rPr>
            </w:pPr>
            <w:r>
              <w:rPr>
                <w:rFonts w:ascii="Aptos" w:hAnsi="Aptos" w:cs="Arial"/>
                <w:color w:val="000000"/>
                <w:sz w:val="20"/>
              </w:rPr>
              <w:t xml:space="preserve">Coding-complete virus genome sequences are available to justify creation of four new species. Each exhibits &lt; 95% L protein amino acid sequence identity to other exemplar viruses in the family </w:t>
            </w:r>
            <w:r w:rsidRPr="009650E9">
              <w:rPr>
                <w:rFonts w:ascii="Aptos" w:hAnsi="Aptos" w:cs="Arial"/>
                <w:i/>
                <w:iCs/>
                <w:color w:val="000000"/>
                <w:sz w:val="20"/>
              </w:rPr>
              <w:t>Phasmaviridae</w:t>
            </w:r>
            <w:r>
              <w:rPr>
                <w:rFonts w:ascii="Aptos" w:hAnsi="Aptos" w:cs="Arial"/>
                <w:color w:val="000000"/>
                <w:sz w:val="20"/>
              </w:rPr>
              <w:t xml:space="preserve">. </w:t>
            </w:r>
          </w:p>
          <w:p w14:paraId="18507DF4" w14:textId="0B436C89" w:rsidR="00FC2269" w:rsidRDefault="00FC2269" w:rsidP="00DD58AA">
            <w:pPr>
              <w:rPr>
                <w:rFonts w:ascii="Aptos" w:hAnsi="Aptos" w:cs="Arial"/>
                <w:color w:val="0000FF"/>
                <w:sz w:val="20"/>
                <w:szCs w:val="20"/>
              </w:rPr>
            </w:pPr>
          </w:p>
        </w:tc>
      </w:tr>
    </w:tbl>
    <w:p w14:paraId="0993B49E" w14:textId="0284C85D" w:rsidR="00A77B8E" w:rsidRDefault="00A77B8E"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1E86E5C0" w14:textId="77777777" w:rsidTr="00A77B8E">
        <w:tc>
          <w:tcPr>
            <w:tcW w:w="8926" w:type="dxa"/>
          </w:tcPr>
          <w:p w14:paraId="49680848" w14:textId="77777777" w:rsidR="00A77B8E" w:rsidRDefault="00A77B8E" w:rsidP="00DD58AA">
            <w:pPr>
              <w:rPr>
                <w:rFonts w:ascii="Aptos" w:hAnsi="Aptos" w:cs="Arial"/>
                <w:b/>
                <w:i/>
                <w:sz w:val="20"/>
                <w:szCs w:val="20"/>
              </w:rPr>
            </w:pPr>
          </w:p>
          <w:p w14:paraId="29422506" w14:textId="24473449" w:rsidR="00A77B8E" w:rsidRPr="0073534E" w:rsidRDefault="00A77B8E" w:rsidP="00DD58AA">
            <w:pPr>
              <w:rPr>
                <w:rFonts w:ascii="Aptos" w:hAnsi="Aptos" w:cs="Arial"/>
                <w:b/>
                <w:bCs/>
                <w:sz w:val="20"/>
                <w:szCs w:val="20"/>
              </w:rPr>
            </w:pPr>
            <w:r w:rsidRPr="0073534E">
              <w:rPr>
                <w:rFonts w:ascii="Aptos" w:hAnsi="Aptos" w:cs="Arial"/>
                <w:b/>
                <w:bCs/>
                <w:i/>
                <w:sz w:val="20"/>
                <w:szCs w:val="20"/>
              </w:rPr>
              <w:t xml:space="preserve">Taxonomic </w:t>
            </w:r>
            <w:r w:rsidR="00363A30" w:rsidRPr="0073534E">
              <w:rPr>
                <w:rFonts w:ascii="Aptos" w:hAnsi="Aptos" w:cs="Arial"/>
                <w:b/>
                <w:bCs/>
                <w:i/>
                <w:sz w:val="20"/>
                <w:szCs w:val="20"/>
              </w:rPr>
              <w:t>rank</w:t>
            </w:r>
            <w:r w:rsidRPr="0073534E">
              <w:rPr>
                <w:rFonts w:ascii="Aptos" w:hAnsi="Aptos" w:cs="Arial"/>
                <w:b/>
                <w:bCs/>
                <w:i/>
                <w:sz w:val="20"/>
                <w:szCs w:val="20"/>
              </w:rPr>
              <w:t>(s) affected</w:t>
            </w:r>
            <w:r w:rsidRPr="0073534E">
              <w:rPr>
                <w:rFonts w:ascii="Aptos" w:hAnsi="Aptos" w:cs="Arial"/>
                <w:b/>
                <w:bCs/>
                <w:sz w:val="20"/>
                <w:szCs w:val="20"/>
              </w:rPr>
              <w:t xml:space="preserve">:       </w:t>
            </w:r>
          </w:p>
          <w:p w14:paraId="6993234E" w14:textId="787E5EDE" w:rsidR="00A77B8E" w:rsidRPr="00BE4F5A" w:rsidRDefault="00BE658C" w:rsidP="00DD58AA">
            <w:pPr>
              <w:rPr>
                <w:rFonts w:ascii="Aptos" w:hAnsi="Aptos" w:cs="Arial"/>
                <w:sz w:val="20"/>
                <w:szCs w:val="20"/>
              </w:rPr>
            </w:pPr>
            <w:r>
              <w:rPr>
                <w:rFonts w:ascii="Aptos" w:hAnsi="Aptos" w:cs="Arial"/>
                <w:sz w:val="20"/>
                <w:szCs w:val="20"/>
              </w:rPr>
              <w:t>Species</w:t>
            </w:r>
            <w:r w:rsidR="00BA1940">
              <w:rPr>
                <w:rFonts w:ascii="Aptos" w:hAnsi="Aptos" w:cs="Arial"/>
                <w:sz w:val="20"/>
                <w:szCs w:val="20"/>
              </w:rPr>
              <w:t>.</w:t>
            </w:r>
          </w:p>
          <w:p w14:paraId="4CBE5628" w14:textId="215B1919" w:rsidR="00A77B8E" w:rsidRDefault="00A77B8E" w:rsidP="00DD58AA">
            <w:pPr>
              <w:rPr>
                <w:rFonts w:ascii="Aptos" w:hAnsi="Aptos" w:cs="Arial"/>
                <w:sz w:val="20"/>
                <w:szCs w:val="20"/>
              </w:rPr>
            </w:pPr>
          </w:p>
          <w:p w14:paraId="3CFC08CF" w14:textId="77777777" w:rsidR="00A77B8E" w:rsidRPr="0073534E" w:rsidRDefault="00A77B8E" w:rsidP="00DD58AA">
            <w:pPr>
              <w:rPr>
                <w:rFonts w:ascii="Aptos" w:hAnsi="Aptos" w:cs="Arial"/>
                <w:b/>
                <w:bCs/>
                <w:sz w:val="20"/>
                <w:szCs w:val="20"/>
              </w:rPr>
            </w:pPr>
            <w:r w:rsidRPr="0073534E">
              <w:rPr>
                <w:rFonts w:ascii="Aptos" w:hAnsi="Aptos" w:cs="Arial"/>
                <w:b/>
                <w:bCs/>
                <w:i/>
                <w:sz w:val="20"/>
                <w:szCs w:val="20"/>
              </w:rPr>
              <w:t>Description of current taxonomy</w:t>
            </w:r>
            <w:r w:rsidRPr="0073534E">
              <w:rPr>
                <w:rFonts w:ascii="Aptos" w:hAnsi="Aptos" w:cs="Arial"/>
                <w:b/>
                <w:bCs/>
                <w:sz w:val="20"/>
                <w:szCs w:val="20"/>
              </w:rPr>
              <w:t xml:space="preserve">:       </w:t>
            </w:r>
          </w:p>
          <w:p w14:paraId="49E4E3A0" w14:textId="6AB402D9" w:rsidR="00BE658C" w:rsidRPr="00BE4F5A" w:rsidRDefault="00BE658C" w:rsidP="00BE658C">
            <w:pPr>
              <w:rPr>
                <w:rFonts w:ascii="Aptos" w:hAnsi="Aptos" w:cs="Arial"/>
                <w:sz w:val="20"/>
                <w:szCs w:val="20"/>
              </w:rPr>
            </w:pPr>
            <w:r>
              <w:rPr>
                <w:rFonts w:ascii="Aptos" w:hAnsi="Aptos" w:cs="Arial"/>
                <w:sz w:val="20"/>
                <w:szCs w:val="20"/>
              </w:rPr>
              <w:t xml:space="preserve">The family </w:t>
            </w:r>
            <w:r w:rsidRPr="000958DD">
              <w:rPr>
                <w:rFonts w:ascii="Aptos" w:hAnsi="Aptos" w:cs="Arial"/>
                <w:i/>
                <w:iCs/>
                <w:sz w:val="20"/>
                <w:szCs w:val="20"/>
              </w:rPr>
              <w:t>Phasmaviridae</w:t>
            </w:r>
            <w:r>
              <w:rPr>
                <w:rFonts w:ascii="Aptos" w:hAnsi="Aptos" w:cs="Arial"/>
                <w:sz w:val="20"/>
                <w:szCs w:val="20"/>
              </w:rPr>
              <w:t xml:space="preserve"> includes 32 species organized across seven genera. These include </w:t>
            </w:r>
            <w:r w:rsidRPr="00BE658C">
              <w:rPr>
                <w:rFonts w:ascii="Aptos" w:hAnsi="Aptos" w:cs="Arial"/>
                <w:i/>
                <w:iCs/>
                <w:sz w:val="20"/>
                <w:szCs w:val="20"/>
              </w:rPr>
              <w:t>Jonvirus, Wuhivirus, Hymovirus, Sawastrivirus, Feravirus, Cicadellivirus,</w:t>
            </w:r>
            <w:r>
              <w:rPr>
                <w:rFonts w:ascii="Aptos" w:hAnsi="Aptos" w:cs="Arial"/>
                <w:sz w:val="20"/>
                <w:szCs w:val="20"/>
              </w:rPr>
              <w:t xml:space="preserve"> and </w:t>
            </w:r>
            <w:r w:rsidRPr="00BE658C">
              <w:rPr>
                <w:rFonts w:ascii="Aptos" w:hAnsi="Aptos" w:cs="Arial"/>
                <w:i/>
                <w:iCs/>
                <w:sz w:val="20"/>
                <w:szCs w:val="20"/>
              </w:rPr>
              <w:t>Orthophasmavirus</w:t>
            </w:r>
            <w:r>
              <w:rPr>
                <w:rFonts w:ascii="Aptos" w:hAnsi="Aptos" w:cs="Arial"/>
                <w:sz w:val="20"/>
                <w:szCs w:val="20"/>
              </w:rPr>
              <w:t>.</w:t>
            </w:r>
          </w:p>
          <w:p w14:paraId="754096C4" w14:textId="77777777" w:rsidR="00BE658C" w:rsidRPr="00BE4F5A" w:rsidRDefault="00BE658C" w:rsidP="00DD58AA">
            <w:pPr>
              <w:rPr>
                <w:rFonts w:ascii="Aptos" w:hAnsi="Aptos" w:cs="Arial"/>
                <w:sz w:val="20"/>
                <w:szCs w:val="20"/>
              </w:rPr>
            </w:pPr>
          </w:p>
          <w:p w14:paraId="07EC2EC2" w14:textId="77777777" w:rsidR="00A77B8E" w:rsidRPr="0073534E" w:rsidRDefault="00A77B8E" w:rsidP="00DD58AA">
            <w:pPr>
              <w:rPr>
                <w:rFonts w:ascii="Aptos" w:hAnsi="Aptos" w:cs="Arial"/>
                <w:b/>
                <w:bCs/>
                <w:sz w:val="20"/>
                <w:szCs w:val="20"/>
              </w:rPr>
            </w:pPr>
            <w:r w:rsidRPr="0073534E">
              <w:rPr>
                <w:rFonts w:ascii="Aptos" w:hAnsi="Aptos" w:cs="Arial"/>
                <w:b/>
                <w:bCs/>
                <w:i/>
                <w:sz w:val="20"/>
                <w:szCs w:val="20"/>
              </w:rPr>
              <w:t>Proposed</w:t>
            </w:r>
            <w:r w:rsidRPr="0073534E">
              <w:rPr>
                <w:rFonts w:ascii="Aptos" w:hAnsi="Aptos" w:cs="Arial"/>
                <w:b/>
                <w:bCs/>
                <w:sz w:val="20"/>
                <w:szCs w:val="20"/>
              </w:rPr>
              <w:t xml:space="preserve"> </w:t>
            </w:r>
            <w:r w:rsidRPr="0073534E">
              <w:rPr>
                <w:rFonts w:ascii="Aptos" w:hAnsi="Aptos" w:cs="Arial"/>
                <w:b/>
                <w:bCs/>
                <w:i/>
                <w:sz w:val="20"/>
                <w:szCs w:val="20"/>
              </w:rPr>
              <w:t>taxonomic change(s)</w:t>
            </w:r>
            <w:r w:rsidRPr="0073534E">
              <w:rPr>
                <w:rFonts w:ascii="Aptos" w:hAnsi="Aptos" w:cs="Arial"/>
                <w:b/>
                <w:bCs/>
                <w:sz w:val="20"/>
                <w:szCs w:val="20"/>
              </w:rPr>
              <w:t xml:space="preserve">:     </w:t>
            </w:r>
          </w:p>
          <w:p w14:paraId="19988E4D" w14:textId="5D06599E" w:rsidR="00BE658C" w:rsidRPr="00BE658C" w:rsidRDefault="00BE658C" w:rsidP="00BE658C">
            <w:pPr>
              <w:rPr>
                <w:rFonts w:ascii="Aptos" w:hAnsi="Aptos" w:cs="Arial"/>
                <w:sz w:val="20"/>
                <w:szCs w:val="20"/>
              </w:rPr>
            </w:pPr>
            <w:r w:rsidRPr="000117EF">
              <w:rPr>
                <w:rFonts w:ascii="Aptos" w:hAnsi="Aptos" w:cs="Arial"/>
                <w:sz w:val="20"/>
                <w:szCs w:val="20"/>
              </w:rPr>
              <w:t xml:space="preserve">We propose the creation of one new species in the genus </w:t>
            </w:r>
            <w:r w:rsidRPr="00BE658C">
              <w:rPr>
                <w:rFonts w:ascii="Aptos" w:hAnsi="Aptos" w:cs="Arial"/>
                <w:i/>
                <w:iCs/>
                <w:sz w:val="20"/>
                <w:szCs w:val="20"/>
              </w:rPr>
              <w:t xml:space="preserve">Wuhivirus </w:t>
            </w:r>
            <w:r>
              <w:rPr>
                <w:rFonts w:ascii="Aptos" w:hAnsi="Aptos" w:cs="Arial"/>
                <w:sz w:val="20"/>
                <w:szCs w:val="20"/>
              </w:rPr>
              <w:t xml:space="preserve">and </w:t>
            </w:r>
            <w:r w:rsidRPr="000117EF">
              <w:rPr>
                <w:rFonts w:ascii="Aptos" w:hAnsi="Aptos" w:cs="Calibri"/>
                <w:sz w:val="20"/>
                <w:szCs w:val="20"/>
              </w:rPr>
              <w:t xml:space="preserve">three new species in the genus </w:t>
            </w:r>
            <w:r w:rsidRPr="00BE658C">
              <w:rPr>
                <w:rFonts w:ascii="Aptos" w:hAnsi="Aptos" w:cs="Calibri"/>
                <w:i/>
                <w:iCs/>
                <w:sz w:val="20"/>
                <w:szCs w:val="20"/>
              </w:rPr>
              <w:t>Orthophasmavirus</w:t>
            </w:r>
            <w:r w:rsidRPr="000117EF">
              <w:rPr>
                <w:rFonts w:ascii="Aptos" w:hAnsi="Aptos" w:cs="Calibri"/>
                <w:sz w:val="20"/>
                <w:szCs w:val="20"/>
              </w:rPr>
              <w:t>:</w:t>
            </w:r>
          </w:p>
          <w:p w14:paraId="0ACA8579" w14:textId="77777777" w:rsidR="00A77B8E" w:rsidRPr="00BE4F5A" w:rsidRDefault="00A77B8E" w:rsidP="00DD58AA">
            <w:pPr>
              <w:rPr>
                <w:rFonts w:ascii="Aptos" w:hAnsi="Aptos" w:cs="Arial"/>
                <w:sz w:val="20"/>
                <w:szCs w:val="20"/>
              </w:rPr>
            </w:pPr>
          </w:p>
          <w:p w14:paraId="266FF254" w14:textId="56C79F4A" w:rsidR="00273642" w:rsidRPr="0073534E" w:rsidRDefault="00273642" w:rsidP="00DD58AA">
            <w:pPr>
              <w:rPr>
                <w:rFonts w:ascii="Aptos" w:hAnsi="Aptos" w:cs="Arial"/>
                <w:b/>
                <w:bCs/>
                <w:i/>
                <w:sz w:val="20"/>
                <w:szCs w:val="20"/>
              </w:rPr>
            </w:pPr>
            <w:r w:rsidRPr="0073534E">
              <w:rPr>
                <w:rFonts w:ascii="Aptos" w:hAnsi="Aptos" w:cs="Arial"/>
                <w:b/>
                <w:bCs/>
                <w:i/>
                <w:sz w:val="20"/>
                <w:szCs w:val="20"/>
              </w:rPr>
              <w:t>Demarcation criteria:</w:t>
            </w:r>
          </w:p>
          <w:p w14:paraId="239C9D43" w14:textId="428FE3D8" w:rsidR="00273642" w:rsidRPr="00BE658C" w:rsidRDefault="00BE658C" w:rsidP="00BE658C">
            <w:pPr>
              <w:pStyle w:val="BodyTextIndent"/>
              <w:ind w:left="0" w:hanging="15"/>
              <w:rPr>
                <w:rFonts w:ascii="Aptos" w:hAnsi="Aptos" w:cs="Arial"/>
                <w:sz w:val="20"/>
              </w:rPr>
            </w:pPr>
            <w:r>
              <w:rPr>
                <w:rFonts w:ascii="Aptos" w:hAnsi="Aptos" w:cs="Arial"/>
                <w:sz w:val="20"/>
              </w:rPr>
              <w:t>The s</w:t>
            </w:r>
            <w:r w:rsidRPr="00076CA7">
              <w:rPr>
                <w:rFonts w:ascii="Aptos" w:hAnsi="Aptos" w:cs="Arial"/>
                <w:sz w:val="20"/>
              </w:rPr>
              <w:t>pecies demarcation criteri</w:t>
            </w:r>
            <w:r>
              <w:rPr>
                <w:rFonts w:ascii="Aptos" w:hAnsi="Aptos" w:cs="Arial"/>
                <w:sz w:val="20"/>
              </w:rPr>
              <w:t>on</w:t>
            </w:r>
            <w:r w:rsidR="00DC1408">
              <w:rPr>
                <w:rFonts w:ascii="Aptos" w:hAnsi="Aptos" w:cs="Arial"/>
                <w:sz w:val="20"/>
              </w:rPr>
              <w:t xml:space="preserve"> across all genera</w:t>
            </w:r>
            <w:r w:rsidRPr="00076CA7">
              <w:rPr>
                <w:rFonts w:ascii="Aptos" w:hAnsi="Aptos" w:cs="Arial"/>
                <w:sz w:val="20"/>
              </w:rPr>
              <w:t xml:space="preserve"> in the family </w:t>
            </w:r>
            <w:r w:rsidRPr="00281BDD">
              <w:rPr>
                <w:rFonts w:ascii="Aptos" w:hAnsi="Aptos" w:cs="Arial"/>
                <w:i/>
                <w:iCs/>
                <w:sz w:val="20"/>
              </w:rPr>
              <w:t>Phasmaviridae</w:t>
            </w:r>
            <w:r w:rsidRPr="00076CA7">
              <w:rPr>
                <w:rFonts w:ascii="Aptos" w:hAnsi="Aptos" w:cs="Arial"/>
                <w:sz w:val="20"/>
              </w:rPr>
              <w:t xml:space="preserve"> </w:t>
            </w:r>
            <w:r>
              <w:rPr>
                <w:rFonts w:ascii="Aptos" w:hAnsi="Aptos" w:cs="Arial"/>
                <w:sz w:val="20"/>
              </w:rPr>
              <w:t>is</w:t>
            </w:r>
            <w:r w:rsidRPr="00076CA7">
              <w:rPr>
                <w:rFonts w:ascii="Aptos" w:hAnsi="Aptos" w:cs="Arial"/>
                <w:sz w:val="20"/>
              </w:rPr>
              <w:t xml:space="preserve"> &lt; 95% identity in the amino acid (aa) sequence of the complete L protein (the RNA-dependent RNA polymerase [RdRp])</w:t>
            </w:r>
            <w:r w:rsidR="0073534E">
              <w:rPr>
                <w:rFonts w:ascii="Aptos" w:hAnsi="Aptos" w:cs="Arial"/>
                <w:sz w:val="20"/>
              </w:rPr>
              <w:fldChar w:fldCharType="begin" w:fldLock="1"/>
            </w:r>
            <w:r w:rsidR="0073534E">
              <w:rPr>
                <w:rFonts w:ascii="Aptos" w:hAnsi="Aptos" w:cs="Arial"/>
                <w:sz w:val="20"/>
              </w:rPr>
              <w:instrText>ADDIN CSL_CITATION {"citationItems":[{"id":"ITEM-1","itemData":{"DOI":"10.1099/jgv.0.002002","ISSN":"14652099","PMID":"38959049","abstract":"Phasmaviridae is a family for negative-sense RNA viruses with genomes of about 9.7–15.8 kb. These viruses are maintained in and/ or transmitted by insects. Phasmavirids produce enveloped virions containing three single-stranded RNA segments that encode a nucleoprotein (N), a glycoprotein precursor (GPC), and a large (L) protein containing an RNA-directed RNA polymerase (RdRP) domain. This is a summary of the International Committee on Taxonomy of Viruses (ICTV) Report on the family Phasmaviridae, which is available at ictv.global/report/phasmaviridae.","author":[{"dropping-particle":"","family":"Kuhn","given":"Jens H.","non-dropping-particle":"","parse-names":false,"suffix":""},{"dropping-particle":"","family":"Hughes","given":"Holly R.","non-dropping-particle":"","parse-names":false,"suffix":""}],"container-title":"Journal of General Virology","id":"ITEM-1","issue":"7","issued":{"date-parts":[["2024"]]},"page":"1-2","title":"ICTV Virus Taxonomy Profile: Phasmaviridae 2024","type":"article-journal","volume":"105"},"uris":["http://www.mendeley.com/documents/?uuid=ceffa8f1-c6d2-4068-987a-8b2a05319d41"]}],"mendeley":{"formattedCitation":"&lt;sup&gt;1&lt;/sup&gt;","plainTextFormattedCitation":"1","previouslyFormattedCitation":"&lt;sup&gt;4&lt;/sup&gt;"},"properties":{"noteIndex":0},"schema":"https://github.com/citation-style-language/schema/raw/master/csl-citation.json"}</w:instrText>
            </w:r>
            <w:r w:rsidR="0073534E">
              <w:rPr>
                <w:rFonts w:ascii="Aptos" w:hAnsi="Aptos" w:cs="Arial"/>
                <w:sz w:val="20"/>
              </w:rPr>
              <w:fldChar w:fldCharType="separate"/>
            </w:r>
            <w:r w:rsidR="0073534E" w:rsidRPr="0073534E">
              <w:rPr>
                <w:rFonts w:ascii="Aptos" w:hAnsi="Aptos" w:cs="Arial"/>
                <w:noProof/>
                <w:sz w:val="20"/>
                <w:vertAlign w:val="superscript"/>
              </w:rPr>
              <w:t>1</w:t>
            </w:r>
            <w:r w:rsidR="0073534E">
              <w:rPr>
                <w:rFonts w:ascii="Aptos" w:hAnsi="Aptos" w:cs="Arial"/>
                <w:sz w:val="20"/>
              </w:rPr>
              <w:fldChar w:fldCharType="end"/>
            </w:r>
            <w:r w:rsidRPr="00076CA7">
              <w:rPr>
                <w:rFonts w:ascii="Aptos" w:hAnsi="Aptos" w:cs="Arial"/>
                <w:sz w:val="20"/>
              </w:rPr>
              <w:t>. The maximum aa identit</w:t>
            </w:r>
            <w:r>
              <w:rPr>
                <w:rFonts w:ascii="Aptos" w:hAnsi="Aptos" w:cs="Arial"/>
                <w:sz w:val="20"/>
              </w:rPr>
              <w:t>ies</w:t>
            </w:r>
            <w:r w:rsidRPr="00076CA7">
              <w:rPr>
                <w:rFonts w:ascii="Aptos" w:hAnsi="Aptos" w:cs="Arial"/>
                <w:sz w:val="20"/>
              </w:rPr>
              <w:t xml:space="preserve"> shared between </w:t>
            </w:r>
            <w:r>
              <w:rPr>
                <w:rFonts w:ascii="Aptos" w:hAnsi="Aptos" w:cs="Arial"/>
                <w:sz w:val="20"/>
              </w:rPr>
              <w:t xml:space="preserve">proposed new </w:t>
            </w:r>
            <w:r w:rsidRPr="00076CA7">
              <w:rPr>
                <w:rFonts w:ascii="Aptos" w:hAnsi="Aptos" w:cs="Arial"/>
                <w:sz w:val="20"/>
              </w:rPr>
              <w:t xml:space="preserve">exemplar </w:t>
            </w:r>
            <w:r>
              <w:rPr>
                <w:rFonts w:ascii="Aptos" w:hAnsi="Aptos" w:cs="Arial"/>
                <w:sz w:val="20"/>
              </w:rPr>
              <w:t>viruses</w:t>
            </w:r>
            <w:r w:rsidRPr="00076CA7">
              <w:rPr>
                <w:rFonts w:ascii="Aptos" w:hAnsi="Aptos" w:cs="Arial"/>
                <w:sz w:val="20"/>
              </w:rPr>
              <w:t xml:space="preserve"> and established phasmavirids range</w:t>
            </w:r>
            <w:r>
              <w:rPr>
                <w:rFonts w:ascii="Aptos" w:hAnsi="Aptos" w:cs="Arial"/>
                <w:sz w:val="20"/>
              </w:rPr>
              <w:t>s</w:t>
            </w:r>
            <w:r w:rsidRPr="00076CA7">
              <w:rPr>
                <w:rFonts w:ascii="Aptos" w:hAnsi="Aptos" w:cs="Arial"/>
                <w:sz w:val="20"/>
              </w:rPr>
              <w:t xml:space="preserve"> from </w:t>
            </w:r>
            <w:r>
              <w:rPr>
                <w:rFonts w:ascii="Aptos" w:hAnsi="Aptos" w:cs="Arial"/>
                <w:sz w:val="20"/>
              </w:rPr>
              <w:t>39.36 to 94.36%.</w:t>
            </w:r>
          </w:p>
          <w:p w14:paraId="16FAFB1C" w14:textId="0F2525C0" w:rsidR="00273642" w:rsidRDefault="00273642" w:rsidP="00DD58AA">
            <w:pPr>
              <w:rPr>
                <w:rFonts w:ascii="Aptos" w:hAnsi="Aptos" w:cs="Arial"/>
                <w:i/>
                <w:sz w:val="20"/>
                <w:szCs w:val="20"/>
              </w:rPr>
            </w:pPr>
          </w:p>
          <w:p w14:paraId="404D8B91" w14:textId="2FB03C03" w:rsidR="00A77B8E" w:rsidRPr="0073534E" w:rsidRDefault="00A77B8E" w:rsidP="00DD58AA">
            <w:pPr>
              <w:rPr>
                <w:rFonts w:ascii="Aptos" w:hAnsi="Aptos" w:cs="Arial"/>
                <w:b/>
                <w:bCs/>
                <w:sz w:val="20"/>
                <w:szCs w:val="20"/>
              </w:rPr>
            </w:pPr>
            <w:r w:rsidRPr="0073534E">
              <w:rPr>
                <w:rFonts w:ascii="Aptos" w:hAnsi="Aptos" w:cs="Arial"/>
                <w:b/>
                <w:bCs/>
                <w:i/>
                <w:sz w:val="20"/>
                <w:szCs w:val="20"/>
              </w:rPr>
              <w:t>Justification</w:t>
            </w:r>
            <w:r w:rsidRPr="0073534E">
              <w:rPr>
                <w:rFonts w:ascii="Aptos" w:hAnsi="Aptos" w:cs="Arial"/>
                <w:b/>
                <w:bCs/>
                <w:sz w:val="20"/>
                <w:szCs w:val="20"/>
              </w:rPr>
              <w:t xml:space="preserve">:      </w:t>
            </w:r>
          </w:p>
          <w:p w14:paraId="334A2C0A" w14:textId="5BD35C33" w:rsidR="0073534E" w:rsidRDefault="0073534E" w:rsidP="00DD58AA">
            <w:pPr>
              <w:rPr>
                <w:rFonts w:ascii="Aptos" w:hAnsi="Aptos" w:cs="Arial"/>
                <w:sz w:val="20"/>
                <w:szCs w:val="20"/>
              </w:rPr>
            </w:pPr>
            <w:r>
              <w:rPr>
                <w:rFonts w:ascii="Aptos" w:hAnsi="Aptos" w:cs="Arial"/>
                <w:sz w:val="20"/>
                <w:szCs w:val="20"/>
              </w:rPr>
              <w:t xml:space="preserve">The presence of coding-complete sequences for each of the three genome segments is sufficient for phasmavirid classification in the absence of a cultured isolate. </w:t>
            </w:r>
          </w:p>
          <w:p w14:paraId="270C8911" w14:textId="77777777" w:rsidR="0073534E" w:rsidRDefault="0073534E" w:rsidP="00DD58AA">
            <w:pPr>
              <w:rPr>
                <w:rFonts w:ascii="Aptos" w:hAnsi="Aptos" w:cs="Arial"/>
                <w:sz w:val="20"/>
                <w:szCs w:val="20"/>
              </w:rPr>
            </w:pPr>
          </w:p>
          <w:p w14:paraId="784A6B5E" w14:textId="77777777" w:rsidR="0073534E" w:rsidRPr="000117EF" w:rsidRDefault="0073534E" w:rsidP="0073534E">
            <w:pPr>
              <w:pStyle w:val="HTMLPreformatted"/>
              <w:shd w:val="clear" w:color="auto" w:fill="FFFFFF"/>
              <w:rPr>
                <w:rStyle w:val="feature"/>
                <w:rFonts w:ascii="Aptos" w:hAnsi="Aptos"/>
              </w:rPr>
            </w:pPr>
            <w:r w:rsidRPr="000117EF">
              <w:rPr>
                <w:rFonts w:ascii="Aptos" w:hAnsi="Aptos" w:cs="Calibri"/>
                <w:i/>
                <w:iCs/>
              </w:rPr>
              <w:t xml:space="preserve">Wuhivirus inferensa </w:t>
            </w:r>
            <w:r w:rsidRPr="00BD6A8D">
              <w:rPr>
                <w:rFonts w:ascii="Aptos" w:hAnsi="Aptos" w:cs="Calibri"/>
              </w:rPr>
              <w:t>is represented by exemplar virus</w:t>
            </w:r>
            <w:r w:rsidRPr="000117EF">
              <w:rPr>
                <w:rFonts w:ascii="Aptos" w:hAnsi="Aptos" w:cs="Calibri"/>
                <w:i/>
                <w:iCs/>
              </w:rPr>
              <w:t xml:space="preserve"> </w:t>
            </w:r>
            <w:r w:rsidRPr="000117EF">
              <w:rPr>
                <w:rFonts w:ascii="Aptos" w:hAnsi="Aptos" w:cs="Calibri"/>
              </w:rPr>
              <w:t xml:space="preserve">Sanya sesamia inferens phasmavirus 1 (SSiPV). The virus was discovered in metagenomic sequences of </w:t>
            </w:r>
            <w:r w:rsidRPr="0073534E">
              <w:rPr>
                <w:rFonts w:ascii="Aptos" w:hAnsi="Aptos" w:cs="Calibri"/>
                <w:i/>
                <w:iCs/>
              </w:rPr>
              <w:t>Sesamia inferens</w:t>
            </w:r>
            <w:r w:rsidRPr="000117EF">
              <w:rPr>
                <w:rFonts w:ascii="Aptos" w:hAnsi="Aptos" w:cs="Calibri"/>
              </w:rPr>
              <w:t xml:space="preserve"> and </w:t>
            </w:r>
            <w:r w:rsidRPr="0073534E">
              <w:rPr>
                <w:rStyle w:val="feature"/>
                <w:rFonts w:ascii="Aptos" w:hAnsi="Aptos"/>
                <w:i/>
                <w:iCs/>
              </w:rPr>
              <w:t>Scirpophaga incertulas</w:t>
            </w:r>
            <w:r w:rsidRPr="000117EF">
              <w:rPr>
                <w:rStyle w:val="feature"/>
                <w:rFonts w:ascii="Aptos" w:hAnsi="Aptos"/>
              </w:rPr>
              <w:t xml:space="preserve"> collected in Sanya, China.</w:t>
            </w:r>
          </w:p>
          <w:p w14:paraId="5A05E4DE" w14:textId="77777777" w:rsidR="0073534E" w:rsidRDefault="0073534E" w:rsidP="0073534E">
            <w:pPr>
              <w:pStyle w:val="BodyTextIndent"/>
              <w:ind w:left="0" w:firstLine="0"/>
              <w:rPr>
                <w:rFonts w:ascii="Aptos" w:hAnsi="Aptos" w:cs="Arial"/>
                <w:color w:val="0000FF"/>
                <w:sz w:val="20"/>
              </w:rPr>
            </w:pPr>
          </w:p>
          <w:p w14:paraId="2F29EBE5" w14:textId="77777777" w:rsidR="0073534E" w:rsidRPr="000117EF" w:rsidRDefault="0073534E" w:rsidP="0073534E">
            <w:pPr>
              <w:rPr>
                <w:rFonts w:ascii="Aptos" w:hAnsi="Aptos" w:cs="Calibri"/>
                <w:sz w:val="20"/>
                <w:szCs w:val="20"/>
              </w:rPr>
            </w:pPr>
            <w:r w:rsidRPr="000117EF">
              <w:rPr>
                <w:rFonts w:ascii="Aptos" w:hAnsi="Aptos" w:cs="Calibri"/>
                <w:i/>
                <w:iCs/>
                <w:sz w:val="20"/>
                <w:szCs w:val="20"/>
              </w:rPr>
              <w:t xml:space="preserve">Orthophasmavirus vrasenense </w:t>
            </w:r>
            <w:r w:rsidRPr="00BD6A8D">
              <w:rPr>
                <w:rFonts w:ascii="Aptos" w:hAnsi="Aptos" w:cs="Calibri"/>
                <w:sz w:val="20"/>
                <w:szCs w:val="20"/>
              </w:rPr>
              <w:t>is represented by</w:t>
            </w:r>
            <w:r w:rsidRPr="000117EF">
              <w:rPr>
                <w:rFonts w:ascii="Aptos" w:hAnsi="Aptos" w:cs="Calibri"/>
                <w:i/>
                <w:iCs/>
                <w:sz w:val="20"/>
                <w:szCs w:val="20"/>
              </w:rPr>
              <w:t xml:space="preserve"> </w:t>
            </w:r>
            <w:r w:rsidRPr="000117EF">
              <w:rPr>
                <w:rFonts w:ascii="Aptos" w:hAnsi="Aptos" w:cs="Calibri"/>
                <w:sz w:val="20"/>
                <w:szCs w:val="20"/>
              </w:rPr>
              <w:t xml:space="preserve">Culex orthophasmavirus 2 (CPV2), discovered in metagenomes of </w:t>
            </w:r>
            <w:r w:rsidRPr="000117EF">
              <w:rPr>
                <w:rFonts w:ascii="Aptos" w:hAnsi="Aptos" w:cs="Calibri"/>
                <w:i/>
                <w:iCs/>
                <w:sz w:val="20"/>
                <w:szCs w:val="20"/>
              </w:rPr>
              <w:t>Culex pipiens</w:t>
            </w:r>
            <w:r w:rsidRPr="000117EF">
              <w:rPr>
                <w:rFonts w:ascii="Aptos" w:hAnsi="Aptos" w:cs="Calibri"/>
                <w:sz w:val="20"/>
                <w:szCs w:val="20"/>
              </w:rPr>
              <w:t xml:space="preserve"> biotype molestus collected in Vrasene, Belgium</w:t>
            </w:r>
            <w:r>
              <w:rPr>
                <w:rFonts w:ascii="Aptos" w:hAnsi="Aptos" w:cs="Calibri"/>
                <w:sz w:val="20"/>
                <w:szCs w:val="20"/>
              </w:rPr>
              <w:fldChar w:fldCharType="begin" w:fldLock="1"/>
            </w:r>
            <w:r>
              <w:rPr>
                <w:rFonts w:ascii="Aptos" w:hAnsi="Aptos" w:cs="Calibri"/>
                <w:sz w:val="20"/>
                <w:szCs w:val="20"/>
              </w:rPr>
              <w:instrText>ADDIN CSL_CITATION {"citationItems":[{"id":"ITEM-1","itemData":{"author":[{"dropping-particle":"","family":"Coninck","given":"Lander","non-dropping-particle":"De","parse-names":false,"suffix":""},{"dropping-particle":"","family":"Soto","given":"Alina","non-dropping-particle":"","parse-names":false,"suffix":""},{"dropping-particle":"","family":"Wang","given":"Lanjiao","non-dropping-particle":"","parse-names":false,"suffix":""},{"dropping-particle":"De","family":"Wolf","given":"Katrien","non-dropping-particle":"","parse-names":false,"suffix":""},{"dropping-particle":"","family":"Smitz","given":"Nathalie","non-dropping-particle":"","parse-names":false,"suffix":""},{"dropping-particle":"","family":"Deblauwe","given":"Isra","non-dropping-particle":"","parse-names":false,"suffix":""},{"dropping-particle":"","family":"Celes","given":"Karelle","non-dropping-particle":"","parse-names":false,"suffix":""},{"dropping-particle":"","family":"Donfack","given":"Mbigha","non-dropping-particle":"","parse-names":false,"suffix":""}],"container-title":"mSystems","id":"ITEM-1","issue":"6","issued":{"date-parts":[["2024"]]},"publisher":"American Society for Microbiology","title":"Lack of abundant core virome in Culex mosquitoes from a temperate climate region despite a mosquito species-specific virome","type":"article-journal","volume":"9"},"uris":["http://www.mendeley.com/documents/?uuid=c5228492-9e77-44e9-bff9-325086e16818"]}],"mendeley":{"formattedCitation":"&lt;sup&gt;2&lt;/sup&gt;","plainTextFormattedCitation":"2","previouslyFormattedCitation":"&lt;sup&gt;1&lt;/sup&gt;"},"properties":{"noteIndex":0},"schema":"https://github.com/citation-style-language/schema/raw/master/csl-citation.json"}</w:instrText>
            </w:r>
            <w:r>
              <w:rPr>
                <w:rFonts w:ascii="Aptos" w:hAnsi="Aptos" w:cs="Calibri"/>
                <w:sz w:val="20"/>
                <w:szCs w:val="20"/>
              </w:rPr>
              <w:fldChar w:fldCharType="separate"/>
            </w:r>
            <w:r w:rsidRPr="0073534E">
              <w:rPr>
                <w:rFonts w:ascii="Aptos" w:hAnsi="Aptos" w:cs="Calibri"/>
                <w:noProof/>
                <w:sz w:val="20"/>
                <w:szCs w:val="20"/>
                <w:vertAlign w:val="superscript"/>
              </w:rPr>
              <w:t>2</w:t>
            </w:r>
            <w:r>
              <w:rPr>
                <w:rFonts w:ascii="Aptos" w:hAnsi="Aptos" w:cs="Calibri"/>
                <w:sz w:val="20"/>
                <w:szCs w:val="20"/>
              </w:rPr>
              <w:fldChar w:fldCharType="end"/>
            </w:r>
            <w:r w:rsidRPr="000117EF">
              <w:rPr>
                <w:rFonts w:ascii="Aptos" w:hAnsi="Aptos" w:cs="Calibri"/>
                <w:sz w:val="20"/>
                <w:szCs w:val="20"/>
              </w:rPr>
              <w:t xml:space="preserve">. </w:t>
            </w:r>
          </w:p>
          <w:p w14:paraId="764B8276" w14:textId="77777777" w:rsidR="0073534E" w:rsidRPr="000117EF" w:rsidRDefault="0073534E" w:rsidP="0073534E">
            <w:pPr>
              <w:rPr>
                <w:rFonts w:ascii="Aptos" w:hAnsi="Aptos" w:cs="Calibri"/>
                <w:i/>
                <w:iCs/>
                <w:sz w:val="20"/>
                <w:szCs w:val="20"/>
              </w:rPr>
            </w:pPr>
          </w:p>
          <w:p w14:paraId="49D8D3A4" w14:textId="77777777" w:rsidR="0073534E" w:rsidRPr="000117EF" w:rsidRDefault="0073534E" w:rsidP="0073534E">
            <w:pPr>
              <w:rPr>
                <w:rFonts w:ascii="Aptos" w:hAnsi="Aptos" w:cs="Calibri"/>
                <w:i/>
                <w:iCs/>
                <w:sz w:val="20"/>
                <w:szCs w:val="20"/>
              </w:rPr>
            </w:pPr>
            <w:r w:rsidRPr="000117EF">
              <w:rPr>
                <w:rFonts w:ascii="Aptos" w:hAnsi="Aptos" w:cs="Calibri"/>
                <w:i/>
                <w:iCs/>
                <w:sz w:val="20"/>
                <w:szCs w:val="20"/>
              </w:rPr>
              <w:t xml:space="preserve">Orthophasmavirus vitinea </w:t>
            </w:r>
            <w:r w:rsidRPr="00BD6A8D">
              <w:rPr>
                <w:rFonts w:ascii="Aptos" w:hAnsi="Aptos" w:cs="Calibri"/>
                <w:sz w:val="20"/>
                <w:szCs w:val="20"/>
              </w:rPr>
              <w:t>is represented by</w:t>
            </w:r>
            <w:r w:rsidRPr="000117EF">
              <w:rPr>
                <w:rFonts w:ascii="Aptos" w:hAnsi="Aptos" w:cs="Calibri"/>
                <w:i/>
                <w:iCs/>
                <w:sz w:val="20"/>
                <w:szCs w:val="20"/>
              </w:rPr>
              <w:t xml:space="preserve"> </w:t>
            </w:r>
            <w:r w:rsidRPr="000117EF">
              <w:rPr>
                <w:rFonts w:ascii="Aptos" w:hAnsi="Aptos" w:cs="Calibri"/>
                <w:sz w:val="20"/>
                <w:szCs w:val="20"/>
              </w:rPr>
              <w:t xml:space="preserve">Lobesia botrana phasmavirus (LbPV), discovered in metagenomes of </w:t>
            </w:r>
            <w:r w:rsidRPr="0073534E">
              <w:rPr>
                <w:rFonts w:ascii="Aptos" w:hAnsi="Aptos" w:cs="Calibri"/>
                <w:i/>
                <w:iCs/>
                <w:sz w:val="20"/>
                <w:szCs w:val="20"/>
              </w:rPr>
              <w:t>Lobesia botrana</w:t>
            </w:r>
            <w:r w:rsidRPr="000117EF">
              <w:rPr>
                <w:rFonts w:ascii="Aptos" w:hAnsi="Aptos" w:cs="Calibri"/>
                <w:sz w:val="20"/>
                <w:szCs w:val="20"/>
              </w:rPr>
              <w:t xml:space="preserve"> collected in Germany</w:t>
            </w:r>
            <w:r>
              <w:rPr>
                <w:rFonts w:ascii="Aptos" w:hAnsi="Aptos" w:cs="Calibri"/>
                <w:sz w:val="20"/>
                <w:szCs w:val="20"/>
              </w:rPr>
              <w:fldChar w:fldCharType="begin" w:fldLock="1"/>
            </w:r>
            <w:r>
              <w:rPr>
                <w:rFonts w:ascii="Aptos" w:hAnsi="Aptos" w:cs="Calibri"/>
                <w:sz w:val="20"/>
                <w:szCs w:val="20"/>
              </w:rPr>
              <w:instrText>ADDIN CSL_CITATION {"citationItems":[{"id":"ITEM-1","itemData":{"DOI":"10.3390/v17010095","ISSN":"19994915","abstract":"The European grapevine moth (Lobesia botrana) poses a significant threat to vineyards worldwide, causing extensive economic losses. While its ecological interactions and control strategies have been well studied, its associated viral diversity remains unexplored. Here, we employ high-throughput sequencing data mining to comprehensively characterize the L. botrana virome, revealing novel and diverse RNA viruses. We characterized four new viral members belonging to distinct families, with evolutionary cues of cypoviruses (Reoviridae), sobemo-like viruses (Solemoviridae), phasmaviruses (Phasmaviridae), and carmotetraviruses (Carmotetraviridae). Phylogenetic analysis of the cypoviruses places them within the genus in affinity with other moth viruses. The bi-segmented and highly divergent sobemo-like virus showed a distinctive evolutionary trajectory of its encoding proteins at the periphery of recently reported invertebrate Sobelivirales. Notably, the presence of a novel phasmavirus, typically associated with mosquitoes, expands the known host range and diversity of this family to moths. Furthermore, the identification of a carmotetravirus branching in the same cluster as the Providence virus, a lepidopteran virus which replicates in plants, raises questions regarding the biological significance of this moth virus to the grapevine host. We further explored viral sequences in several publicly available transcriptomic datasets of the moth, indicating potential prevalence across distinct conditions. These results underscore the existence of a complex virome within L. botrana and lay the foundation for future studies investigating the ecological roles, evolutionary dynamics, and potential biocontrol applications of these viruses in the L. botrana–vineyard ecosystem.","author":[{"dropping-particle":"","family":"Debat","given":"Humberto","non-dropping-particle":"","parse-names":false,"suffix":""},{"dropping-particle":"","family":"Gomez-Talquenca","given":"Sebastian","non-dropping-particle":"","parse-names":false,"suffix":""},{"dropping-particle":"","family":"Bejerman","given":"Nicolas","non-dropping-particle":"","parse-names":false,"suffix":""}],"container-title":"Viruses","id":"ITEM-1","issue":"1","issued":{"date-parts":[["2025"]]},"page":"1-20","title":"RNA Virus Discovery Sheds Light on the Virome of a Major Vineyard Pest, the European Grapevine Moth (Lobesia botrana)","type":"article-journal","volume":"17"},"uris":["http://www.mendeley.com/documents/?uuid=4c5eecab-a2e5-498c-9424-30fd79417e92"]}],"mendeley":{"formattedCitation":"&lt;sup&gt;3&lt;/sup&gt;","plainTextFormattedCitation":"3","previouslyFormattedCitation":"&lt;sup&gt;2&lt;/sup&gt;"},"properties":{"noteIndex":0},"schema":"https://github.com/citation-style-language/schema/raw/master/csl-citation.json"}</w:instrText>
            </w:r>
            <w:r>
              <w:rPr>
                <w:rFonts w:ascii="Aptos" w:hAnsi="Aptos" w:cs="Calibri"/>
                <w:sz w:val="20"/>
                <w:szCs w:val="20"/>
              </w:rPr>
              <w:fldChar w:fldCharType="separate"/>
            </w:r>
            <w:r w:rsidRPr="0073534E">
              <w:rPr>
                <w:rFonts w:ascii="Aptos" w:hAnsi="Aptos" w:cs="Calibri"/>
                <w:noProof/>
                <w:sz w:val="20"/>
                <w:szCs w:val="20"/>
                <w:vertAlign w:val="superscript"/>
              </w:rPr>
              <w:t>3</w:t>
            </w:r>
            <w:r>
              <w:rPr>
                <w:rFonts w:ascii="Aptos" w:hAnsi="Aptos" w:cs="Calibri"/>
                <w:sz w:val="20"/>
                <w:szCs w:val="20"/>
              </w:rPr>
              <w:fldChar w:fldCharType="end"/>
            </w:r>
            <w:r w:rsidRPr="000117EF">
              <w:rPr>
                <w:rFonts w:ascii="Aptos" w:hAnsi="Aptos" w:cs="Calibri"/>
                <w:sz w:val="20"/>
                <w:szCs w:val="20"/>
              </w:rPr>
              <w:t>.</w:t>
            </w:r>
          </w:p>
          <w:p w14:paraId="1E3C0E47" w14:textId="77777777" w:rsidR="0073534E" w:rsidRPr="000117EF" w:rsidRDefault="0073534E" w:rsidP="0073534E">
            <w:pPr>
              <w:rPr>
                <w:rFonts w:ascii="Aptos" w:hAnsi="Aptos" w:cs="Calibri"/>
                <w:i/>
                <w:iCs/>
                <w:sz w:val="20"/>
                <w:szCs w:val="20"/>
              </w:rPr>
            </w:pPr>
          </w:p>
          <w:p w14:paraId="00FC6927" w14:textId="77777777" w:rsidR="0073534E" w:rsidRPr="000117EF" w:rsidRDefault="0073534E" w:rsidP="0073534E">
            <w:pPr>
              <w:rPr>
                <w:rFonts w:ascii="Aptos" w:hAnsi="Aptos" w:cs="Calibri"/>
                <w:sz w:val="20"/>
                <w:szCs w:val="20"/>
              </w:rPr>
            </w:pPr>
            <w:r w:rsidRPr="000117EF">
              <w:rPr>
                <w:rFonts w:ascii="Aptos" w:hAnsi="Aptos" w:cs="Calibri"/>
                <w:i/>
                <w:iCs/>
                <w:sz w:val="20"/>
                <w:szCs w:val="20"/>
              </w:rPr>
              <w:t xml:space="preserve">Orthophasmavirus lycotinea </w:t>
            </w:r>
            <w:r w:rsidRPr="00BD6A8D">
              <w:rPr>
                <w:rFonts w:ascii="Aptos" w:hAnsi="Aptos" w:cs="Calibri"/>
                <w:sz w:val="20"/>
                <w:szCs w:val="20"/>
              </w:rPr>
              <w:t>is represented by</w:t>
            </w:r>
            <w:r w:rsidRPr="000117EF">
              <w:rPr>
                <w:rFonts w:ascii="Aptos" w:hAnsi="Aptos" w:cs="Calibri"/>
                <w:i/>
                <w:iCs/>
                <w:sz w:val="20"/>
                <w:szCs w:val="20"/>
              </w:rPr>
              <w:t xml:space="preserve"> </w:t>
            </w:r>
            <w:r w:rsidRPr="000117EF">
              <w:rPr>
                <w:rFonts w:ascii="Aptos" w:hAnsi="Aptos" w:cs="Calibri"/>
                <w:sz w:val="20"/>
                <w:szCs w:val="20"/>
              </w:rPr>
              <w:t xml:space="preserve">Tuta absoluta phasmavirus 1 (TaPhV1), discovered in metagenomes of </w:t>
            </w:r>
            <w:r w:rsidRPr="0073534E">
              <w:rPr>
                <w:rFonts w:ascii="Aptos" w:hAnsi="Aptos" w:cs="Calibri"/>
                <w:i/>
                <w:iCs/>
                <w:sz w:val="20"/>
                <w:szCs w:val="20"/>
              </w:rPr>
              <w:t>Tuta absoluta</w:t>
            </w:r>
            <w:r w:rsidRPr="000117EF">
              <w:rPr>
                <w:rFonts w:ascii="Aptos" w:hAnsi="Aptos" w:cs="Calibri"/>
                <w:sz w:val="20"/>
                <w:szCs w:val="20"/>
              </w:rPr>
              <w:t xml:space="preserve"> collected in </w:t>
            </w:r>
            <w:r>
              <w:rPr>
                <w:rFonts w:ascii="Aptos" w:hAnsi="Aptos" w:cs="Calibri"/>
                <w:sz w:val="20"/>
                <w:szCs w:val="20"/>
              </w:rPr>
              <w:t>Piracicaba, Brazil</w:t>
            </w:r>
            <w:r>
              <w:rPr>
                <w:rFonts w:ascii="Aptos" w:hAnsi="Aptos" w:cs="Calibri"/>
                <w:sz w:val="20"/>
                <w:szCs w:val="20"/>
              </w:rPr>
              <w:fldChar w:fldCharType="begin" w:fldLock="1"/>
            </w:r>
            <w:r>
              <w:rPr>
                <w:rFonts w:ascii="Aptos" w:hAnsi="Aptos" w:cs="Calibri"/>
                <w:sz w:val="20"/>
                <w:szCs w:val="20"/>
              </w:rPr>
              <w:instrText>ADDIN CSL_CITATION {"citationItems":[{"id":"ITEM-1","itemData":{"DOI":"10.1016/j.jip.2025.108340","ISSN":"10960805","abstract":"A significant number of insect-specific viruses (ISVs) have been discovered in agriculturally important insect pests, facilitated by high-throughput sequencing (HTS). Despite its global impact on tomato crops, the RNA virome of the South American tomato pinworm, Tuta absoluta, remains uncharacterized. In this study, we utilized meta-transcriptomics and bioinformatic approaches to discover the RNA virome of T. absoluta across worldwide populations. We identified ten novel ISVs, classified into eight groups: Nidovirales, Bunyavirales, Mononegavirales, Virgaviridae, Iflaviridae, Nodaviridae, Solemoviridae, and Phasmaviridae. Notably, no core virus was consistently present across the studied populations, and field-collected samples revealed a greater diversity of ISVs compared to those from laboratory samples. In addition, we detected plant-infecting viruses and mycoviruses associated with the pest. This study represents the first description of the RNA virome associated with T. absoluta, providing valuable insights into its biological and ecological interactions. It also lays the foundation for future studies aimed to clarify the biological roles of ISVs.","author":[{"dropping-particle":"","family":"Becerra-García","given":"Rosa Esmeralda","non-dropping-particle":"","parse-names":false,"suffix":""},{"dropping-particle":"","family":"Hernández-Pelegrín","given":"Luis","non-dropping-particle":"","parse-names":false,"suffix":""},{"dropping-particle":"","family":"Crava","given":"Cristina M.","non-dropping-particle":"","parse-names":false,"suffix":""},{"dropping-particle":"","family":"Herrero","given":"Salvador","non-dropping-particle":"","parse-names":false,"suffix":""}],"container-title":"Journal of Invertebrate Pathology","id":"ITEM-1","issue":"April","issued":{"date-parts":[["2025"]]},"title":"Characterization of the Tuta absoluta virome reveals higher viral diversity in field populations","type":"article-journal","volume":"211"},"uris":["http://www.mendeley.com/documents/?uuid=196eb7f9-6628-4e85-b702-155e7a1e199b"]}],"mendeley":{"formattedCitation":"&lt;sup&gt;4&lt;/sup&gt;","plainTextFormattedCitation":"4","previouslyFormattedCitation":"&lt;sup&gt;3&lt;/sup&gt;"},"properties":{"noteIndex":0},"schema":"https://github.com/citation-style-language/schema/raw/master/csl-citation.json"}</w:instrText>
            </w:r>
            <w:r>
              <w:rPr>
                <w:rFonts w:ascii="Aptos" w:hAnsi="Aptos" w:cs="Calibri"/>
                <w:sz w:val="20"/>
                <w:szCs w:val="20"/>
              </w:rPr>
              <w:fldChar w:fldCharType="separate"/>
            </w:r>
            <w:r w:rsidRPr="0073534E">
              <w:rPr>
                <w:rFonts w:ascii="Aptos" w:hAnsi="Aptos" w:cs="Calibri"/>
                <w:noProof/>
                <w:sz w:val="20"/>
                <w:szCs w:val="20"/>
                <w:vertAlign w:val="superscript"/>
              </w:rPr>
              <w:t>4</w:t>
            </w:r>
            <w:r>
              <w:rPr>
                <w:rFonts w:ascii="Aptos" w:hAnsi="Aptos" w:cs="Calibri"/>
                <w:sz w:val="20"/>
                <w:szCs w:val="20"/>
              </w:rPr>
              <w:fldChar w:fldCharType="end"/>
            </w:r>
            <w:r>
              <w:rPr>
                <w:rFonts w:ascii="Aptos" w:hAnsi="Aptos" w:cs="Calibri"/>
                <w:sz w:val="20"/>
                <w:szCs w:val="20"/>
              </w:rPr>
              <w:t xml:space="preserve">. </w:t>
            </w:r>
          </w:p>
          <w:p w14:paraId="06C03979" w14:textId="4A0E831A" w:rsidR="00BE658C" w:rsidRDefault="00BE658C" w:rsidP="00DD58AA">
            <w:pPr>
              <w:rPr>
                <w:rFonts w:ascii="Aptos" w:hAnsi="Aptos" w:cs="Arial"/>
                <w:sz w:val="20"/>
                <w:szCs w:val="20"/>
              </w:rPr>
            </w:pPr>
          </w:p>
          <w:p w14:paraId="6439F55D" w14:textId="77777777" w:rsidR="00A77B8E" w:rsidRDefault="00A77B8E" w:rsidP="00DD58AA">
            <w:pPr>
              <w:rPr>
                <w:rFonts w:ascii="Aptos" w:hAnsi="Aptos" w:cs="Arial"/>
                <w:color w:val="0000FF"/>
                <w:sz w:val="20"/>
                <w:szCs w:val="20"/>
              </w:rPr>
            </w:pPr>
          </w:p>
        </w:tc>
      </w:tr>
    </w:tbl>
    <w:tbl>
      <w:tblPr>
        <w:tblStyle w:val="TableGrid"/>
        <w:tblpPr w:leftFromText="180" w:rightFromText="180" w:vertAnchor="text" w:tblpY="1"/>
        <w:tblOverlap w:val="never"/>
        <w:tblW w:w="0" w:type="auto"/>
        <w:tblLook w:val="04A0" w:firstRow="1" w:lastRow="0" w:firstColumn="1" w:lastColumn="0" w:noHBand="0" w:noVBand="1"/>
      </w:tblPr>
      <w:tblGrid>
        <w:gridCol w:w="8926"/>
      </w:tblGrid>
      <w:tr w:rsidR="00E37077" w:rsidRPr="00BE4F5A" w14:paraId="521F1A3A" w14:textId="77777777" w:rsidTr="0073534E">
        <w:tc>
          <w:tcPr>
            <w:tcW w:w="8926" w:type="dxa"/>
            <w:shd w:val="clear" w:color="auto" w:fill="F2F2F2" w:themeFill="background1" w:themeFillShade="F2"/>
          </w:tcPr>
          <w:p w14:paraId="012DB901" w14:textId="139E0D44" w:rsidR="00E37077" w:rsidRPr="00E37077" w:rsidRDefault="00E37077" w:rsidP="0073534E">
            <w:pPr>
              <w:rPr>
                <w:rFonts w:ascii="Aptos" w:hAnsi="Aptos" w:cs="Arial"/>
                <w:b/>
                <w:sz w:val="20"/>
                <w:szCs w:val="20"/>
              </w:rPr>
            </w:pPr>
            <w:r w:rsidRPr="00E37077">
              <w:rPr>
                <w:rFonts w:ascii="Aptos" w:hAnsi="Aptos" w:cs="Arial"/>
                <w:b/>
                <w:sz w:val="20"/>
                <w:szCs w:val="20"/>
              </w:rPr>
              <w:lastRenderedPageBreak/>
              <w:t>References</w:t>
            </w:r>
            <w:r w:rsidR="006C0F51">
              <w:rPr>
                <w:rFonts w:ascii="Aptos" w:hAnsi="Aptos" w:cs="Arial"/>
                <w:b/>
                <w:sz w:val="20"/>
                <w:szCs w:val="20"/>
              </w:rPr>
              <w:t>:</w:t>
            </w:r>
            <w:r w:rsidRPr="00E37077">
              <w:rPr>
                <w:rFonts w:ascii="Aptos" w:hAnsi="Aptos" w:cs="Arial"/>
                <w:b/>
                <w:sz w:val="20"/>
                <w:szCs w:val="20"/>
              </w:rPr>
              <w:t xml:space="preserve">   </w:t>
            </w:r>
          </w:p>
        </w:tc>
      </w:tr>
      <w:tr w:rsidR="00953FFE" w:rsidRPr="00BE4F5A" w14:paraId="142CD23F" w14:textId="77777777" w:rsidTr="0073534E">
        <w:tc>
          <w:tcPr>
            <w:tcW w:w="8926" w:type="dxa"/>
          </w:tcPr>
          <w:p w14:paraId="2F69B843" w14:textId="1992B215" w:rsidR="0073534E" w:rsidRPr="0073534E" w:rsidRDefault="0073534E" w:rsidP="0073534E">
            <w:pPr>
              <w:widowControl w:val="0"/>
              <w:autoSpaceDE w:val="0"/>
              <w:autoSpaceDN w:val="0"/>
              <w:adjustRightInd w:val="0"/>
              <w:ind w:left="640" w:hanging="640"/>
              <w:rPr>
                <w:rFonts w:ascii="Aptos" w:hAnsi="Aptos"/>
                <w:noProof/>
                <w:sz w:val="20"/>
              </w:rPr>
            </w:pPr>
            <w:r>
              <w:rPr>
                <w:rFonts w:ascii="Aptos" w:hAnsi="Aptos" w:cs="Arial"/>
                <w:sz w:val="20"/>
                <w:szCs w:val="20"/>
              </w:rPr>
              <w:fldChar w:fldCharType="begin" w:fldLock="1"/>
            </w:r>
            <w:r>
              <w:rPr>
                <w:rFonts w:ascii="Aptos" w:hAnsi="Aptos" w:cs="Arial"/>
                <w:sz w:val="20"/>
                <w:szCs w:val="20"/>
              </w:rPr>
              <w:instrText xml:space="preserve">ADDIN Mendeley Bibliography CSL_BIBLIOGRAPHY </w:instrText>
            </w:r>
            <w:r>
              <w:rPr>
                <w:rFonts w:ascii="Aptos" w:hAnsi="Aptos" w:cs="Arial"/>
                <w:sz w:val="20"/>
                <w:szCs w:val="20"/>
              </w:rPr>
              <w:fldChar w:fldCharType="separate"/>
            </w:r>
            <w:r w:rsidRPr="0073534E">
              <w:rPr>
                <w:rFonts w:ascii="Aptos" w:hAnsi="Aptos"/>
                <w:noProof/>
                <w:sz w:val="20"/>
              </w:rPr>
              <w:t>1.</w:t>
            </w:r>
            <w:r w:rsidRPr="0073534E">
              <w:rPr>
                <w:rFonts w:ascii="Aptos" w:hAnsi="Aptos"/>
                <w:noProof/>
                <w:sz w:val="20"/>
              </w:rPr>
              <w:tab/>
              <w:t xml:space="preserve">Kuhn, J. H. &amp; Hughes, H. R. ICTV Virus Taxonomy Profile: Phasmaviridae 2024. </w:t>
            </w:r>
            <w:r w:rsidRPr="0073534E">
              <w:rPr>
                <w:rFonts w:ascii="Aptos" w:hAnsi="Aptos"/>
                <w:i/>
                <w:iCs/>
                <w:noProof/>
                <w:sz w:val="20"/>
              </w:rPr>
              <w:t>J. Gen. Virol.</w:t>
            </w:r>
            <w:r w:rsidRPr="0073534E">
              <w:rPr>
                <w:rFonts w:ascii="Aptos" w:hAnsi="Aptos"/>
                <w:noProof/>
                <w:sz w:val="20"/>
              </w:rPr>
              <w:t xml:space="preserve"> </w:t>
            </w:r>
            <w:r w:rsidRPr="0073534E">
              <w:rPr>
                <w:rFonts w:ascii="Aptos" w:hAnsi="Aptos"/>
                <w:b/>
                <w:bCs/>
                <w:noProof/>
                <w:sz w:val="20"/>
              </w:rPr>
              <w:t>105</w:t>
            </w:r>
            <w:r w:rsidRPr="0073534E">
              <w:rPr>
                <w:rFonts w:ascii="Aptos" w:hAnsi="Aptos"/>
                <w:noProof/>
                <w:sz w:val="20"/>
              </w:rPr>
              <w:t>, 1–2 (2024).</w:t>
            </w:r>
          </w:p>
          <w:p w14:paraId="05CEA568" w14:textId="77777777" w:rsidR="0073534E" w:rsidRPr="0073534E" w:rsidRDefault="0073534E" w:rsidP="0073534E">
            <w:pPr>
              <w:widowControl w:val="0"/>
              <w:autoSpaceDE w:val="0"/>
              <w:autoSpaceDN w:val="0"/>
              <w:adjustRightInd w:val="0"/>
              <w:ind w:left="640" w:hanging="640"/>
              <w:rPr>
                <w:rFonts w:ascii="Aptos" w:hAnsi="Aptos"/>
                <w:noProof/>
                <w:sz w:val="20"/>
              </w:rPr>
            </w:pPr>
            <w:r w:rsidRPr="0073534E">
              <w:rPr>
                <w:rFonts w:ascii="Aptos" w:hAnsi="Aptos"/>
                <w:noProof/>
                <w:sz w:val="20"/>
              </w:rPr>
              <w:t>2.</w:t>
            </w:r>
            <w:r w:rsidRPr="0073534E">
              <w:rPr>
                <w:rFonts w:ascii="Aptos" w:hAnsi="Aptos"/>
                <w:noProof/>
                <w:sz w:val="20"/>
              </w:rPr>
              <w:tab/>
              <w:t xml:space="preserve">De Coninck, L. </w:t>
            </w:r>
            <w:r w:rsidRPr="0073534E">
              <w:rPr>
                <w:rFonts w:ascii="Aptos" w:hAnsi="Aptos"/>
                <w:i/>
                <w:iCs/>
                <w:noProof/>
                <w:sz w:val="20"/>
              </w:rPr>
              <w:t>et al.</w:t>
            </w:r>
            <w:r w:rsidRPr="0073534E">
              <w:rPr>
                <w:rFonts w:ascii="Aptos" w:hAnsi="Aptos"/>
                <w:noProof/>
                <w:sz w:val="20"/>
              </w:rPr>
              <w:t xml:space="preserve"> Lack of abundant core virome in Culex mosquitoes from a temperate climate region despite a mosquito species-specific virome. </w:t>
            </w:r>
            <w:r w:rsidRPr="0073534E">
              <w:rPr>
                <w:rFonts w:ascii="Aptos" w:hAnsi="Aptos"/>
                <w:i/>
                <w:iCs/>
                <w:noProof/>
                <w:sz w:val="20"/>
              </w:rPr>
              <w:t>mSystems</w:t>
            </w:r>
            <w:r w:rsidRPr="0073534E">
              <w:rPr>
                <w:rFonts w:ascii="Aptos" w:hAnsi="Aptos"/>
                <w:noProof/>
                <w:sz w:val="20"/>
              </w:rPr>
              <w:t xml:space="preserve"> </w:t>
            </w:r>
            <w:r w:rsidRPr="0073534E">
              <w:rPr>
                <w:rFonts w:ascii="Aptos" w:hAnsi="Aptos"/>
                <w:b/>
                <w:bCs/>
                <w:noProof/>
                <w:sz w:val="20"/>
              </w:rPr>
              <w:t>9</w:t>
            </w:r>
            <w:r w:rsidRPr="0073534E">
              <w:rPr>
                <w:rFonts w:ascii="Aptos" w:hAnsi="Aptos"/>
                <w:noProof/>
                <w:sz w:val="20"/>
              </w:rPr>
              <w:t>, (2024).</w:t>
            </w:r>
          </w:p>
          <w:p w14:paraId="63AC29B2" w14:textId="77777777" w:rsidR="0073534E" w:rsidRPr="0073534E" w:rsidRDefault="0073534E" w:rsidP="0073534E">
            <w:pPr>
              <w:widowControl w:val="0"/>
              <w:autoSpaceDE w:val="0"/>
              <w:autoSpaceDN w:val="0"/>
              <w:adjustRightInd w:val="0"/>
              <w:ind w:left="640" w:hanging="640"/>
              <w:rPr>
                <w:rFonts w:ascii="Aptos" w:hAnsi="Aptos"/>
                <w:noProof/>
                <w:sz w:val="20"/>
              </w:rPr>
            </w:pPr>
            <w:r w:rsidRPr="0073534E">
              <w:rPr>
                <w:rFonts w:ascii="Aptos" w:hAnsi="Aptos"/>
                <w:noProof/>
                <w:sz w:val="20"/>
              </w:rPr>
              <w:t>3.</w:t>
            </w:r>
            <w:r w:rsidRPr="0073534E">
              <w:rPr>
                <w:rFonts w:ascii="Aptos" w:hAnsi="Aptos"/>
                <w:noProof/>
                <w:sz w:val="20"/>
              </w:rPr>
              <w:tab/>
              <w:t xml:space="preserve">Debat, H., Gomez-Talquenca, S. &amp; Bejerman, N. RNA Virus Discovery Sheds Light on the Virome of a Major Vineyard Pest, the European Grapevine Moth (Lobesia botrana). </w:t>
            </w:r>
            <w:r w:rsidRPr="0073534E">
              <w:rPr>
                <w:rFonts w:ascii="Aptos" w:hAnsi="Aptos"/>
                <w:i/>
                <w:iCs/>
                <w:noProof/>
                <w:sz w:val="20"/>
              </w:rPr>
              <w:t>Viruses</w:t>
            </w:r>
            <w:r w:rsidRPr="0073534E">
              <w:rPr>
                <w:rFonts w:ascii="Aptos" w:hAnsi="Aptos"/>
                <w:noProof/>
                <w:sz w:val="20"/>
              </w:rPr>
              <w:t xml:space="preserve"> </w:t>
            </w:r>
            <w:r w:rsidRPr="0073534E">
              <w:rPr>
                <w:rFonts w:ascii="Aptos" w:hAnsi="Aptos"/>
                <w:b/>
                <w:bCs/>
                <w:noProof/>
                <w:sz w:val="20"/>
              </w:rPr>
              <w:t>17</w:t>
            </w:r>
            <w:r w:rsidRPr="0073534E">
              <w:rPr>
                <w:rFonts w:ascii="Aptos" w:hAnsi="Aptos"/>
                <w:noProof/>
                <w:sz w:val="20"/>
              </w:rPr>
              <w:t>, 1–20 (2025).</w:t>
            </w:r>
          </w:p>
          <w:p w14:paraId="5EC8843A" w14:textId="77777777" w:rsidR="0073534E" w:rsidRPr="0073534E" w:rsidRDefault="0073534E" w:rsidP="0073534E">
            <w:pPr>
              <w:widowControl w:val="0"/>
              <w:autoSpaceDE w:val="0"/>
              <w:autoSpaceDN w:val="0"/>
              <w:adjustRightInd w:val="0"/>
              <w:ind w:left="640" w:hanging="640"/>
              <w:rPr>
                <w:rFonts w:ascii="Aptos" w:hAnsi="Aptos"/>
                <w:noProof/>
                <w:sz w:val="20"/>
              </w:rPr>
            </w:pPr>
            <w:r w:rsidRPr="0073534E">
              <w:rPr>
                <w:rFonts w:ascii="Aptos" w:hAnsi="Aptos"/>
                <w:noProof/>
                <w:sz w:val="20"/>
              </w:rPr>
              <w:t>4.</w:t>
            </w:r>
            <w:r w:rsidRPr="0073534E">
              <w:rPr>
                <w:rFonts w:ascii="Aptos" w:hAnsi="Aptos"/>
                <w:noProof/>
                <w:sz w:val="20"/>
              </w:rPr>
              <w:tab/>
              <w:t xml:space="preserve">Becerra-García, R. E., Hernández-Pelegrín, L., Crava, C. M. &amp; Herrero, S. Characterization of the Tuta absoluta virome reveals higher viral diversity in field populations. </w:t>
            </w:r>
            <w:r w:rsidRPr="0073534E">
              <w:rPr>
                <w:rFonts w:ascii="Aptos" w:hAnsi="Aptos"/>
                <w:i/>
                <w:iCs/>
                <w:noProof/>
                <w:sz w:val="20"/>
              </w:rPr>
              <w:t>J. Invertebr. Pathol.</w:t>
            </w:r>
            <w:r w:rsidRPr="0073534E">
              <w:rPr>
                <w:rFonts w:ascii="Aptos" w:hAnsi="Aptos"/>
                <w:noProof/>
                <w:sz w:val="20"/>
              </w:rPr>
              <w:t xml:space="preserve"> </w:t>
            </w:r>
            <w:r w:rsidRPr="0073534E">
              <w:rPr>
                <w:rFonts w:ascii="Aptos" w:hAnsi="Aptos"/>
                <w:b/>
                <w:bCs/>
                <w:noProof/>
                <w:sz w:val="20"/>
              </w:rPr>
              <w:t>211</w:t>
            </w:r>
            <w:r w:rsidRPr="0073534E">
              <w:rPr>
                <w:rFonts w:ascii="Aptos" w:hAnsi="Aptos"/>
                <w:noProof/>
                <w:sz w:val="20"/>
              </w:rPr>
              <w:t>, (2025).</w:t>
            </w:r>
          </w:p>
          <w:p w14:paraId="7D1B1CCD" w14:textId="35A42F97" w:rsidR="00953FFE" w:rsidRPr="008E6982" w:rsidRDefault="0073534E" w:rsidP="008E6982">
            <w:pPr>
              <w:widowControl w:val="0"/>
              <w:autoSpaceDE w:val="0"/>
              <w:autoSpaceDN w:val="0"/>
              <w:adjustRightInd w:val="0"/>
              <w:rPr>
                <w:rFonts w:ascii="Aptos" w:hAnsi="Aptos" w:cs="Arial"/>
                <w:sz w:val="20"/>
                <w:szCs w:val="20"/>
              </w:rPr>
            </w:pPr>
            <w:r>
              <w:rPr>
                <w:rFonts w:ascii="Aptos" w:hAnsi="Aptos" w:cs="Arial"/>
                <w:sz w:val="20"/>
                <w:szCs w:val="20"/>
              </w:rPr>
              <w:fldChar w:fldCharType="end"/>
            </w:r>
          </w:p>
        </w:tc>
      </w:tr>
    </w:tbl>
    <w:p w14:paraId="58E1BBA6" w14:textId="77777777" w:rsidR="00FC2269" w:rsidRDefault="00FC2269" w:rsidP="00DD58AA"/>
    <w:tbl>
      <w:tblPr>
        <w:tblStyle w:val="TableGrid"/>
        <w:tblW w:w="0" w:type="auto"/>
        <w:tblLook w:val="04A0" w:firstRow="1" w:lastRow="0" w:firstColumn="1" w:lastColumn="0" w:noHBand="0" w:noVBand="1"/>
      </w:tblPr>
      <w:tblGrid>
        <w:gridCol w:w="8926"/>
      </w:tblGrid>
      <w:tr w:rsidR="006C0F51" w14:paraId="4041B6A7" w14:textId="77777777" w:rsidTr="006C0F51">
        <w:tc>
          <w:tcPr>
            <w:tcW w:w="8926" w:type="dxa"/>
            <w:shd w:val="clear" w:color="auto" w:fill="F2F2F2" w:themeFill="background1" w:themeFillShade="F2"/>
          </w:tcPr>
          <w:p w14:paraId="39E278D1" w14:textId="5FAC9446" w:rsidR="006C0F51" w:rsidRPr="006C0F51" w:rsidRDefault="006C0F51" w:rsidP="006C0F51">
            <w:pPr>
              <w:pStyle w:val="BodyTextIndent"/>
              <w:ind w:left="0" w:firstLine="0"/>
              <w:rPr>
                <w:rFonts w:ascii="Aptos" w:hAnsi="Aptos"/>
                <w:color w:val="0070C0"/>
                <w:sz w:val="20"/>
              </w:rPr>
            </w:pPr>
            <w:r w:rsidRPr="006C0F51">
              <w:rPr>
                <w:rFonts w:ascii="Aptos" w:hAnsi="Aptos" w:cs="Arial"/>
                <w:b/>
                <w:iCs/>
                <w:sz w:val="20"/>
              </w:rPr>
              <w:t xml:space="preserve">Tables, Figures: </w:t>
            </w:r>
          </w:p>
        </w:tc>
      </w:tr>
    </w:tbl>
    <w:p w14:paraId="012000D7" w14:textId="77777777" w:rsidR="0073534E" w:rsidRDefault="0073534E" w:rsidP="0073534E">
      <w:pPr>
        <w:rPr>
          <w:rFonts w:ascii="Aptos" w:hAnsi="Aptos" w:cs="Arial"/>
          <w:color w:val="808080" w:themeColor="background1" w:themeShade="80"/>
          <w:sz w:val="20"/>
        </w:rPr>
      </w:pPr>
      <w:r>
        <w:rPr>
          <w:rFonts w:ascii="Aptos" w:hAnsi="Aptos" w:cs="Arial"/>
          <w:noProof/>
          <w:color w:val="808080" w:themeColor="background1" w:themeShade="80"/>
          <w:sz w:val="20"/>
        </w:rPr>
        <w:drawing>
          <wp:inline distT="0" distB="0" distL="0" distR="0" wp14:anchorId="277F246A" wp14:editId="53A4CEFF">
            <wp:extent cx="5020056" cy="4416552"/>
            <wp:effectExtent l="0" t="0" r="0" b="3175"/>
            <wp:docPr id="1033165969" name="Picture 1" descr="A diagram of a viru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514498" name="Picture 1" descr="A diagram of a virus&#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5020056" cy="4416552"/>
                    </a:xfrm>
                    <a:prstGeom prst="rect">
                      <a:avLst/>
                    </a:prstGeom>
                  </pic:spPr>
                </pic:pic>
              </a:graphicData>
            </a:graphic>
          </wp:inline>
        </w:drawing>
      </w:r>
    </w:p>
    <w:p w14:paraId="43CCEBCE" w14:textId="77777777" w:rsidR="0073534E" w:rsidRPr="00AA2A55" w:rsidRDefault="0073534E" w:rsidP="0073534E">
      <w:pPr>
        <w:spacing w:before="120" w:after="120"/>
        <w:rPr>
          <w:rFonts w:ascii="Aptos" w:hAnsi="Aptos"/>
          <w:b/>
          <w:bCs/>
          <w:sz w:val="20"/>
          <w:szCs w:val="20"/>
        </w:rPr>
      </w:pPr>
      <w:r w:rsidRPr="00AA2A55">
        <w:rPr>
          <w:rFonts w:ascii="Aptos" w:hAnsi="Aptos"/>
          <w:b/>
          <w:bCs/>
          <w:sz w:val="20"/>
          <w:szCs w:val="20"/>
        </w:rPr>
        <w:t xml:space="preserve">Figure 1. Phylogenetic relationships of proposed and </w:t>
      </w:r>
      <w:r>
        <w:rPr>
          <w:rFonts w:ascii="Aptos" w:hAnsi="Aptos"/>
          <w:b/>
          <w:bCs/>
          <w:sz w:val="20"/>
          <w:szCs w:val="20"/>
        </w:rPr>
        <w:t xml:space="preserve">established </w:t>
      </w:r>
      <w:r w:rsidRPr="00AA2A55">
        <w:rPr>
          <w:rFonts w:ascii="Aptos" w:hAnsi="Aptos"/>
          <w:b/>
          <w:bCs/>
          <w:sz w:val="20"/>
          <w:szCs w:val="20"/>
        </w:rPr>
        <w:t xml:space="preserve">virus taxa in the family </w:t>
      </w:r>
      <w:r w:rsidRPr="005A30E1">
        <w:rPr>
          <w:rFonts w:ascii="Aptos" w:hAnsi="Aptos"/>
          <w:b/>
          <w:bCs/>
          <w:i/>
          <w:iCs/>
          <w:sz w:val="20"/>
          <w:szCs w:val="20"/>
        </w:rPr>
        <w:t>Phasmaviridae</w:t>
      </w:r>
      <w:r w:rsidRPr="00AA2A55">
        <w:rPr>
          <w:rFonts w:ascii="Aptos" w:hAnsi="Aptos"/>
          <w:b/>
          <w:bCs/>
          <w:sz w:val="20"/>
          <w:szCs w:val="20"/>
        </w:rPr>
        <w:t>.</w:t>
      </w:r>
      <w:r>
        <w:rPr>
          <w:rFonts w:ascii="Aptos" w:hAnsi="Aptos"/>
          <w:b/>
          <w:bCs/>
          <w:sz w:val="20"/>
          <w:szCs w:val="20"/>
        </w:rPr>
        <w:t xml:space="preserve"> </w:t>
      </w:r>
      <w:r w:rsidRPr="00AA2A55">
        <w:rPr>
          <w:rFonts w:ascii="Aptos" w:hAnsi="Aptos"/>
          <w:sz w:val="20"/>
          <w:szCs w:val="20"/>
        </w:rPr>
        <w:t xml:space="preserve">A phylogram of L protein </w:t>
      </w:r>
      <w:r>
        <w:rPr>
          <w:rFonts w:ascii="Aptos" w:hAnsi="Aptos"/>
          <w:sz w:val="20"/>
          <w:szCs w:val="20"/>
        </w:rPr>
        <w:t xml:space="preserve">amino acid </w:t>
      </w:r>
      <w:r w:rsidRPr="00AA2A55">
        <w:rPr>
          <w:rFonts w:ascii="Aptos" w:hAnsi="Aptos"/>
          <w:sz w:val="20"/>
          <w:szCs w:val="20"/>
        </w:rPr>
        <w:t>sequences</w:t>
      </w:r>
      <w:r>
        <w:rPr>
          <w:rFonts w:ascii="Aptos" w:hAnsi="Aptos"/>
          <w:sz w:val="20"/>
          <w:szCs w:val="20"/>
        </w:rPr>
        <w:t xml:space="preserve"> of</w:t>
      </w:r>
      <w:r w:rsidRPr="00AA2A55">
        <w:rPr>
          <w:rFonts w:ascii="Aptos" w:hAnsi="Aptos"/>
          <w:sz w:val="20"/>
          <w:szCs w:val="20"/>
        </w:rPr>
        <w:t xml:space="preserve"> exemplar </w:t>
      </w:r>
      <w:r>
        <w:rPr>
          <w:rFonts w:ascii="Aptos" w:hAnsi="Aptos"/>
          <w:sz w:val="20"/>
          <w:szCs w:val="20"/>
        </w:rPr>
        <w:t xml:space="preserve">phasmavirids. Two members of the family </w:t>
      </w:r>
      <w:r w:rsidRPr="00AA2A55">
        <w:rPr>
          <w:rFonts w:ascii="Aptos" w:hAnsi="Aptos"/>
          <w:i/>
          <w:iCs/>
          <w:sz w:val="20"/>
          <w:szCs w:val="20"/>
        </w:rPr>
        <w:t>Hantaviridae</w:t>
      </w:r>
      <w:r>
        <w:rPr>
          <w:rFonts w:ascii="Aptos" w:hAnsi="Aptos"/>
          <w:sz w:val="20"/>
          <w:szCs w:val="20"/>
        </w:rPr>
        <w:t xml:space="preserve"> are included as an outgroup. Branches with SH-like FastTree support values &gt;0.95 </w:t>
      </w:r>
      <w:r>
        <w:rPr>
          <w:rFonts w:ascii="Aptos" w:hAnsi="Aptos"/>
          <w:sz w:val="20"/>
          <w:szCs w:val="20"/>
        </w:rPr>
        <w:lastRenderedPageBreak/>
        <w:t xml:space="preserve">are labeled with a black circle. Tips are labeled with names of exemplar viruses. Clade labels on the right are genus names. Exemplar names of four proposed species are shown in bold typeface. </w:t>
      </w:r>
    </w:p>
    <w:p w14:paraId="2DFEC1BC" w14:textId="0E76DD99" w:rsidR="00FC2269" w:rsidRPr="00F110F7" w:rsidRDefault="00FC2269" w:rsidP="00FC2269">
      <w:pPr>
        <w:rPr>
          <w:rFonts w:ascii="Aptos" w:hAnsi="Aptos"/>
          <w:color w:val="0070C0"/>
        </w:rPr>
      </w:pPr>
    </w:p>
    <w:p w14:paraId="5556E8C1" w14:textId="694A2037" w:rsidR="00A174CC" w:rsidRPr="00F110F7" w:rsidRDefault="00A174CC" w:rsidP="00FC2269">
      <w:pPr>
        <w:rPr>
          <w:rFonts w:ascii="Aptos" w:hAnsi="Aptos"/>
          <w:color w:val="0070C0"/>
        </w:rPr>
      </w:pPr>
    </w:p>
    <w:sectPr w:rsidR="00A174CC" w:rsidRPr="00F110F7" w:rsidSect="00A82FBB">
      <w:headerReference w:type="default" r:id="rId10"/>
      <w:footerReference w:type="default" r:id="rId11"/>
      <w:pgSz w:w="11906" w:h="16838"/>
      <w:pgMar w:top="1440" w:right="1133" w:bottom="993"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D6404" w14:textId="77777777" w:rsidR="00DB2054" w:rsidRDefault="00DB2054">
      <w:r>
        <w:separator/>
      </w:r>
    </w:p>
  </w:endnote>
  <w:endnote w:type="continuationSeparator" w:id="0">
    <w:p w14:paraId="71147F59" w14:textId="77777777" w:rsidR="00DB2054" w:rsidRDefault="00DB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PingFang SC">
    <w:charset w:val="86"/>
    <w:family w:val="swiss"/>
    <w:pitch w:val="variable"/>
    <w:sig w:usb0="A00002FF" w:usb1="7ACFFDFB" w:usb2="00000017"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SemiBold">
    <w:altName w:val="Calibri"/>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8371881"/>
      <w:docPartObj>
        <w:docPartGallery w:val="Page Numbers (Bottom of Page)"/>
        <w:docPartUnique/>
      </w:docPartObj>
    </w:sdtPr>
    <w:sdtEndPr>
      <w:rPr>
        <w:rFonts w:ascii="Aptos" w:hAnsi="Aptos"/>
        <w:color w:val="7F7F7F" w:themeColor="background1" w:themeShade="7F"/>
        <w:spacing w:val="60"/>
        <w:sz w:val="16"/>
        <w:szCs w:val="16"/>
      </w:rPr>
    </w:sdtEndPr>
    <w:sdtContent>
      <w:p w14:paraId="301D0DEA" w14:textId="0546672C" w:rsidR="00AD5A3A" w:rsidRPr="00AD5A3A" w:rsidRDefault="00AD5A3A">
        <w:pPr>
          <w:pStyle w:val="Footer"/>
          <w:pBdr>
            <w:top w:val="single" w:sz="4" w:space="1" w:color="D9D9D9" w:themeColor="background1" w:themeShade="D9"/>
          </w:pBdr>
          <w:rPr>
            <w:rFonts w:ascii="Aptos" w:hAnsi="Aptos"/>
            <w:b/>
            <w:bCs/>
            <w:sz w:val="16"/>
            <w:szCs w:val="16"/>
          </w:rPr>
        </w:pPr>
        <w:r w:rsidRPr="00AD5A3A">
          <w:rPr>
            <w:rFonts w:ascii="Aptos" w:hAnsi="Aptos"/>
            <w:sz w:val="16"/>
            <w:szCs w:val="16"/>
          </w:rPr>
          <w:fldChar w:fldCharType="begin"/>
        </w:r>
        <w:r w:rsidRPr="00AD5A3A">
          <w:rPr>
            <w:rFonts w:ascii="Aptos" w:hAnsi="Aptos"/>
            <w:sz w:val="16"/>
            <w:szCs w:val="16"/>
          </w:rPr>
          <w:instrText xml:space="preserve"> PAGE   \* MERGEFORMAT </w:instrText>
        </w:r>
        <w:r w:rsidRPr="00AD5A3A">
          <w:rPr>
            <w:rFonts w:ascii="Aptos" w:hAnsi="Aptos"/>
            <w:sz w:val="16"/>
            <w:szCs w:val="16"/>
          </w:rPr>
          <w:fldChar w:fldCharType="separate"/>
        </w:r>
        <w:r w:rsidRPr="00AD5A3A">
          <w:rPr>
            <w:rFonts w:ascii="Aptos" w:hAnsi="Aptos"/>
            <w:b/>
            <w:bCs/>
            <w:noProof/>
            <w:sz w:val="16"/>
            <w:szCs w:val="16"/>
          </w:rPr>
          <w:t>2</w:t>
        </w:r>
        <w:r w:rsidRPr="00AD5A3A">
          <w:rPr>
            <w:rFonts w:ascii="Aptos" w:hAnsi="Aptos"/>
            <w:b/>
            <w:bCs/>
            <w:noProof/>
            <w:sz w:val="16"/>
            <w:szCs w:val="16"/>
          </w:rPr>
          <w:fldChar w:fldCharType="end"/>
        </w:r>
        <w:r w:rsidRPr="00AD5A3A">
          <w:rPr>
            <w:rFonts w:ascii="Aptos" w:hAnsi="Aptos"/>
            <w:b/>
            <w:bCs/>
            <w:sz w:val="16"/>
            <w:szCs w:val="16"/>
          </w:rPr>
          <w:t xml:space="preserve"> | </w:t>
        </w:r>
        <w:r w:rsidRPr="00AD5A3A">
          <w:rPr>
            <w:rFonts w:ascii="Aptos" w:hAnsi="Aptos"/>
            <w:color w:val="7F7F7F" w:themeColor="background1" w:themeShade="7F"/>
            <w:spacing w:val="60"/>
            <w:sz w:val="16"/>
            <w:szCs w:val="16"/>
          </w:rPr>
          <w:t>Page</w:t>
        </w:r>
      </w:p>
    </w:sdtContent>
  </w:sdt>
  <w:p w14:paraId="2FCECFD9" w14:textId="77777777" w:rsidR="00AD5A3A" w:rsidRDefault="00AD5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D4EAD" w14:textId="77777777" w:rsidR="00DB2054" w:rsidRDefault="00DB2054">
      <w:r>
        <w:separator/>
      </w:r>
    </w:p>
  </w:footnote>
  <w:footnote w:type="continuationSeparator" w:id="0">
    <w:p w14:paraId="4E9D5BBF" w14:textId="77777777" w:rsidR="00DB2054" w:rsidRDefault="00DB20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CCB4D" w14:textId="57B5E999" w:rsidR="00F911F1" w:rsidRPr="00F110F7" w:rsidRDefault="00ED4569" w:rsidP="00AD5A3A">
    <w:pPr>
      <w:pStyle w:val="Header"/>
      <w:jc w:val="right"/>
      <w:rPr>
        <w:i/>
        <w:sz w:val="18"/>
        <w:szCs w:val="18"/>
      </w:rPr>
    </w:pPr>
    <w:r w:rsidRPr="00C95FB7">
      <w:rPr>
        <w:rFonts w:ascii="Aptos" w:hAnsi="Aptos"/>
        <w:noProof/>
      </w:rPr>
      <w:drawing>
        <wp:anchor distT="0" distB="0" distL="114300" distR="114300" simplePos="0" relativeHeight="251659264" behindDoc="0" locked="0" layoutInCell="1" allowOverlap="1" wp14:anchorId="4A2F57D8" wp14:editId="36A0E421">
          <wp:simplePos x="0" y="0"/>
          <wp:positionH relativeFrom="margin">
            <wp:posOffset>243444</wp:posOffset>
          </wp:positionH>
          <wp:positionV relativeFrom="paragraph">
            <wp:posOffset>-105831</wp:posOffset>
          </wp:positionV>
          <wp:extent cx="560705" cy="344170"/>
          <wp:effectExtent l="0" t="0" r="0" b="0"/>
          <wp:wrapSquare wrapText="bothSides"/>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1"/>
                  <a:stretch>
                    <a:fillRect/>
                  </a:stretch>
                </pic:blipFill>
                <pic:spPr bwMode="auto">
                  <a:xfrm>
                    <a:off x="0" y="0"/>
                    <a:ext cx="560705" cy="344170"/>
                  </a:xfrm>
                  <a:prstGeom prst="rect">
                    <a:avLst/>
                  </a:prstGeom>
                </pic:spPr>
              </pic:pic>
            </a:graphicData>
          </a:graphic>
          <wp14:sizeRelH relativeFrom="margin">
            <wp14:pctWidth>0</wp14:pctWidth>
          </wp14:sizeRelH>
          <wp14:sizeRelV relativeFrom="margin">
            <wp14:pctHeight>0</wp14:pctHeight>
          </wp14:sizeRelV>
        </wp:anchor>
      </w:drawing>
    </w:r>
    <w:r w:rsidR="00AD5A3A" w:rsidRPr="00F110F7">
      <w:rPr>
        <w:rFonts w:ascii="Aptos" w:hAnsi="Aptos"/>
        <w:i/>
        <w:sz w:val="18"/>
        <w:szCs w:val="18"/>
      </w:rPr>
      <w:t>ICTV Taxonomy Proposal Form 202</w:t>
    </w:r>
    <w:r w:rsidR="0004176B">
      <w:rPr>
        <w:rFonts w:ascii="Aptos" w:hAnsi="Aptos"/>
        <w:i/>
        <w:sz w:val="18"/>
        <w:szCs w:val="18"/>
      </w:rPr>
      <w:t>5</w:t>
    </w:r>
    <w:r w:rsidR="00AD5A3A" w:rsidRPr="00F110F7">
      <w:rPr>
        <w:rFonts w:ascii="Aptos" w:hAnsi="Aptos"/>
        <w:i/>
        <w:sz w:val="18"/>
        <w:szCs w:val="18"/>
      </w:rPr>
      <w:t xml:space="preserve"> v.</w:t>
    </w:r>
    <w:r w:rsidR="00F943F9">
      <w:rPr>
        <w:rFonts w:ascii="Aptos" w:hAnsi="Aptos"/>
        <w:i/>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553514B1"/>
    <w:multiLevelType w:val="hybridMultilevel"/>
    <w:tmpl w:val="FE4676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F44E28"/>
    <w:multiLevelType w:val="hybridMultilevel"/>
    <w:tmpl w:val="17546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117EF"/>
    <w:rsid w:val="00011E15"/>
    <w:rsid w:val="00017BF9"/>
    <w:rsid w:val="00023385"/>
    <w:rsid w:val="00035A87"/>
    <w:rsid w:val="000406E1"/>
    <w:rsid w:val="00040CB0"/>
    <w:rsid w:val="0004176B"/>
    <w:rsid w:val="000449DB"/>
    <w:rsid w:val="0008012E"/>
    <w:rsid w:val="00090E36"/>
    <w:rsid w:val="000A146A"/>
    <w:rsid w:val="000A7027"/>
    <w:rsid w:val="000B1BF3"/>
    <w:rsid w:val="000B5D78"/>
    <w:rsid w:val="000B6878"/>
    <w:rsid w:val="000D182E"/>
    <w:rsid w:val="000E54FF"/>
    <w:rsid w:val="000F51F4"/>
    <w:rsid w:val="000F7067"/>
    <w:rsid w:val="00106232"/>
    <w:rsid w:val="0011008F"/>
    <w:rsid w:val="00117C72"/>
    <w:rsid w:val="0013113D"/>
    <w:rsid w:val="001322FC"/>
    <w:rsid w:val="00171083"/>
    <w:rsid w:val="00172351"/>
    <w:rsid w:val="001D0007"/>
    <w:rsid w:val="001D3E3E"/>
    <w:rsid w:val="00220A26"/>
    <w:rsid w:val="002312CE"/>
    <w:rsid w:val="0023149A"/>
    <w:rsid w:val="0023696B"/>
    <w:rsid w:val="0024086E"/>
    <w:rsid w:val="00242807"/>
    <w:rsid w:val="0025498B"/>
    <w:rsid w:val="00273642"/>
    <w:rsid w:val="002856C6"/>
    <w:rsid w:val="00296DA3"/>
    <w:rsid w:val="002A5A83"/>
    <w:rsid w:val="002D4340"/>
    <w:rsid w:val="00307E49"/>
    <w:rsid w:val="00327E73"/>
    <w:rsid w:val="00333392"/>
    <w:rsid w:val="00355CE0"/>
    <w:rsid w:val="00363A30"/>
    <w:rsid w:val="0037243A"/>
    <w:rsid w:val="00382FE8"/>
    <w:rsid w:val="00383BBF"/>
    <w:rsid w:val="0038593F"/>
    <w:rsid w:val="00392977"/>
    <w:rsid w:val="003A166F"/>
    <w:rsid w:val="003A18C5"/>
    <w:rsid w:val="003A5ED7"/>
    <w:rsid w:val="003B0883"/>
    <w:rsid w:val="003B3832"/>
    <w:rsid w:val="003C5428"/>
    <w:rsid w:val="003F298D"/>
    <w:rsid w:val="003F2A97"/>
    <w:rsid w:val="004035E2"/>
    <w:rsid w:val="0043110C"/>
    <w:rsid w:val="00437970"/>
    <w:rsid w:val="00471256"/>
    <w:rsid w:val="004D7A58"/>
    <w:rsid w:val="004F2F1E"/>
    <w:rsid w:val="004F3196"/>
    <w:rsid w:val="00536426"/>
    <w:rsid w:val="00543F86"/>
    <w:rsid w:val="0055461D"/>
    <w:rsid w:val="0058465A"/>
    <w:rsid w:val="00590DF3"/>
    <w:rsid w:val="005A54C3"/>
    <w:rsid w:val="005B4C7D"/>
    <w:rsid w:val="005E6F78"/>
    <w:rsid w:val="006043FB"/>
    <w:rsid w:val="00607227"/>
    <w:rsid w:val="006109F7"/>
    <w:rsid w:val="00647814"/>
    <w:rsid w:val="0067795B"/>
    <w:rsid w:val="00683D0C"/>
    <w:rsid w:val="0069192D"/>
    <w:rsid w:val="006B7AB8"/>
    <w:rsid w:val="006C0F51"/>
    <w:rsid w:val="006D18F6"/>
    <w:rsid w:val="006D428E"/>
    <w:rsid w:val="006E2C2D"/>
    <w:rsid w:val="00723318"/>
    <w:rsid w:val="00723577"/>
    <w:rsid w:val="0072682D"/>
    <w:rsid w:val="0073534E"/>
    <w:rsid w:val="00736440"/>
    <w:rsid w:val="00737875"/>
    <w:rsid w:val="00740A3F"/>
    <w:rsid w:val="00741880"/>
    <w:rsid w:val="00753498"/>
    <w:rsid w:val="007576FD"/>
    <w:rsid w:val="00770941"/>
    <w:rsid w:val="00775C60"/>
    <w:rsid w:val="007B0F70"/>
    <w:rsid w:val="007B6511"/>
    <w:rsid w:val="007D0148"/>
    <w:rsid w:val="007E0EF5"/>
    <w:rsid w:val="007E667B"/>
    <w:rsid w:val="008155CA"/>
    <w:rsid w:val="00822B3A"/>
    <w:rsid w:val="00824208"/>
    <w:rsid w:val="008308A0"/>
    <w:rsid w:val="00852D43"/>
    <w:rsid w:val="00865726"/>
    <w:rsid w:val="008815EE"/>
    <w:rsid w:val="00883A5C"/>
    <w:rsid w:val="008A22E9"/>
    <w:rsid w:val="008B43B1"/>
    <w:rsid w:val="008E6982"/>
    <w:rsid w:val="008F2171"/>
    <w:rsid w:val="008F51E2"/>
    <w:rsid w:val="00901EBC"/>
    <w:rsid w:val="00903048"/>
    <w:rsid w:val="009078FF"/>
    <w:rsid w:val="00940FCD"/>
    <w:rsid w:val="009457C8"/>
    <w:rsid w:val="00953FFE"/>
    <w:rsid w:val="00964F7C"/>
    <w:rsid w:val="009703AF"/>
    <w:rsid w:val="00974174"/>
    <w:rsid w:val="009741D1"/>
    <w:rsid w:val="0097488D"/>
    <w:rsid w:val="00974C28"/>
    <w:rsid w:val="00976E37"/>
    <w:rsid w:val="009A3B4A"/>
    <w:rsid w:val="009F7856"/>
    <w:rsid w:val="00A10BA1"/>
    <w:rsid w:val="00A174CC"/>
    <w:rsid w:val="00A2357C"/>
    <w:rsid w:val="00A443CA"/>
    <w:rsid w:val="00A77B8E"/>
    <w:rsid w:val="00A82FBB"/>
    <w:rsid w:val="00A93DFD"/>
    <w:rsid w:val="00AA4711"/>
    <w:rsid w:val="00AD201A"/>
    <w:rsid w:val="00AD2884"/>
    <w:rsid w:val="00AD5A3A"/>
    <w:rsid w:val="00AD759B"/>
    <w:rsid w:val="00AE2E79"/>
    <w:rsid w:val="00AE528C"/>
    <w:rsid w:val="00AF4998"/>
    <w:rsid w:val="00B03B7F"/>
    <w:rsid w:val="00B05BCC"/>
    <w:rsid w:val="00B1187F"/>
    <w:rsid w:val="00B35CC8"/>
    <w:rsid w:val="00B47589"/>
    <w:rsid w:val="00BA1940"/>
    <w:rsid w:val="00BD01AE"/>
    <w:rsid w:val="00BD6A8D"/>
    <w:rsid w:val="00BD6C0B"/>
    <w:rsid w:val="00BD7967"/>
    <w:rsid w:val="00BE4F5A"/>
    <w:rsid w:val="00BE658C"/>
    <w:rsid w:val="00C55633"/>
    <w:rsid w:val="00C8775F"/>
    <w:rsid w:val="00C95FB7"/>
    <w:rsid w:val="00CA62B1"/>
    <w:rsid w:val="00CA63B7"/>
    <w:rsid w:val="00CD2C82"/>
    <w:rsid w:val="00CD56B0"/>
    <w:rsid w:val="00CF59EA"/>
    <w:rsid w:val="00D04287"/>
    <w:rsid w:val="00D062BE"/>
    <w:rsid w:val="00D104A1"/>
    <w:rsid w:val="00D10857"/>
    <w:rsid w:val="00D13AD5"/>
    <w:rsid w:val="00D23567"/>
    <w:rsid w:val="00D40C1D"/>
    <w:rsid w:val="00D46663"/>
    <w:rsid w:val="00D77E1C"/>
    <w:rsid w:val="00D838F3"/>
    <w:rsid w:val="00DB2054"/>
    <w:rsid w:val="00DC1408"/>
    <w:rsid w:val="00DD0F42"/>
    <w:rsid w:val="00DD58AA"/>
    <w:rsid w:val="00DE01F5"/>
    <w:rsid w:val="00DE4A8E"/>
    <w:rsid w:val="00E034BE"/>
    <w:rsid w:val="00E37077"/>
    <w:rsid w:val="00E50727"/>
    <w:rsid w:val="00E863D4"/>
    <w:rsid w:val="00E969AE"/>
    <w:rsid w:val="00ED4569"/>
    <w:rsid w:val="00EE484F"/>
    <w:rsid w:val="00EF2448"/>
    <w:rsid w:val="00F110F7"/>
    <w:rsid w:val="00F44D93"/>
    <w:rsid w:val="00F62692"/>
    <w:rsid w:val="00F711CE"/>
    <w:rsid w:val="00F74510"/>
    <w:rsid w:val="00F9028E"/>
    <w:rsid w:val="00F911F1"/>
    <w:rsid w:val="00F943F9"/>
    <w:rsid w:val="00FA1DC3"/>
    <w:rsid w:val="00FB300C"/>
    <w:rsid w:val="00FC2269"/>
    <w:rsid w:val="00FE46CD"/>
    <w:rsid w:val="00FF417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7488D"/>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nhideWhenUsed/>
    <w:rsid w:val="00437970"/>
    <w:rPr>
      <w:color w:val="0563C1" w:themeColor="hyperlink"/>
      <w:u w:val="single"/>
    </w:rPr>
  </w:style>
  <w:style w:type="character" w:styleId="UnresolvedMention">
    <w:name w:val="Unresolved Mention"/>
    <w:basedOn w:val="DefaultParagraphFont"/>
    <w:uiPriority w:val="99"/>
    <w:rsid w:val="00437970"/>
    <w:rPr>
      <w:color w:val="605E5C"/>
      <w:shd w:val="clear" w:color="auto" w:fill="E1DFDD"/>
    </w:rPr>
  </w:style>
  <w:style w:type="character" w:styleId="FollowedHyperlink">
    <w:name w:val="FollowedHyperlink"/>
    <w:basedOn w:val="DefaultParagraphFont"/>
    <w:uiPriority w:val="99"/>
    <w:semiHidden/>
    <w:unhideWhenUsed/>
    <w:rsid w:val="00437970"/>
    <w:rPr>
      <w:color w:val="954F72" w:themeColor="followedHyperlink"/>
      <w:u w:val="single"/>
    </w:rPr>
  </w:style>
  <w:style w:type="paragraph" w:styleId="Revision">
    <w:name w:val="Revision"/>
    <w:hidden/>
    <w:uiPriority w:val="99"/>
    <w:semiHidden/>
    <w:rsid w:val="0072682D"/>
    <w:rPr>
      <w:rFonts w:ascii="Times New Roman" w:eastAsia="Times New Roman" w:hAnsi="Times New Roman" w:cs="Times New Roman"/>
      <w:lang w:val="en-US"/>
    </w:rPr>
  </w:style>
  <w:style w:type="paragraph" w:styleId="CommentSubject">
    <w:name w:val="annotation subject"/>
    <w:basedOn w:val="CommentText"/>
    <w:next w:val="CommentText"/>
    <w:link w:val="CommentSubjectChar"/>
    <w:uiPriority w:val="99"/>
    <w:semiHidden/>
    <w:unhideWhenUsed/>
    <w:rsid w:val="00D13AD5"/>
    <w:rPr>
      <w:b/>
      <w:bCs/>
    </w:rPr>
  </w:style>
  <w:style w:type="character" w:customStyle="1" w:styleId="CommentSubjectChar">
    <w:name w:val="Comment Subject Char"/>
    <w:basedOn w:val="CommentTextChar"/>
    <w:link w:val="CommentSubject"/>
    <w:uiPriority w:val="99"/>
    <w:semiHidden/>
    <w:rsid w:val="00D13AD5"/>
    <w:rPr>
      <w:rFonts w:ascii="Times New Roman" w:eastAsia="Times New Roman" w:hAnsi="Times New Roman" w:cs="Times New Roman"/>
      <w:b/>
      <w:bCs/>
      <w:sz w:val="20"/>
      <w:szCs w:val="20"/>
      <w:lang w:val="en-US"/>
    </w:rPr>
  </w:style>
  <w:style w:type="paragraph" w:styleId="ListParagraph">
    <w:name w:val="List Paragraph"/>
    <w:basedOn w:val="Normal"/>
    <w:uiPriority w:val="34"/>
    <w:qFormat/>
    <w:rsid w:val="00683D0C"/>
    <w:pPr>
      <w:ind w:left="720"/>
      <w:contextualSpacing/>
    </w:pPr>
  </w:style>
  <w:style w:type="paragraph" w:styleId="HTMLPreformatted">
    <w:name w:val="HTML Preformatted"/>
    <w:basedOn w:val="Normal"/>
    <w:link w:val="HTMLPreformattedChar"/>
    <w:uiPriority w:val="99"/>
    <w:unhideWhenUsed/>
    <w:rsid w:val="00D40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D40C1D"/>
    <w:rPr>
      <w:rFonts w:ascii="Courier New" w:eastAsia="Times New Roman" w:hAnsi="Courier New" w:cs="Courier New"/>
      <w:sz w:val="20"/>
      <w:szCs w:val="20"/>
      <w:lang w:val="en-US"/>
    </w:rPr>
  </w:style>
  <w:style w:type="character" w:customStyle="1" w:styleId="feature">
    <w:name w:val="feature"/>
    <w:basedOn w:val="DefaultParagraphFont"/>
    <w:rsid w:val="00D40C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8416">
      <w:bodyDiv w:val="1"/>
      <w:marLeft w:val="0"/>
      <w:marRight w:val="0"/>
      <w:marTop w:val="0"/>
      <w:marBottom w:val="0"/>
      <w:divBdr>
        <w:top w:val="none" w:sz="0" w:space="0" w:color="auto"/>
        <w:left w:val="none" w:sz="0" w:space="0" w:color="auto"/>
        <w:bottom w:val="none" w:sz="0" w:space="0" w:color="auto"/>
        <w:right w:val="none" w:sz="0" w:space="0" w:color="auto"/>
      </w:divBdr>
    </w:div>
    <w:div w:id="97338998">
      <w:bodyDiv w:val="1"/>
      <w:marLeft w:val="0"/>
      <w:marRight w:val="0"/>
      <w:marTop w:val="0"/>
      <w:marBottom w:val="0"/>
      <w:divBdr>
        <w:top w:val="none" w:sz="0" w:space="0" w:color="auto"/>
        <w:left w:val="none" w:sz="0" w:space="0" w:color="auto"/>
        <w:bottom w:val="none" w:sz="0" w:space="0" w:color="auto"/>
        <w:right w:val="none" w:sz="0" w:space="0" w:color="auto"/>
      </w:divBdr>
    </w:div>
    <w:div w:id="145054558">
      <w:bodyDiv w:val="1"/>
      <w:marLeft w:val="0"/>
      <w:marRight w:val="0"/>
      <w:marTop w:val="0"/>
      <w:marBottom w:val="0"/>
      <w:divBdr>
        <w:top w:val="none" w:sz="0" w:space="0" w:color="auto"/>
        <w:left w:val="none" w:sz="0" w:space="0" w:color="auto"/>
        <w:bottom w:val="none" w:sz="0" w:space="0" w:color="auto"/>
        <w:right w:val="none" w:sz="0" w:space="0" w:color="auto"/>
      </w:divBdr>
    </w:div>
    <w:div w:id="437792532">
      <w:bodyDiv w:val="1"/>
      <w:marLeft w:val="0"/>
      <w:marRight w:val="0"/>
      <w:marTop w:val="0"/>
      <w:marBottom w:val="0"/>
      <w:divBdr>
        <w:top w:val="none" w:sz="0" w:space="0" w:color="auto"/>
        <w:left w:val="none" w:sz="0" w:space="0" w:color="auto"/>
        <w:bottom w:val="none" w:sz="0" w:space="0" w:color="auto"/>
        <w:right w:val="none" w:sz="0" w:space="0" w:color="auto"/>
      </w:divBdr>
    </w:div>
    <w:div w:id="466751435">
      <w:bodyDiv w:val="1"/>
      <w:marLeft w:val="0"/>
      <w:marRight w:val="0"/>
      <w:marTop w:val="0"/>
      <w:marBottom w:val="0"/>
      <w:divBdr>
        <w:top w:val="none" w:sz="0" w:space="0" w:color="auto"/>
        <w:left w:val="none" w:sz="0" w:space="0" w:color="auto"/>
        <w:bottom w:val="none" w:sz="0" w:space="0" w:color="auto"/>
        <w:right w:val="none" w:sz="0" w:space="0" w:color="auto"/>
      </w:divBdr>
    </w:div>
    <w:div w:id="527305079">
      <w:bodyDiv w:val="1"/>
      <w:marLeft w:val="0"/>
      <w:marRight w:val="0"/>
      <w:marTop w:val="0"/>
      <w:marBottom w:val="0"/>
      <w:divBdr>
        <w:top w:val="none" w:sz="0" w:space="0" w:color="auto"/>
        <w:left w:val="none" w:sz="0" w:space="0" w:color="auto"/>
        <w:bottom w:val="none" w:sz="0" w:space="0" w:color="auto"/>
        <w:right w:val="none" w:sz="0" w:space="0" w:color="auto"/>
      </w:divBdr>
    </w:div>
    <w:div w:id="693069965">
      <w:bodyDiv w:val="1"/>
      <w:marLeft w:val="0"/>
      <w:marRight w:val="0"/>
      <w:marTop w:val="0"/>
      <w:marBottom w:val="0"/>
      <w:divBdr>
        <w:top w:val="none" w:sz="0" w:space="0" w:color="auto"/>
        <w:left w:val="none" w:sz="0" w:space="0" w:color="auto"/>
        <w:bottom w:val="none" w:sz="0" w:space="0" w:color="auto"/>
        <w:right w:val="none" w:sz="0" w:space="0" w:color="auto"/>
      </w:divBdr>
    </w:div>
    <w:div w:id="705057480">
      <w:bodyDiv w:val="1"/>
      <w:marLeft w:val="0"/>
      <w:marRight w:val="0"/>
      <w:marTop w:val="0"/>
      <w:marBottom w:val="0"/>
      <w:divBdr>
        <w:top w:val="none" w:sz="0" w:space="0" w:color="auto"/>
        <w:left w:val="none" w:sz="0" w:space="0" w:color="auto"/>
        <w:bottom w:val="none" w:sz="0" w:space="0" w:color="auto"/>
        <w:right w:val="none" w:sz="0" w:space="0" w:color="auto"/>
      </w:divBdr>
    </w:div>
    <w:div w:id="1148782342">
      <w:bodyDiv w:val="1"/>
      <w:marLeft w:val="0"/>
      <w:marRight w:val="0"/>
      <w:marTop w:val="0"/>
      <w:marBottom w:val="0"/>
      <w:divBdr>
        <w:top w:val="none" w:sz="0" w:space="0" w:color="auto"/>
        <w:left w:val="none" w:sz="0" w:space="0" w:color="auto"/>
        <w:bottom w:val="none" w:sz="0" w:space="0" w:color="auto"/>
        <w:right w:val="none" w:sz="0" w:space="0" w:color="auto"/>
      </w:divBdr>
    </w:div>
    <w:div w:id="1318919114">
      <w:bodyDiv w:val="1"/>
      <w:marLeft w:val="0"/>
      <w:marRight w:val="0"/>
      <w:marTop w:val="0"/>
      <w:marBottom w:val="0"/>
      <w:divBdr>
        <w:top w:val="none" w:sz="0" w:space="0" w:color="auto"/>
        <w:left w:val="none" w:sz="0" w:space="0" w:color="auto"/>
        <w:bottom w:val="none" w:sz="0" w:space="0" w:color="auto"/>
        <w:right w:val="none" w:sz="0" w:space="0" w:color="auto"/>
      </w:divBdr>
    </w:div>
    <w:div w:id="1450782385">
      <w:bodyDiv w:val="1"/>
      <w:marLeft w:val="0"/>
      <w:marRight w:val="0"/>
      <w:marTop w:val="0"/>
      <w:marBottom w:val="0"/>
      <w:divBdr>
        <w:top w:val="none" w:sz="0" w:space="0" w:color="auto"/>
        <w:left w:val="none" w:sz="0" w:space="0" w:color="auto"/>
        <w:bottom w:val="none" w:sz="0" w:space="0" w:color="auto"/>
        <w:right w:val="none" w:sz="0" w:space="0" w:color="auto"/>
      </w:divBdr>
    </w:div>
    <w:div w:id="1686470133">
      <w:bodyDiv w:val="1"/>
      <w:marLeft w:val="0"/>
      <w:marRight w:val="0"/>
      <w:marTop w:val="0"/>
      <w:marBottom w:val="0"/>
      <w:divBdr>
        <w:top w:val="none" w:sz="0" w:space="0" w:color="auto"/>
        <w:left w:val="none" w:sz="0" w:space="0" w:color="auto"/>
        <w:bottom w:val="none" w:sz="0" w:space="0" w:color="auto"/>
        <w:right w:val="none" w:sz="0" w:space="0" w:color="auto"/>
      </w:divBdr>
    </w:div>
    <w:div w:id="1694912651">
      <w:bodyDiv w:val="1"/>
      <w:marLeft w:val="0"/>
      <w:marRight w:val="0"/>
      <w:marTop w:val="0"/>
      <w:marBottom w:val="0"/>
      <w:divBdr>
        <w:top w:val="none" w:sz="0" w:space="0" w:color="auto"/>
        <w:left w:val="none" w:sz="0" w:space="0" w:color="auto"/>
        <w:bottom w:val="none" w:sz="0" w:space="0" w:color="auto"/>
        <w:right w:val="none" w:sz="0" w:space="0" w:color="auto"/>
      </w:divBdr>
    </w:div>
    <w:div w:id="19742147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141DA-E478-4434-A4CA-A2F068AF9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2195</Words>
  <Characters>12513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Simmonds</dc:creator>
  <dc:description/>
  <cp:lastModifiedBy>Peter Simmonds</cp:lastModifiedBy>
  <cp:revision>3</cp:revision>
  <dcterms:created xsi:type="dcterms:W3CDTF">2025-08-19T18:03:00Z</dcterms:created>
  <dcterms:modified xsi:type="dcterms:W3CDTF">2025-09-16T14:02:00Z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Mendeley Recent Style Id 0_1">
    <vt:lpwstr>http://www.zotero.org/styles/apa</vt:lpwstr>
  </property>
  <property fmtid="{D5CDD505-2E9C-101B-9397-08002B2CF9AE}" pid="9" name="Mendeley Recent Style Name 0_1">
    <vt:lpwstr>American Psychological Association 6th edition</vt:lpwstr>
  </property>
  <property fmtid="{D5CDD505-2E9C-101B-9397-08002B2CF9AE}" pid="10" name="Mendeley Recent Style Id 1_1">
    <vt:lpwstr>http://www.zotero.org/styles/harvard-cite-them-right</vt:lpwstr>
  </property>
  <property fmtid="{D5CDD505-2E9C-101B-9397-08002B2CF9AE}" pid="11" name="Mendeley Recent Style Name 1_1">
    <vt:lpwstr>Cite Them Right 10th edition - Harvard</vt:lpwstr>
  </property>
  <property fmtid="{D5CDD505-2E9C-101B-9397-08002B2CF9AE}" pid="12" name="Mendeley Recent Style Id 2_1">
    <vt:lpwstr>http://www.zotero.org/styles/genome-biology-and-evolution</vt:lpwstr>
  </property>
  <property fmtid="{D5CDD505-2E9C-101B-9397-08002B2CF9AE}" pid="13" name="Mendeley Recent Style Name 2_1">
    <vt:lpwstr>Genome Biology and Evolution</vt:lpwstr>
  </property>
  <property fmtid="{D5CDD505-2E9C-101B-9397-08002B2CF9AE}" pid="14" name="Mendeley Recent Style Id 3_1">
    <vt:lpwstr>https://csl.mendeley.com/styles/482602391/genome-biology-and-evolution</vt:lpwstr>
  </property>
  <property fmtid="{D5CDD505-2E9C-101B-9397-08002B2CF9AE}" pid="15" name="Mendeley Recent Style Name 3_1">
    <vt:lpwstr>Genome Biology and Evolution - Matt Ballinger</vt:lpwstr>
  </property>
  <property fmtid="{D5CDD505-2E9C-101B-9397-08002B2CF9AE}" pid="16" name="Mendeley Recent Style Id 4_1">
    <vt:lpwstr>http://www.zotero.org/styles/ieee</vt:lpwstr>
  </property>
  <property fmtid="{D5CDD505-2E9C-101B-9397-08002B2CF9AE}" pid="17" name="Mendeley Recent Style Name 4_1">
    <vt:lpwstr>IEEE</vt:lpwstr>
  </property>
  <property fmtid="{D5CDD505-2E9C-101B-9397-08002B2CF9AE}" pid="18" name="Mendeley Recent Style Id 5_1">
    <vt:lpwstr>http://www.zotero.org/styles/molecular-ecology</vt:lpwstr>
  </property>
  <property fmtid="{D5CDD505-2E9C-101B-9397-08002B2CF9AE}" pid="19" name="Mendeley Recent Style Name 5_1">
    <vt:lpwstr>Molecular Ecology</vt:lpwstr>
  </property>
  <property fmtid="{D5CDD505-2E9C-101B-9397-08002B2CF9AE}" pid="20" name="Mendeley Recent Style Id 6_1">
    <vt:lpwstr>http://www.zotero.org/styles/national-library-of-medicine</vt:lpwstr>
  </property>
  <property fmtid="{D5CDD505-2E9C-101B-9397-08002B2CF9AE}" pid="21" name="Mendeley Recent Style Name 6_1">
    <vt:lpwstr>National Library of Medicine</vt:lpwstr>
  </property>
  <property fmtid="{D5CDD505-2E9C-101B-9397-08002B2CF9AE}" pid="22" name="Mendeley Recent Style Id 7_1">
    <vt:lpwstr>http://www.zotero.org/styles/nature</vt:lpwstr>
  </property>
  <property fmtid="{D5CDD505-2E9C-101B-9397-08002B2CF9AE}" pid="23" name="Mendeley Recent Style Name 7_1">
    <vt:lpwstr>Nature</vt:lpwstr>
  </property>
  <property fmtid="{D5CDD505-2E9C-101B-9397-08002B2CF9AE}" pid="24" name="Mendeley Recent Style Id 8_1">
    <vt:lpwstr>http://www.zotero.org/styles/oxford-university-press-scimed-author-date</vt:lpwstr>
  </property>
  <property fmtid="{D5CDD505-2E9C-101B-9397-08002B2CF9AE}" pid="25" name="Mendeley Recent Style Name 8_1">
    <vt:lpwstr>Oxford University Press SciMed (author-date)</vt:lpwstr>
  </property>
  <property fmtid="{D5CDD505-2E9C-101B-9397-08002B2CF9AE}" pid="26" name="Mendeley Recent Style Id 9_1">
    <vt:lpwstr>http://www.zotero.org/styles/vancouver</vt:lpwstr>
  </property>
  <property fmtid="{D5CDD505-2E9C-101B-9397-08002B2CF9AE}" pid="27" name="Mendeley Recent Style Name 9_1">
    <vt:lpwstr>Vancouver</vt:lpwstr>
  </property>
  <property fmtid="{D5CDD505-2E9C-101B-9397-08002B2CF9AE}" pid="28" name="Mendeley Document_1">
    <vt:lpwstr>True</vt:lpwstr>
  </property>
  <property fmtid="{D5CDD505-2E9C-101B-9397-08002B2CF9AE}" pid="29" name="Mendeley Unique User Id_1">
    <vt:lpwstr>26a0349d-dea3-393a-b30c-c1d386ed352b</vt:lpwstr>
  </property>
  <property fmtid="{D5CDD505-2E9C-101B-9397-08002B2CF9AE}" pid="30" name="Mendeley Citation Style_1">
    <vt:lpwstr>http://www.zotero.org/styles/nature</vt:lpwstr>
  </property>
  <property fmtid="{D5CDD505-2E9C-101B-9397-08002B2CF9AE}" pid="31" name="MSIP_Label_7b94a7b8-f06c-4dfe-bdcc-9b548fd58c31_Enabled">
    <vt:lpwstr>true</vt:lpwstr>
  </property>
  <property fmtid="{D5CDD505-2E9C-101B-9397-08002B2CF9AE}" pid="32" name="MSIP_Label_7b94a7b8-f06c-4dfe-bdcc-9b548fd58c31_SetDate">
    <vt:lpwstr>2025-06-16T16:04:42Z</vt:lpwstr>
  </property>
  <property fmtid="{D5CDD505-2E9C-101B-9397-08002B2CF9AE}" pid="33" name="MSIP_Label_7b94a7b8-f06c-4dfe-bdcc-9b548fd58c31_Method">
    <vt:lpwstr>Privileged</vt:lpwstr>
  </property>
  <property fmtid="{D5CDD505-2E9C-101B-9397-08002B2CF9AE}" pid="34" name="MSIP_Label_7b94a7b8-f06c-4dfe-bdcc-9b548fd58c31_Name">
    <vt:lpwstr>7b94a7b8-f06c-4dfe-bdcc-9b548fd58c31</vt:lpwstr>
  </property>
  <property fmtid="{D5CDD505-2E9C-101B-9397-08002B2CF9AE}" pid="35" name="MSIP_Label_7b94a7b8-f06c-4dfe-bdcc-9b548fd58c31_SiteId">
    <vt:lpwstr>9ce70869-60db-44fd-abe8-d2767077fc8f</vt:lpwstr>
  </property>
  <property fmtid="{D5CDD505-2E9C-101B-9397-08002B2CF9AE}" pid="36" name="MSIP_Label_7b94a7b8-f06c-4dfe-bdcc-9b548fd58c31_ActionId">
    <vt:lpwstr>0995b031-4ef6-4445-b326-3ae5ef5c69f3</vt:lpwstr>
  </property>
  <property fmtid="{D5CDD505-2E9C-101B-9397-08002B2CF9AE}" pid="37" name="MSIP_Label_7b94a7b8-f06c-4dfe-bdcc-9b548fd58c31_ContentBits">
    <vt:lpwstr>0</vt:lpwstr>
  </property>
</Properties>
</file>