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C2DC922" w:rsidR="00A174CC" w:rsidRDefault="001E29FF">
            <w:pPr>
              <w:pStyle w:val="BodyTextIndent"/>
              <w:ind w:left="0" w:firstLine="0"/>
              <w:jc w:val="center"/>
              <w:rPr>
                <w:rFonts w:ascii="Arial" w:hAnsi="Arial" w:cs="Arial"/>
                <w:b/>
                <w:bCs/>
                <w:i/>
                <w:sz w:val="28"/>
                <w:szCs w:val="28"/>
              </w:rPr>
            </w:pPr>
            <w:r>
              <w:rPr>
                <w:rFonts w:ascii="Arial" w:hAnsi="Arial" w:cs="Arial"/>
                <w:b/>
                <w:bCs/>
                <w:color w:val="0000FF"/>
                <w:sz w:val="28"/>
                <w:szCs w:val="28"/>
              </w:rPr>
              <w:t>2023.004P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A817935" w:rsidR="00A174CC" w:rsidRPr="000A146A" w:rsidRDefault="008815EE" w:rsidP="00AD04BC">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AD04BC" w:rsidRPr="00732C44">
              <w:rPr>
                <w:rFonts w:ascii="Arial" w:hAnsi="Arial" w:cs="Arial"/>
                <w:bCs/>
                <w:sz w:val="22"/>
                <w:szCs w:val="22"/>
              </w:rPr>
              <w:t xml:space="preserve">Rename all existing species assigned to genera in the family </w:t>
            </w:r>
            <w:r w:rsidR="00277CCB" w:rsidRPr="00732C44">
              <w:rPr>
                <w:rFonts w:ascii="Arial" w:hAnsi="Arial" w:cs="Arial"/>
                <w:bCs/>
                <w:i/>
                <w:sz w:val="22"/>
                <w:szCs w:val="22"/>
              </w:rPr>
              <w:t>Bromo</w:t>
            </w:r>
            <w:r w:rsidR="00AD04BC" w:rsidRPr="00732C44">
              <w:rPr>
                <w:rFonts w:ascii="Arial" w:hAnsi="Arial" w:cs="Arial"/>
                <w:bCs/>
                <w:i/>
                <w:sz w:val="22"/>
                <w:szCs w:val="22"/>
              </w:rPr>
              <w:t>viridae</w:t>
            </w:r>
            <w:r w:rsidR="00AD04BC" w:rsidRPr="00732C44">
              <w:rPr>
                <w:rFonts w:ascii="Arial" w:hAnsi="Arial" w:cs="Arial"/>
                <w:bCs/>
                <w:sz w:val="22"/>
                <w:szCs w:val="22"/>
              </w:rPr>
              <w:t xml:space="preserve"> (</w:t>
            </w:r>
            <w:r w:rsidR="00AD04BC" w:rsidRPr="00732C44">
              <w:rPr>
                <w:rFonts w:ascii="Arial" w:hAnsi="Arial" w:cs="Arial"/>
                <w:bCs/>
                <w:i/>
                <w:sz w:val="22"/>
                <w:szCs w:val="22"/>
              </w:rPr>
              <w:t>Tolivirales</w:t>
            </w:r>
            <w:r w:rsidR="00AD04BC" w:rsidRPr="00732C44">
              <w:rPr>
                <w:rFonts w:ascii="Arial" w:hAnsi="Arial" w:cs="Arial"/>
                <w:bCs/>
                <w:sz w:val="22"/>
                <w:szCs w:val="22"/>
              </w:rPr>
              <w:t>) to comply with the binomial species format</w:t>
            </w:r>
            <w:r w:rsidR="00AD04BC" w:rsidRPr="0035746F">
              <w:rPr>
                <w:rFonts w:ascii="Arial" w:hAnsi="Arial" w:cs="Arial"/>
                <w:bCs/>
                <w:sz w:val="20"/>
                <w:szCs w:val="20"/>
              </w:rPr>
              <w:t xml:space="preserve">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62510E" w14:paraId="67E4419A" w14:textId="77777777" w:rsidTr="00331D62">
        <w:tc>
          <w:tcPr>
            <w:tcW w:w="4368" w:type="dxa"/>
            <w:shd w:val="clear" w:color="auto" w:fill="auto"/>
          </w:tcPr>
          <w:p w14:paraId="5A758DAF" w14:textId="67A306C6" w:rsidR="00A174CC" w:rsidRDefault="00277CCB">
            <w:pPr>
              <w:rPr>
                <w:rFonts w:ascii="Arial" w:hAnsi="Arial" w:cs="Arial"/>
                <w:sz w:val="22"/>
                <w:szCs w:val="22"/>
              </w:rPr>
            </w:pPr>
            <w:r w:rsidRPr="00277CCB">
              <w:rPr>
                <w:rFonts w:ascii="Arial" w:hAnsi="Arial" w:cs="Arial"/>
                <w:sz w:val="22"/>
                <w:szCs w:val="22"/>
              </w:rPr>
              <w:t>Thompson JR, Canto T, Carr JP, Pallás V, Šafářová, D</w:t>
            </w: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1C9CAA8B" w14:textId="77777777" w:rsidR="00277CCB" w:rsidRPr="00732C44" w:rsidRDefault="00277CCB" w:rsidP="00277CCB">
            <w:pPr>
              <w:rPr>
                <w:rFonts w:ascii="Arial" w:hAnsi="Arial" w:cs="Arial"/>
                <w:sz w:val="22"/>
                <w:szCs w:val="22"/>
              </w:rPr>
            </w:pPr>
            <w:r w:rsidRPr="00732C44">
              <w:rPr>
                <w:rFonts w:ascii="Arial" w:hAnsi="Arial" w:cs="Arial"/>
                <w:sz w:val="22"/>
                <w:szCs w:val="22"/>
              </w:rPr>
              <w:t>jeremy.thompson@mpi.govt.nz; tomas.canto@cib.csic.es; jpc1005@cam.ac.uk; vpallas@ibmcp.upv.es;</w:t>
            </w:r>
          </w:p>
          <w:p w14:paraId="4C0145EC" w14:textId="414749BF" w:rsidR="00A174CC" w:rsidRPr="00732C44" w:rsidRDefault="00277CCB" w:rsidP="00277CCB">
            <w:pPr>
              <w:rPr>
                <w:rFonts w:ascii="Arial" w:hAnsi="Arial" w:cs="Arial"/>
                <w:color w:val="000000"/>
                <w:sz w:val="22"/>
                <w:szCs w:val="22"/>
                <w:lang w:val="it-IT"/>
              </w:rPr>
            </w:pPr>
            <w:r w:rsidRPr="00732C44">
              <w:rPr>
                <w:rFonts w:ascii="Arial" w:hAnsi="Arial" w:cs="Arial"/>
                <w:sz w:val="22"/>
                <w:szCs w:val="22"/>
              </w:rPr>
              <w:t>dana.safarova@upol.cz</w:t>
            </w:r>
          </w:p>
        </w:tc>
      </w:tr>
    </w:tbl>
    <w:p w14:paraId="66BE9775" w14:textId="04EF10DE" w:rsidR="00A174CC" w:rsidRPr="00331D62"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E6AB21A" w:rsidR="00A174CC" w:rsidRPr="0062510E" w:rsidRDefault="00277CCB">
            <w:pPr>
              <w:rPr>
                <w:rFonts w:ascii="Arial" w:hAnsi="Arial" w:cs="Arial"/>
                <w:color w:val="000000"/>
                <w:sz w:val="22"/>
                <w:szCs w:val="22"/>
              </w:rPr>
            </w:pPr>
            <w:r w:rsidRPr="00277CCB">
              <w:rPr>
                <w:rFonts w:ascii="Arial" w:hAnsi="Arial" w:cs="Arial"/>
                <w:sz w:val="22"/>
                <w:szCs w:val="22"/>
              </w:rPr>
              <w:t>Thompson JR</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6266D5C2" w:rsidR="00A174CC" w:rsidRDefault="008815EE">
      <w:r>
        <w:rPr>
          <w:rFonts w:ascii="Arial" w:hAnsi="Arial" w:cs="Arial"/>
          <w:color w:val="0000FF"/>
          <w:sz w:val="20"/>
        </w:rPr>
        <w:t>.</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6207287F" w:rsidR="00A174CC" w:rsidRDefault="00277CCB">
            <w:pPr>
              <w:rPr>
                <w:rFonts w:ascii="Arial" w:hAnsi="Arial" w:cs="Arial"/>
                <w:sz w:val="22"/>
                <w:szCs w:val="22"/>
              </w:rPr>
            </w:pPr>
            <w:r>
              <w:rPr>
                <w:rFonts w:ascii="Arial" w:hAnsi="Arial" w:cs="Arial"/>
                <w:i/>
                <w:sz w:val="22"/>
                <w:szCs w:val="22"/>
              </w:rPr>
              <w:t>Bromo</w:t>
            </w:r>
            <w:r w:rsidR="0062510E" w:rsidRPr="00331D62">
              <w:rPr>
                <w:rFonts w:ascii="Arial" w:hAnsi="Arial" w:cs="Arial"/>
                <w:i/>
                <w:sz w:val="22"/>
                <w:szCs w:val="22"/>
              </w:rPr>
              <w:t>viridae</w:t>
            </w:r>
            <w:r w:rsidR="0062510E">
              <w:rPr>
                <w:rFonts w:ascii="Arial" w:hAnsi="Arial" w:cs="Arial"/>
                <w:sz w:val="22"/>
                <w:szCs w:val="22"/>
              </w:rPr>
              <w:t xml:space="preserve">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DEA171B" w:rsidR="0037243A" w:rsidRPr="00EA3DE2" w:rsidRDefault="00277CCB" w:rsidP="000A0D80">
            <w:pPr>
              <w:rPr>
                <w:rFonts w:ascii="Arial" w:hAnsi="Arial" w:cs="Arial"/>
                <w:i/>
                <w:sz w:val="22"/>
                <w:szCs w:val="22"/>
              </w:rPr>
            </w:pPr>
            <w:r>
              <w:rPr>
                <w:rFonts w:ascii="Arial" w:hAnsi="Arial" w:cs="Arial"/>
                <w:i/>
                <w:sz w:val="22"/>
                <w:szCs w:val="22"/>
              </w:rPr>
              <w:t>Bromoviridae</w:t>
            </w:r>
          </w:p>
        </w:tc>
        <w:tc>
          <w:tcPr>
            <w:tcW w:w="1984" w:type="dxa"/>
            <w:shd w:val="clear" w:color="auto" w:fill="auto"/>
          </w:tcPr>
          <w:p w14:paraId="080F51E8" w14:textId="14CC4C58" w:rsidR="0037243A" w:rsidRDefault="00277CCB" w:rsidP="000A0D80">
            <w:pPr>
              <w:rPr>
                <w:rFonts w:ascii="Arial" w:hAnsi="Arial" w:cs="Arial"/>
                <w:sz w:val="22"/>
                <w:szCs w:val="22"/>
              </w:rPr>
            </w:pPr>
            <w:r>
              <w:rPr>
                <w:rFonts w:ascii="Arial" w:hAnsi="Arial" w:cs="Arial"/>
                <w:sz w:val="22"/>
                <w:szCs w:val="22"/>
              </w:rPr>
              <w:t>4</w:t>
            </w:r>
          </w:p>
        </w:tc>
        <w:tc>
          <w:tcPr>
            <w:tcW w:w="1985" w:type="dxa"/>
            <w:shd w:val="clear" w:color="auto" w:fill="auto"/>
          </w:tcPr>
          <w:p w14:paraId="4EC5D82B" w14:textId="29D491E7" w:rsidR="0037243A" w:rsidRDefault="00277CCB" w:rsidP="000A0D80">
            <w:pPr>
              <w:rPr>
                <w:rFonts w:ascii="Arial" w:hAnsi="Arial" w:cs="Arial"/>
                <w:sz w:val="22"/>
                <w:szCs w:val="22"/>
              </w:rPr>
            </w:pPr>
            <w:r>
              <w:rPr>
                <w:rFonts w:ascii="Arial" w:hAnsi="Arial" w:cs="Arial"/>
                <w:sz w:val="22"/>
                <w:szCs w:val="22"/>
              </w:rPr>
              <w:t>1</w:t>
            </w:r>
          </w:p>
        </w:tc>
        <w:tc>
          <w:tcPr>
            <w:tcW w:w="2126" w:type="dxa"/>
          </w:tcPr>
          <w:p w14:paraId="23732184" w14:textId="77777777" w:rsidR="0037243A" w:rsidRDefault="0037243A" w:rsidP="000A0D80">
            <w:pPr>
              <w:rPr>
                <w:rFonts w:ascii="Arial" w:hAnsi="Arial" w:cs="Arial"/>
                <w:sz w:val="22"/>
                <w:szCs w:val="22"/>
              </w:rPr>
            </w:pPr>
          </w:p>
        </w:tc>
      </w:tr>
    </w:tbl>
    <w:p w14:paraId="3DB59706" w14:textId="77777777" w:rsidR="00405825" w:rsidRDefault="00405825">
      <w:pPr>
        <w:spacing w:before="120" w:after="120"/>
        <w:rPr>
          <w:rFonts w:ascii="Arial" w:hAnsi="Arial" w:cs="Arial"/>
          <w:b/>
        </w:rPr>
      </w:pPr>
    </w:p>
    <w:p w14:paraId="320F9A0C" w14:textId="2FA08FB3"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405825">
        <w:tc>
          <w:tcPr>
            <w:tcW w:w="7939" w:type="dxa"/>
            <w:shd w:val="clear" w:color="auto" w:fill="auto"/>
          </w:tcPr>
          <w:p w14:paraId="41B3284A" w14:textId="77777777" w:rsidR="00A174CC" w:rsidRDefault="008815EE">
            <w:r>
              <w:rPr>
                <w:rFonts w:ascii="Arial" w:hAnsi="Arial" w:cs="Arial"/>
                <w:b/>
                <w:bCs/>
                <w:color w:val="000000"/>
                <w:sz w:val="22"/>
                <w:szCs w:val="22"/>
              </w:rPr>
              <w:lastRenderedPageBreak/>
              <w:t>Is any taxon name used here derived from that of a living person (Y/N)</w:t>
            </w:r>
          </w:p>
        </w:tc>
        <w:tc>
          <w:tcPr>
            <w:tcW w:w="1133" w:type="dxa"/>
            <w:shd w:val="clear" w:color="auto" w:fill="auto"/>
          </w:tcPr>
          <w:p w14:paraId="111D847D" w14:textId="7CAEE783" w:rsidR="00A174CC" w:rsidRPr="000A146A" w:rsidRDefault="0062510E">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3C00097" w:rsidR="00A174CC" w:rsidRDefault="00277CCB">
            <w:pPr>
              <w:rPr>
                <w:rFonts w:ascii="Arial" w:hAnsi="Arial" w:cs="Arial"/>
                <w:sz w:val="22"/>
                <w:szCs w:val="22"/>
              </w:rPr>
            </w:pPr>
            <w:r>
              <w:rPr>
                <w:rFonts w:ascii="Arial" w:hAnsi="Arial" w:cs="Arial"/>
                <w:sz w:val="22"/>
                <w:szCs w:val="22"/>
              </w:rPr>
              <w:t>1</w:t>
            </w:r>
            <w:r w:rsidR="00AA1FF1">
              <w:rPr>
                <w:rFonts w:ascii="Arial" w:hAnsi="Arial" w:cs="Arial"/>
                <w:sz w:val="22"/>
                <w:szCs w:val="22"/>
              </w:rPr>
              <w:t>6</w:t>
            </w:r>
            <w:r w:rsidRPr="00277CCB">
              <w:rPr>
                <w:rFonts w:ascii="Arial" w:hAnsi="Arial" w:cs="Arial"/>
                <w:sz w:val="22"/>
                <w:szCs w:val="22"/>
                <w:vertAlign w:val="superscript"/>
              </w:rPr>
              <w:t>th</w:t>
            </w:r>
            <w:r>
              <w:rPr>
                <w:rFonts w:ascii="Arial" w:hAnsi="Arial" w:cs="Arial"/>
                <w:sz w:val="22"/>
                <w:szCs w:val="22"/>
              </w:rPr>
              <w:t xml:space="preserve"> Jun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80213C2"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3927045E" w:rsidR="00A174CC" w:rsidRDefault="007347F1">
            <w:pPr>
              <w:rPr>
                <w:rFonts w:ascii="Arial" w:hAnsi="Arial" w:cs="Arial"/>
                <w:sz w:val="22"/>
                <w:szCs w:val="22"/>
              </w:rPr>
            </w:pPr>
            <w:r>
              <w:rPr>
                <w:rFonts w:ascii="Arial" w:hAnsi="Arial" w:cs="Arial"/>
                <w:sz w:val="22"/>
                <w:szCs w:val="22"/>
              </w:rPr>
              <w:t>Following the EC request to reconsider the use of acronyms as species epithets, the Study Group confirmed the acronyms as species epithets.</w:t>
            </w: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55BF141F" w14:textId="77777777" w:rsidR="00A174CC" w:rsidRDefault="00A174CC"/>
    <w:p w14:paraId="5BFC1800" w14:textId="2A2697D0" w:rsidR="00A174CC" w:rsidRPr="0062510E" w:rsidRDefault="008815EE" w:rsidP="0062510E">
      <w:r>
        <w:rPr>
          <w:rFonts w:ascii="Arial" w:hAnsi="Arial" w:cs="Arial"/>
          <w:b/>
          <w:color w:val="000000"/>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915A566" w:rsidR="00A174CC" w:rsidRDefault="00AA1FF1">
            <w:pPr>
              <w:spacing w:before="120" w:after="120"/>
              <w:rPr>
                <w:rFonts w:ascii="Arial" w:hAnsi="Arial" w:cs="Arial"/>
                <w:bCs/>
                <w:sz w:val="22"/>
                <w:szCs w:val="22"/>
              </w:rPr>
            </w:pPr>
            <w:r w:rsidRPr="00AA1FF1">
              <w:rPr>
                <w:rFonts w:ascii="Arial" w:hAnsi="Arial" w:cs="Arial"/>
                <w:bCs/>
                <w:sz w:val="22"/>
                <w:szCs w:val="22"/>
              </w:rPr>
              <w:t>2023</w:t>
            </w:r>
            <w:r w:rsidR="00BA7673">
              <w:rPr>
                <w:rFonts w:ascii="Arial" w:hAnsi="Arial" w:cs="Arial"/>
                <w:bCs/>
                <w:sz w:val="22"/>
                <w:szCs w:val="22"/>
              </w:rPr>
              <w:t>.004P.</w:t>
            </w:r>
            <w:r w:rsidR="000D0AFF">
              <w:rPr>
                <w:rFonts w:ascii="Arial" w:hAnsi="Arial" w:cs="Arial"/>
                <w:bCs/>
                <w:sz w:val="22"/>
                <w:szCs w:val="22"/>
              </w:rPr>
              <w:t>Uc</w:t>
            </w:r>
            <w:r w:rsidR="00BA7673">
              <w:rPr>
                <w:rFonts w:ascii="Arial" w:hAnsi="Arial" w:cs="Arial"/>
                <w:bCs/>
                <w:sz w:val="22"/>
                <w:szCs w:val="22"/>
              </w:rPr>
              <w:t>.v1.</w:t>
            </w:r>
            <w:r w:rsidRPr="00AA1FF1">
              <w:rPr>
                <w:rFonts w:ascii="Arial" w:hAnsi="Arial" w:cs="Arial"/>
                <w:bCs/>
                <w:sz w:val="22"/>
                <w:szCs w:val="22"/>
              </w:rPr>
              <w:t>Bromoviridae_rename_</w:t>
            </w:r>
            <w:r w:rsidR="00BA7673">
              <w:rPr>
                <w:rFonts w:ascii="Arial" w:hAnsi="Arial" w:cs="Arial"/>
                <w:bCs/>
                <w:sz w:val="22"/>
                <w:szCs w:val="22"/>
              </w:rPr>
              <w:t>sp</w:t>
            </w:r>
            <w:r w:rsidR="0062510E" w:rsidRPr="009A4007">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1E236DC3"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0451E0A7" w14:textId="5C867017" w:rsidR="00A174CC" w:rsidRDefault="0062510E">
            <w:pPr>
              <w:rPr>
                <w:rFonts w:ascii="Arial" w:hAnsi="Arial" w:cs="Arial"/>
                <w:b/>
                <w:sz w:val="22"/>
                <w:szCs w:val="22"/>
              </w:rPr>
            </w:pPr>
            <w:r>
              <w:rPr>
                <w:rFonts w:ascii="Arial" w:hAnsi="Arial" w:cs="Arial"/>
                <w:bCs/>
                <w:sz w:val="22"/>
                <w:szCs w:val="22"/>
              </w:rPr>
              <w:t>F</w:t>
            </w:r>
            <w:r w:rsidRPr="000618EB">
              <w:rPr>
                <w:rFonts w:ascii="Arial" w:hAnsi="Arial" w:cs="Arial"/>
                <w:bCs/>
                <w:sz w:val="22"/>
                <w:szCs w:val="22"/>
              </w:rPr>
              <w:t>ollowing the ICTV request to change all established species names to a binomial format</w:t>
            </w:r>
            <w:r>
              <w:rPr>
                <w:rFonts w:ascii="Arial" w:hAnsi="Arial" w:cs="Arial"/>
                <w:bCs/>
                <w:sz w:val="22"/>
                <w:szCs w:val="22"/>
              </w:rPr>
              <w:t xml:space="preserve">, this proposal considers </w:t>
            </w:r>
            <w:r w:rsidRPr="000618EB">
              <w:rPr>
                <w:rFonts w:ascii="Arial" w:hAnsi="Arial" w:cs="Arial"/>
                <w:bCs/>
                <w:sz w:val="22"/>
                <w:szCs w:val="22"/>
              </w:rPr>
              <w:t>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w:t>
            </w:r>
            <w:r>
              <w:rPr>
                <w:rFonts w:ascii="Arial" w:hAnsi="Arial" w:cs="Arial"/>
                <w:bCs/>
                <w:sz w:val="22"/>
                <w:szCs w:val="22"/>
              </w:rPr>
              <w:t xml:space="preserve">the </w:t>
            </w:r>
            <w:r w:rsidRPr="000618EB">
              <w:rPr>
                <w:rFonts w:ascii="Arial" w:hAnsi="Arial" w:cs="Arial"/>
                <w:bCs/>
                <w:sz w:val="22"/>
                <w:szCs w:val="22"/>
              </w:rPr>
              <w:t xml:space="preserve">family </w:t>
            </w:r>
            <w:r w:rsidR="00277CCB">
              <w:rPr>
                <w:rFonts w:ascii="Arial" w:hAnsi="Arial" w:cs="Arial"/>
                <w:bCs/>
                <w:i/>
                <w:iCs/>
                <w:sz w:val="22"/>
                <w:szCs w:val="22"/>
              </w:rPr>
              <w:t>Bromo</w:t>
            </w:r>
            <w:r w:rsidRPr="008E6CCC">
              <w:rPr>
                <w:rFonts w:ascii="Arial" w:hAnsi="Arial" w:cs="Arial"/>
                <w:bCs/>
                <w:i/>
                <w:iCs/>
                <w:sz w:val="22"/>
                <w:szCs w:val="22"/>
              </w:rPr>
              <w:t>viridae</w:t>
            </w:r>
            <w:r>
              <w:rPr>
                <w:rFonts w:ascii="Arial" w:hAnsi="Arial" w:cs="Arial"/>
                <w:bCs/>
                <w:i/>
                <w:iCs/>
                <w:sz w:val="22"/>
                <w:szCs w:val="22"/>
              </w:rPr>
              <w: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50369619" w:rsidR="00A174CC" w:rsidRDefault="00A174CC" w:rsidP="00331D62">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5C30A6B4" w14:textId="77777777" w:rsidR="0062510E" w:rsidRPr="00503E49" w:rsidRDefault="0062510E" w:rsidP="0062510E">
                  <w:pPr>
                    <w:rPr>
                      <w:rFonts w:ascii="Arial" w:hAnsi="Arial" w:cs="Arial"/>
                      <w:sz w:val="22"/>
                      <w:szCs w:val="22"/>
                    </w:rPr>
                  </w:pPr>
                  <w:r w:rsidRPr="00503E49">
                    <w:rPr>
                      <w:rFonts w:ascii="Arial" w:hAnsi="Arial" w:cs="Arial"/>
                      <w:sz w:val="22"/>
                      <w:szCs w:val="22"/>
                    </w:rPr>
                    <w:t xml:space="preserve">In March 2021, the ICTV ratified TaxoProp 2018.001G.R.binomial_species, which requires all species names to follow a new codified rule: </w:t>
                  </w:r>
                </w:p>
                <w:p w14:paraId="5178316A" w14:textId="77777777" w:rsidR="0062510E" w:rsidRPr="00503E49" w:rsidRDefault="0062510E" w:rsidP="0062510E">
                  <w:pPr>
                    <w:rPr>
                      <w:rFonts w:ascii="Arial" w:hAnsi="Arial" w:cs="Arial"/>
                      <w:sz w:val="22"/>
                      <w:szCs w:val="22"/>
                    </w:rPr>
                  </w:pPr>
                </w:p>
                <w:p w14:paraId="0B0C8A2D" w14:textId="77777777" w:rsidR="0062510E" w:rsidRPr="00503E49" w:rsidRDefault="0062510E" w:rsidP="0062510E">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7B1D8B94" w14:textId="77777777" w:rsidR="0062510E" w:rsidRDefault="0062510E" w:rsidP="0062510E">
                  <w:pPr>
                    <w:rPr>
                      <w:rFonts w:ascii="Arial" w:hAnsi="Arial" w:cs="Arial"/>
                      <w:sz w:val="22"/>
                      <w:szCs w:val="22"/>
                    </w:rPr>
                  </w:pPr>
                </w:p>
                <w:p w14:paraId="65917C70" w14:textId="534C72DB" w:rsidR="00A174CC" w:rsidRPr="00732C44" w:rsidRDefault="0062510E">
                  <w:pPr>
                    <w:rPr>
                      <w:rFonts w:ascii="Arial" w:hAnsi="Arial" w:cs="Arial"/>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w:t>
                  </w:r>
                  <w:r w:rsidRPr="000618EB">
                    <w:rPr>
                      <w:rFonts w:ascii="Arial" w:hAnsi="Arial" w:cs="Arial"/>
                      <w:sz w:val="22"/>
                      <w:szCs w:val="22"/>
                    </w:rPr>
                    <w:t xml:space="preserve"> family </w:t>
                  </w:r>
                  <w:r w:rsidR="00277CCB">
                    <w:rPr>
                      <w:rFonts w:ascii="Arial" w:hAnsi="Arial" w:cs="Arial"/>
                      <w:i/>
                      <w:iCs/>
                      <w:sz w:val="22"/>
                      <w:szCs w:val="22"/>
                    </w:rPr>
                    <w:t>Bromo</w:t>
                  </w:r>
                  <w:r w:rsidRPr="008E6CCC">
                    <w:rPr>
                      <w:rFonts w:ascii="Arial" w:hAnsi="Arial" w:cs="Arial"/>
                      <w:i/>
                      <w:iCs/>
                      <w:sz w:val="22"/>
                      <w:szCs w:val="22"/>
                    </w:rPr>
                    <w:t>viridae</w:t>
                  </w:r>
                  <w:r w:rsidRPr="000618EB">
                    <w:rPr>
                      <w:rFonts w:ascii="Arial" w:hAnsi="Arial" w:cs="Arial"/>
                      <w:sz w:val="22"/>
                      <w:szCs w:val="22"/>
                    </w:rPr>
                    <w:t xml:space="preserve"> 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are</w:t>
                  </w:r>
                  <w:r w:rsidRPr="000618EB">
                    <w:rPr>
                      <w:rFonts w:ascii="Arial" w:hAnsi="Arial" w:cs="Arial"/>
                      <w:sz w:val="22"/>
                      <w:szCs w:val="22"/>
                    </w:rPr>
                    <w:t xml:space="preserve"> outlined in the co</w:t>
                  </w:r>
                  <w:r>
                    <w:rPr>
                      <w:rFonts w:ascii="Arial" w:hAnsi="Arial" w:cs="Arial"/>
                      <w:sz w:val="22"/>
                      <w:szCs w:val="22"/>
                    </w:rPr>
                    <w:t>rresponding</w:t>
                  </w:r>
                  <w:r w:rsidRPr="000618EB">
                    <w:rPr>
                      <w:rFonts w:ascii="Arial" w:hAnsi="Arial" w:cs="Arial"/>
                      <w:sz w:val="22"/>
                      <w:szCs w:val="22"/>
                    </w:rPr>
                    <w:t xml:space="preserve"> Excel module.</w:t>
                  </w:r>
                  <w:r>
                    <w:rPr>
                      <w:rFonts w:ascii="Arial" w:hAnsi="Arial" w:cs="Arial"/>
                      <w:sz w:val="22"/>
                      <w:szCs w:val="22"/>
                    </w:rPr>
                    <w:t xml:space="preserve"> </w:t>
                  </w:r>
                </w:p>
              </w:tc>
            </w:tr>
          </w:tbl>
          <w:p w14:paraId="09E79DFD" w14:textId="77777777" w:rsidR="00A174CC" w:rsidRDefault="00A174CC">
            <w:pPr>
              <w:rPr>
                <w:rFonts w:ascii="Arial" w:hAnsi="Arial" w:cs="Arial"/>
                <w:color w:val="0000FF"/>
                <w:sz w:val="20"/>
              </w:rPr>
            </w:pPr>
          </w:p>
        </w:tc>
      </w:tr>
    </w:tbl>
    <w:p w14:paraId="574FE57D"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5556E8C1" w14:textId="40F8618D"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91A2" w14:textId="77777777" w:rsidR="00564CD8" w:rsidRDefault="00564CD8">
      <w:r>
        <w:separator/>
      </w:r>
    </w:p>
  </w:endnote>
  <w:endnote w:type="continuationSeparator" w:id="0">
    <w:p w14:paraId="33FF73B1" w14:textId="77777777" w:rsidR="00564CD8" w:rsidRDefault="005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7EC1" w14:textId="77777777" w:rsidR="00564CD8" w:rsidRDefault="00564CD8">
      <w:r>
        <w:separator/>
      </w:r>
    </w:p>
  </w:footnote>
  <w:footnote w:type="continuationSeparator" w:id="0">
    <w:p w14:paraId="3A0A2396" w14:textId="77777777" w:rsidR="00564CD8" w:rsidRDefault="0056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8077433">
    <w:abstractNumId w:val="0"/>
  </w:num>
  <w:num w:numId="2" w16cid:durableId="1851215207">
    <w:abstractNumId w:val="2"/>
  </w:num>
  <w:num w:numId="3" w16cid:durableId="48296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C45A1"/>
    <w:rsid w:val="000D0AFF"/>
    <w:rsid w:val="000F51F4"/>
    <w:rsid w:val="000F7067"/>
    <w:rsid w:val="0013113D"/>
    <w:rsid w:val="001E29FF"/>
    <w:rsid w:val="001E4FD3"/>
    <w:rsid w:val="00241BC7"/>
    <w:rsid w:val="00277CCB"/>
    <w:rsid w:val="002E1056"/>
    <w:rsid w:val="00331D62"/>
    <w:rsid w:val="0033650C"/>
    <w:rsid w:val="00360C26"/>
    <w:rsid w:val="0037243A"/>
    <w:rsid w:val="00405825"/>
    <w:rsid w:val="0043110C"/>
    <w:rsid w:val="00446C8A"/>
    <w:rsid w:val="004D470F"/>
    <w:rsid w:val="004F3196"/>
    <w:rsid w:val="00524A92"/>
    <w:rsid w:val="00543F86"/>
    <w:rsid w:val="00564CD8"/>
    <w:rsid w:val="005A54C3"/>
    <w:rsid w:val="0062510E"/>
    <w:rsid w:val="00732C44"/>
    <w:rsid w:val="007347F1"/>
    <w:rsid w:val="008815EE"/>
    <w:rsid w:val="0090751C"/>
    <w:rsid w:val="009F38B0"/>
    <w:rsid w:val="00A011A1"/>
    <w:rsid w:val="00A174CC"/>
    <w:rsid w:val="00A2357C"/>
    <w:rsid w:val="00A308EE"/>
    <w:rsid w:val="00A44F52"/>
    <w:rsid w:val="00AA1FF1"/>
    <w:rsid w:val="00AD04BC"/>
    <w:rsid w:val="00AD759B"/>
    <w:rsid w:val="00B35CC8"/>
    <w:rsid w:val="00B47589"/>
    <w:rsid w:val="00B8474D"/>
    <w:rsid w:val="00B9001D"/>
    <w:rsid w:val="00BA7673"/>
    <w:rsid w:val="00CF2131"/>
    <w:rsid w:val="00D3591F"/>
    <w:rsid w:val="00D7040D"/>
    <w:rsid w:val="00DA7E3B"/>
    <w:rsid w:val="00EA3DE2"/>
    <w:rsid w:val="00EC5854"/>
    <w:rsid w:val="00F52446"/>
    <w:rsid w:val="00F9202E"/>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62510E"/>
    <w:rPr>
      <w:color w:val="0563C1" w:themeColor="hyperlink"/>
      <w:u w:val="single"/>
    </w:rPr>
  </w:style>
  <w:style w:type="character" w:styleId="UnresolvedMention">
    <w:name w:val="Unresolved Mention"/>
    <w:basedOn w:val="DefaultParagraphFont"/>
    <w:uiPriority w:val="99"/>
    <w:rsid w:val="0062510E"/>
    <w:rPr>
      <w:color w:val="605E5C"/>
      <w:shd w:val="clear" w:color="auto" w:fill="E1DFDD"/>
    </w:rPr>
  </w:style>
  <w:style w:type="paragraph" w:styleId="ListParagraph">
    <w:name w:val="List Paragraph"/>
    <w:basedOn w:val="Normal"/>
    <w:uiPriority w:val="34"/>
    <w:qFormat/>
    <w:rsid w:val="00CF2131"/>
    <w:pPr>
      <w:ind w:left="720"/>
      <w:contextualSpacing/>
    </w:pPr>
  </w:style>
  <w:style w:type="character" w:customStyle="1" w:styleId="metadata--doi">
    <w:name w:val="metadata--doi"/>
    <w:basedOn w:val="DefaultParagraphFont"/>
    <w:rsid w:val="00CF2131"/>
  </w:style>
  <w:style w:type="character" w:customStyle="1" w:styleId="metadata--pmid">
    <w:name w:val="metadata--pmid"/>
    <w:basedOn w:val="DefaultParagraphFont"/>
    <w:rsid w:val="00CF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6944">
      <w:bodyDiv w:val="1"/>
      <w:marLeft w:val="0"/>
      <w:marRight w:val="0"/>
      <w:marTop w:val="0"/>
      <w:marBottom w:val="0"/>
      <w:divBdr>
        <w:top w:val="none" w:sz="0" w:space="0" w:color="auto"/>
        <w:left w:val="none" w:sz="0" w:space="0" w:color="auto"/>
        <w:bottom w:val="none" w:sz="0" w:space="0" w:color="auto"/>
        <w:right w:val="none" w:sz="0" w:space="0" w:color="auto"/>
      </w:divBdr>
    </w:div>
    <w:div w:id="601379876">
      <w:bodyDiv w:val="1"/>
      <w:marLeft w:val="0"/>
      <w:marRight w:val="0"/>
      <w:marTop w:val="0"/>
      <w:marBottom w:val="0"/>
      <w:divBdr>
        <w:top w:val="none" w:sz="0" w:space="0" w:color="auto"/>
        <w:left w:val="none" w:sz="0" w:space="0" w:color="auto"/>
        <w:bottom w:val="none" w:sz="0" w:space="0" w:color="auto"/>
        <w:right w:val="none" w:sz="0" w:space="0" w:color="auto"/>
      </w:divBdr>
    </w:div>
    <w:div w:id="1132596048">
      <w:bodyDiv w:val="1"/>
      <w:marLeft w:val="0"/>
      <w:marRight w:val="0"/>
      <w:marTop w:val="0"/>
      <w:marBottom w:val="0"/>
      <w:divBdr>
        <w:top w:val="none" w:sz="0" w:space="0" w:color="auto"/>
        <w:left w:val="none" w:sz="0" w:space="0" w:color="auto"/>
        <w:bottom w:val="none" w:sz="0" w:space="0" w:color="auto"/>
        <w:right w:val="none" w:sz="0" w:space="0" w:color="auto"/>
      </w:divBdr>
    </w:div>
    <w:div w:id="1207370203">
      <w:bodyDiv w:val="1"/>
      <w:marLeft w:val="0"/>
      <w:marRight w:val="0"/>
      <w:marTop w:val="0"/>
      <w:marBottom w:val="0"/>
      <w:divBdr>
        <w:top w:val="none" w:sz="0" w:space="0" w:color="auto"/>
        <w:left w:val="none" w:sz="0" w:space="0" w:color="auto"/>
        <w:bottom w:val="none" w:sz="0" w:space="0" w:color="auto"/>
        <w:right w:val="none" w:sz="0" w:space="0" w:color="auto"/>
      </w:divBdr>
    </w:div>
    <w:div w:id="1867674052">
      <w:bodyDiv w:val="1"/>
      <w:marLeft w:val="0"/>
      <w:marRight w:val="0"/>
      <w:marTop w:val="0"/>
      <w:marBottom w:val="0"/>
      <w:divBdr>
        <w:top w:val="none" w:sz="0" w:space="0" w:color="auto"/>
        <w:left w:val="none" w:sz="0" w:space="0" w:color="auto"/>
        <w:bottom w:val="none" w:sz="0" w:space="0" w:color="auto"/>
        <w:right w:val="none" w:sz="0" w:space="0" w:color="auto"/>
      </w:divBdr>
    </w:div>
    <w:div w:id="2049068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5</cp:revision>
  <dcterms:created xsi:type="dcterms:W3CDTF">2023-10-26T06:17:00Z</dcterms:created>
  <dcterms:modified xsi:type="dcterms:W3CDTF">2023-10-31T02:07:00Z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