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290"/>
        <w:gridCol w:w="2591"/>
        <w:gridCol w:w="696"/>
        <w:gridCol w:w="705"/>
        <w:gridCol w:w="3186"/>
      </w:tblGrid>
      <w:tr w:rsidR="006D1B4E" w:rsidRPr="009320C8" w14:paraId="358654FC" w14:textId="77777777" w:rsidTr="00872EC8">
        <w:tc>
          <w:tcPr>
            <w:tcW w:w="2290"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992" w:type="dxa"/>
            <w:gridSpan w:val="3"/>
            <w:tcBorders>
              <w:top w:val="double" w:sz="4" w:space="0" w:color="auto"/>
              <w:left w:val="single" w:sz="4" w:space="0" w:color="auto"/>
              <w:bottom w:val="single" w:sz="4" w:space="0" w:color="auto"/>
              <w:right w:val="single" w:sz="4" w:space="0" w:color="auto"/>
            </w:tcBorders>
          </w:tcPr>
          <w:p w14:paraId="5CD6A9F0" w14:textId="31C619AF" w:rsidR="006D1B4E" w:rsidRPr="006B50CE" w:rsidRDefault="00872EC8" w:rsidP="006B50CE">
            <w:pPr>
              <w:pStyle w:val="BodyTextIndent"/>
              <w:ind w:left="0" w:firstLine="0"/>
              <w:jc w:val="center"/>
              <w:rPr>
                <w:rFonts w:ascii="Arial" w:hAnsi="Arial" w:cs="Arial"/>
                <w:b/>
                <w:i/>
                <w:sz w:val="28"/>
                <w:szCs w:val="28"/>
              </w:rPr>
            </w:pPr>
            <w:r w:rsidRPr="006B50CE">
              <w:rPr>
                <w:rFonts w:ascii="Arial" w:hAnsi="Arial" w:cs="Arial"/>
                <w:b/>
                <w:i/>
                <w:color w:val="000000" w:themeColor="text1"/>
                <w:sz w:val="28"/>
                <w:szCs w:val="28"/>
              </w:rPr>
              <w:t>2019.</w:t>
            </w:r>
            <w:r w:rsidR="000E23DD" w:rsidRPr="006B50CE">
              <w:rPr>
                <w:rFonts w:ascii="Arial" w:hAnsi="Arial" w:cs="Arial"/>
                <w:b/>
                <w:i/>
                <w:color w:val="000000" w:themeColor="text1"/>
                <w:sz w:val="28"/>
                <w:szCs w:val="28"/>
              </w:rPr>
              <w:t>024P</w:t>
            </w:r>
          </w:p>
        </w:tc>
        <w:tc>
          <w:tcPr>
            <w:tcW w:w="3186" w:type="dxa"/>
            <w:tcBorders>
              <w:top w:val="double" w:sz="4" w:space="0" w:color="auto"/>
              <w:left w:val="single" w:sz="4" w:space="0" w:color="auto"/>
              <w:right w:val="double" w:sz="4" w:space="0" w:color="auto"/>
            </w:tcBorders>
            <w:vAlign w:val="center"/>
          </w:tcPr>
          <w:p w14:paraId="32425367" w14:textId="4EE4ADAF" w:rsidR="006D1B4E" w:rsidRPr="009320C8" w:rsidRDefault="006D1B4E" w:rsidP="00291213">
            <w:pPr>
              <w:pStyle w:val="BodyTextIndent"/>
              <w:ind w:left="0" w:firstLine="0"/>
              <w:rPr>
                <w:rFonts w:ascii="Arial" w:hAnsi="Arial" w:cs="Arial"/>
              </w:rPr>
            </w:pPr>
          </w:p>
        </w:tc>
      </w:tr>
      <w:tr w:rsidR="006D1B4E" w:rsidRPr="009320C8" w14:paraId="5764F328" w14:textId="77777777">
        <w:tc>
          <w:tcPr>
            <w:tcW w:w="9468" w:type="dxa"/>
            <w:gridSpan w:val="5"/>
            <w:tcBorders>
              <w:left w:val="double" w:sz="4" w:space="0" w:color="auto"/>
              <w:right w:val="double" w:sz="4" w:space="0" w:color="auto"/>
            </w:tcBorders>
          </w:tcPr>
          <w:p w14:paraId="5C62DA7E" w14:textId="049C08D4" w:rsidR="00CF0A9B" w:rsidRPr="00363978" w:rsidRDefault="006D1B4E" w:rsidP="00291CE1">
            <w:pPr>
              <w:spacing w:before="120"/>
              <w:rPr>
                <w:rFonts w:ascii="Arial" w:hAnsi="Arial" w:cs="Arial"/>
                <w:b/>
              </w:rPr>
            </w:pPr>
            <w:r w:rsidRPr="009320C8">
              <w:rPr>
                <w:rFonts w:ascii="Arial" w:hAnsi="Arial" w:cs="Arial"/>
                <w:b/>
              </w:rPr>
              <w:t>Short title:</w:t>
            </w:r>
            <w:r w:rsidR="00AA3952" w:rsidRPr="009320C8">
              <w:rPr>
                <w:rFonts w:ascii="Arial" w:hAnsi="Arial" w:cs="Arial"/>
                <w:b/>
              </w:rPr>
              <w:t xml:space="preserve"> </w:t>
            </w:r>
            <w:r w:rsidR="00F452F8" w:rsidRPr="006B50CE">
              <w:rPr>
                <w:rFonts w:ascii="Arial" w:hAnsi="Arial" w:cs="Arial"/>
                <w:sz w:val="20"/>
                <w:szCs w:val="20"/>
              </w:rPr>
              <w:t xml:space="preserve">Create </w:t>
            </w:r>
            <w:r w:rsidR="00197B77" w:rsidRPr="006B50CE">
              <w:rPr>
                <w:rFonts w:ascii="Arial" w:hAnsi="Arial" w:cs="Arial"/>
                <w:sz w:val="20"/>
                <w:szCs w:val="20"/>
              </w:rPr>
              <w:t>four</w:t>
            </w:r>
            <w:r w:rsidR="00F452F8" w:rsidRPr="006B50CE">
              <w:rPr>
                <w:rFonts w:ascii="Arial" w:hAnsi="Arial" w:cs="Arial"/>
                <w:sz w:val="20"/>
                <w:szCs w:val="20"/>
              </w:rPr>
              <w:t xml:space="preserve"> new species in the family </w:t>
            </w:r>
            <w:r w:rsidR="00F452F8" w:rsidRPr="006B50CE">
              <w:rPr>
                <w:rFonts w:ascii="Arial" w:hAnsi="Arial" w:cs="Arial"/>
                <w:i/>
                <w:sz w:val="20"/>
                <w:szCs w:val="20"/>
              </w:rPr>
              <w:t>Luteoviridae</w:t>
            </w:r>
          </w:p>
        </w:tc>
      </w:tr>
      <w:tr w:rsidR="00CF0A9B" w:rsidRPr="001E492D" w14:paraId="30FDA20E" w14:textId="77777777" w:rsidTr="004D236F">
        <w:trPr>
          <w:trHeight w:val="245"/>
        </w:trPr>
        <w:tc>
          <w:tcPr>
            <w:tcW w:w="9468" w:type="dxa"/>
            <w:gridSpan w:val="5"/>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197B77" w:rsidRPr="009320C8" w14:paraId="283D4710" w14:textId="77777777" w:rsidTr="00872EC8">
        <w:tc>
          <w:tcPr>
            <w:tcW w:w="9468" w:type="dxa"/>
            <w:gridSpan w:val="5"/>
            <w:tcBorders>
              <w:bottom w:val="single" w:sz="4" w:space="0" w:color="auto"/>
            </w:tcBorders>
          </w:tcPr>
          <w:p w14:paraId="6F2637F3" w14:textId="7F6D02F0" w:rsidR="00197B77" w:rsidRPr="009320C8" w:rsidRDefault="00197B77" w:rsidP="00CB66AB">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p>
        </w:tc>
      </w:tr>
      <w:tr w:rsidR="00872EC8" w:rsidRPr="00197B77" w14:paraId="3CF0CF58" w14:textId="77777777" w:rsidTr="00872EC8">
        <w:trPr>
          <w:trHeight w:val="624"/>
          <w:tblHeader/>
        </w:trPr>
        <w:tc>
          <w:tcPr>
            <w:tcW w:w="4881" w:type="dxa"/>
            <w:gridSpan w:val="2"/>
            <w:tcBorders>
              <w:top w:val="single" w:sz="4" w:space="0" w:color="auto"/>
              <w:left w:val="single" w:sz="4" w:space="0" w:color="auto"/>
              <w:bottom w:val="single" w:sz="4" w:space="0" w:color="auto"/>
              <w:right w:val="single" w:sz="4" w:space="0" w:color="auto"/>
            </w:tcBorders>
          </w:tcPr>
          <w:p w14:paraId="235F6595" w14:textId="15A8D491" w:rsidR="00872EC8" w:rsidRPr="006B50CE" w:rsidRDefault="00872EC8" w:rsidP="00872EC8">
            <w:pPr>
              <w:pStyle w:val="BodyTextIndent"/>
              <w:ind w:left="0" w:firstLine="0"/>
              <w:rPr>
                <w:rFonts w:ascii="Arial" w:hAnsi="Arial" w:cs="Arial"/>
                <w:color w:val="0000FF"/>
                <w:sz w:val="20"/>
              </w:rPr>
            </w:pPr>
            <w:r w:rsidRPr="006B50CE">
              <w:rPr>
                <w:rFonts w:ascii="Arial" w:hAnsi="Arial" w:cs="Arial"/>
                <w:sz w:val="20"/>
              </w:rPr>
              <w:t xml:space="preserve">Lozier Z, </w:t>
            </w:r>
            <w:r w:rsidRPr="006B50CE">
              <w:rPr>
                <w:rFonts w:ascii="Arial" w:hAnsi="Arial" w:cs="Arial"/>
                <w:color w:val="000000" w:themeColor="text1"/>
                <w:sz w:val="20"/>
              </w:rPr>
              <w:t>Miller WA</w:t>
            </w:r>
          </w:p>
        </w:tc>
        <w:tc>
          <w:tcPr>
            <w:tcW w:w="4587" w:type="dxa"/>
            <w:gridSpan w:val="3"/>
            <w:tcBorders>
              <w:top w:val="single" w:sz="4" w:space="0" w:color="auto"/>
              <w:left w:val="single" w:sz="4" w:space="0" w:color="auto"/>
              <w:bottom w:val="single" w:sz="4" w:space="0" w:color="auto"/>
              <w:right w:val="single" w:sz="4" w:space="0" w:color="auto"/>
            </w:tcBorders>
          </w:tcPr>
          <w:p w14:paraId="1DC8D71A" w14:textId="49C2E010" w:rsidR="00872EC8" w:rsidRPr="006B50CE" w:rsidRDefault="00872EC8" w:rsidP="00872EC8">
            <w:pPr>
              <w:jc w:val="both"/>
              <w:rPr>
                <w:rFonts w:ascii="Arial" w:hAnsi="Arial" w:cs="Arial"/>
                <w:sz w:val="20"/>
                <w:szCs w:val="20"/>
              </w:rPr>
            </w:pPr>
            <w:r w:rsidRPr="006B50CE">
              <w:rPr>
                <w:rFonts w:ascii="Arial" w:hAnsi="Arial" w:cs="Arial"/>
                <w:sz w:val="20"/>
                <w:szCs w:val="20"/>
              </w:rPr>
              <w:t xml:space="preserve">zlozier@iastate.edu; </w:t>
            </w:r>
            <w:r w:rsidRPr="006B50CE">
              <w:rPr>
                <w:rFonts w:ascii="Arial" w:hAnsi="Arial" w:cs="Arial"/>
                <w:color w:val="000000" w:themeColor="text1"/>
                <w:sz w:val="20"/>
                <w:szCs w:val="20"/>
              </w:rPr>
              <w:t>wamiller@iastate.edu</w:t>
            </w:r>
          </w:p>
        </w:tc>
      </w:tr>
      <w:tr w:rsidR="00197B77" w:rsidRPr="009320C8" w14:paraId="3335E823" w14:textId="77777777" w:rsidTr="00872EC8">
        <w:tc>
          <w:tcPr>
            <w:tcW w:w="9468" w:type="dxa"/>
            <w:gridSpan w:val="5"/>
            <w:tcBorders>
              <w:top w:val="single" w:sz="4" w:space="0" w:color="auto"/>
            </w:tcBorders>
          </w:tcPr>
          <w:p w14:paraId="46B1EF4B" w14:textId="1416ACBF" w:rsidR="00197B77" w:rsidRPr="009320C8" w:rsidRDefault="00197B77" w:rsidP="00CB66AB">
            <w:pPr>
              <w:spacing w:before="120" w:after="120"/>
              <w:rPr>
                <w:rFonts w:ascii="Arial" w:hAnsi="Arial" w:cs="Arial"/>
                <w:b/>
              </w:rPr>
            </w:pPr>
            <w:r w:rsidRPr="009320C8">
              <w:rPr>
                <w:rFonts w:ascii="Arial" w:hAnsi="Arial" w:cs="Arial"/>
                <w:b/>
              </w:rPr>
              <w:t>Corresponding author</w:t>
            </w:r>
            <w:r>
              <w:rPr>
                <w:rFonts w:ascii="Arial" w:hAnsi="Arial" w:cs="Arial"/>
                <w:b/>
              </w:rPr>
              <w:t>:</w:t>
            </w:r>
          </w:p>
        </w:tc>
      </w:tr>
      <w:tr w:rsidR="00CE5ECF" w:rsidRPr="00197B77" w14:paraId="27A481B0" w14:textId="77777777" w:rsidTr="004D236F">
        <w:trPr>
          <w:trHeight w:val="319"/>
        </w:trPr>
        <w:tc>
          <w:tcPr>
            <w:tcW w:w="9468" w:type="dxa"/>
            <w:gridSpan w:val="5"/>
            <w:tcBorders>
              <w:top w:val="single" w:sz="4" w:space="0" w:color="auto"/>
              <w:left w:val="single" w:sz="4" w:space="0" w:color="auto"/>
              <w:bottom w:val="single" w:sz="4" w:space="0" w:color="auto"/>
              <w:right w:val="single" w:sz="4" w:space="0" w:color="auto"/>
            </w:tcBorders>
          </w:tcPr>
          <w:p w14:paraId="0583AD85" w14:textId="4F1284BD" w:rsidR="00CE5ECF" w:rsidRPr="006B50CE" w:rsidRDefault="00F9013A" w:rsidP="003B1954">
            <w:pPr>
              <w:pStyle w:val="BodyTextIndent"/>
              <w:ind w:left="0" w:firstLine="0"/>
              <w:rPr>
                <w:rFonts w:ascii="Arial" w:hAnsi="Arial" w:cs="Arial"/>
                <w:color w:val="000000"/>
                <w:sz w:val="20"/>
              </w:rPr>
            </w:pPr>
            <w:r w:rsidRPr="006B50CE">
              <w:rPr>
                <w:rFonts w:ascii="Arial" w:hAnsi="Arial" w:cs="Arial"/>
                <w:color w:val="000000" w:themeColor="text1"/>
                <w:sz w:val="20"/>
              </w:rPr>
              <w:t>W. Allen Miller</w:t>
            </w:r>
            <w:r w:rsidR="00197B77" w:rsidRPr="006B50CE">
              <w:rPr>
                <w:rFonts w:ascii="Arial" w:hAnsi="Arial" w:cs="Arial"/>
                <w:color w:val="000000" w:themeColor="text1"/>
                <w:sz w:val="20"/>
              </w:rPr>
              <w:t>; wamiller@iastate.edu</w:t>
            </w:r>
          </w:p>
        </w:tc>
      </w:tr>
      <w:tr w:rsidR="00D1634C" w:rsidRPr="009320C8" w14:paraId="1A63E334" w14:textId="77777777">
        <w:tc>
          <w:tcPr>
            <w:tcW w:w="9468" w:type="dxa"/>
            <w:gridSpan w:val="5"/>
          </w:tcPr>
          <w:p w14:paraId="3B0E4B37" w14:textId="77777777" w:rsidR="00197B77" w:rsidRDefault="00197B77" w:rsidP="00C15EC4">
            <w:pPr>
              <w:spacing w:before="120" w:after="120"/>
              <w:rPr>
                <w:rFonts w:ascii="Arial" w:hAnsi="Arial" w:cs="Arial"/>
                <w:b/>
              </w:rPr>
            </w:pPr>
          </w:p>
          <w:p w14:paraId="6D100384" w14:textId="14B9E83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872EC8">
        <w:trPr>
          <w:tblHeader/>
        </w:trPr>
        <w:tc>
          <w:tcPr>
            <w:tcW w:w="5577" w:type="dxa"/>
            <w:gridSpan w:val="3"/>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3891" w:type="dxa"/>
            <w:gridSpan w:val="2"/>
            <w:tcBorders>
              <w:top w:val="single" w:sz="4" w:space="0" w:color="auto"/>
              <w:left w:val="single" w:sz="4" w:space="0" w:color="auto"/>
              <w:bottom w:val="single" w:sz="4" w:space="0" w:color="auto"/>
              <w:right w:val="single" w:sz="4" w:space="0" w:color="auto"/>
            </w:tcBorders>
            <w:vAlign w:val="center"/>
          </w:tcPr>
          <w:p w14:paraId="53B4813F" w14:textId="5B76EA88" w:rsidR="00D1634C" w:rsidRPr="009320C8" w:rsidRDefault="00363978" w:rsidP="00C15EC4">
            <w:pPr>
              <w:jc w:val="both"/>
              <w:rPr>
                <w:rFonts w:ascii="Arial" w:hAnsi="Arial" w:cs="Arial"/>
                <w:b/>
              </w:rPr>
            </w:pPr>
            <w:r w:rsidRPr="00197B77">
              <w:rPr>
                <w:rFonts w:ascii="Arial" w:hAnsi="Arial" w:cs="Arial"/>
                <w:b/>
                <w:i/>
              </w:rPr>
              <w:t>Luteoviridae</w:t>
            </w:r>
            <w:r>
              <w:rPr>
                <w:rFonts w:ascii="Arial" w:hAnsi="Arial" w:cs="Arial"/>
                <w:b/>
              </w:rPr>
              <w:t xml:space="preserve"> Study Group</w:t>
            </w:r>
          </w:p>
        </w:tc>
      </w:tr>
      <w:tr w:rsidR="00AA3952" w:rsidRPr="009320C8" w14:paraId="4515E15A" w14:textId="77777777">
        <w:trPr>
          <w:tblHeader/>
        </w:trPr>
        <w:tc>
          <w:tcPr>
            <w:tcW w:w="9468" w:type="dxa"/>
            <w:gridSpan w:val="5"/>
          </w:tcPr>
          <w:p w14:paraId="52C89E1A" w14:textId="77777777" w:rsidR="00197B77" w:rsidRDefault="00197B77" w:rsidP="00CE5ECF">
            <w:pPr>
              <w:spacing w:before="120" w:after="120"/>
              <w:rPr>
                <w:rFonts w:ascii="Arial" w:hAnsi="Arial" w:cs="Arial"/>
                <w:b/>
              </w:rPr>
            </w:pPr>
          </w:p>
          <w:p w14:paraId="7CE0547B" w14:textId="147B21B3"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4D236F">
        <w:trPr>
          <w:trHeight w:val="428"/>
        </w:trPr>
        <w:tc>
          <w:tcPr>
            <w:tcW w:w="9468" w:type="dxa"/>
            <w:gridSpan w:val="5"/>
            <w:tcBorders>
              <w:top w:val="single" w:sz="4" w:space="0" w:color="auto"/>
              <w:bottom w:val="single" w:sz="4" w:space="0" w:color="auto"/>
            </w:tcBorders>
          </w:tcPr>
          <w:p w14:paraId="73731E79" w14:textId="6733DCEB" w:rsidR="00AA3952" w:rsidRPr="009320C8" w:rsidRDefault="007217CF" w:rsidP="00291213">
            <w:pPr>
              <w:pStyle w:val="BodyTextIndent"/>
              <w:ind w:left="0" w:firstLine="0"/>
              <w:rPr>
                <w:rFonts w:ascii="Arial" w:hAnsi="Arial" w:cs="Arial"/>
                <w:color w:val="000000"/>
              </w:rPr>
            </w:pPr>
            <w:r>
              <w:rPr>
                <w:rFonts w:ascii="Arial" w:hAnsi="Arial" w:cs="Arial"/>
                <w:color w:val="000000"/>
              </w:rPr>
              <w:t>Approved by SG member Peter Waterhouse</w:t>
            </w:r>
          </w:p>
        </w:tc>
      </w:tr>
      <w:tr w:rsidR="00422FF0" w:rsidRPr="009320C8" w14:paraId="662062E1" w14:textId="77777777">
        <w:trPr>
          <w:trHeight w:val="270"/>
        </w:trPr>
        <w:tc>
          <w:tcPr>
            <w:tcW w:w="9468" w:type="dxa"/>
            <w:gridSpan w:val="5"/>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872EC8">
        <w:trPr>
          <w:trHeight w:val="270"/>
        </w:trPr>
        <w:tc>
          <w:tcPr>
            <w:tcW w:w="6282" w:type="dxa"/>
            <w:gridSpan w:val="4"/>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186" w:type="dxa"/>
          </w:tcPr>
          <w:p w14:paraId="1BADCF2E" w14:textId="17A01346" w:rsidR="00422FF0" w:rsidRPr="009320C8" w:rsidRDefault="00765D65" w:rsidP="006F44A4">
            <w:pPr>
              <w:pStyle w:val="BodyTextIndent"/>
              <w:ind w:left="0" w:firstLine="0"/>
              <w:rPr>
                <w:rFonts w:ascii="Arial" w:hAnsi="Arial" w:cs="Arial"/>
                <w:color w:val="000000"/>
              </w:rPr>
            </w:pPr>
            <w:r>
              <w:rPr>
                <w:rFonts w:ascii="Arial" w:hAnsi="Arial" w:cs="Arial"/>
                <w:color w:val="000000"/>
              </w:rPr>
              <w:t>June 19, 2019</w:t>
            </w:r>
          </w:p>
        </w:tc>
      </w:tr>
      <w:tr w:rsidR="00422FF0" w:rsidRPr="009320C8" w14:paraId="52EB93B9" w14:textId="77777777" w:rsidTr="00872EC8">
        <w:trPr>
          <w:trHeight w:val="270"/>
        </w:trPr>
        <w:tc>
          <w:tcPr>
            <w:tcW w:w="6282" w:type="dxa"/>
            <w:gridSpan w:val="4"/>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186"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2AEA17D9" w14:textId="77777777" w:rsidR="00872EC8" w:rsidRDefault="00872EC8" w:rsidP="00D2300C">
      <w:pPr>
        <w:pStyle w:val="BodyTextIndent"/>
        <w:spacing w:after="120"/>
        <w:ind w:left="0" w:firstLine="0"/>
        <w:rPr>
          <w:rFonts w:ascii="Arial" w:hAnsi="Arial" w:cs="Arial"/>
          <w:b/>
          <w:color w:val="000000"/>
          <w:szCs w:val="24"/>
        </w:rPr>
      </w:pPr>
    </w:p>
    <w:p w14:paraId="428C71E2" w14:textId="16D2AAAB"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5889445F"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363978">
              <w:rPr>
                <w:rFonts w:ascii="Arial" w:hAnsi="Arial" w:cs="Arial"/>
                <w:b/>
                <w:sz w:val="22"/>
                <w:szCs w:val="22"/>
              </w:rPr>
              <w:t xml:space="preserve"> </w:t>
            </w:r>
            <w:r w:rsidR="00291CE1" w:rsidRPr="006B50CE">
              <w:rPr>
                <w:rFonts w:ascii="Arial" w:hAnsi="Arial" w:cs="Arial"/>
                <w:sz w:val="20"/>
                <w:szCs w:val="20"/>
              </w:rPr>
              <w:t>2019.0</w:t>
            </w:r>
            <w:r w:rsidR="003E2942" w:rsidRPr="006B50CE">
              <w:rPr>
                <w:rFonts w:ascii="Arial" w:hAnsi="Arial" w:cs="Arial"/>
                <w:sz w:val="20"/>
                <w:szCs w:val="20"/>
              </w:rPr>
              <w:t>2</w:t>
            </w:r>
            <w:r w:rsidR="000E23DD" w:rsidRPr="006B50CE">
              <w:rPr>
                <w:rFonts w:ascii="Arial" w:hAnsi="Arial" w:cs="Arial"/>
                <w:sz w:val="20"/>
                <w:szCs w:val="20"/>
              </w:rPr>
              <w:t>4</w:t>
            </w:r>
            <w:r w:rsidR="00291CE1" w:rsidRPr="006B50CE">
              <w:rPr>
                <w:rFonts w:ascii="Arial" w:hAnsi="Arial" w:cs="Arial"/>
                <w:sz w:val="20"/>
                <w:szCs w:val="20"/>
              </w:rPr>
              <w:t>P.</w:t>
            </w:r>
            <w:r w:rsidR="006B50CE" w:rsidRPr="006B50CE">
              <w:rPr>
                <w:rFonts w:ascii="Arial" w:hAnsi="Arial" w:cs="Arial"/>
                <w:sz w:val="20"/>
                <w:szCs w:val="20"/>
              </w:rPr>
              <w:t>A</w:t>
            </w:r>
            <w:r w:rsidR="00291CE1" w:rsidRPr="006B50CE">
              <w:rPr>
                <w:rFonts w:ascii="Arial" w:hAnsi="Arial" w:cs="Arial"/>
                <w:sz w:val="20"/>
                <w:szCs w:val="20"/>
              </w:rPr>
              <w:t>.v1.Luteoviridae_4sp</w:t>
            </w:r>
            <w:r w:rsidR="00363978" w:rsidRPr="006B50CE">
              <w:rPr>
                <w:rFonts w:ascii="Arial" w:hAnsi="Arial" w:cs="Arial"/>
                <w:sz w:val="20"/>
                <w:szCs w:val="20"/>
              </w:rPr>
              <w:t>.xlsx</w:t>
            </w:r>
            <w:bookmarkStart w:id="0" w:name="_GoBack"/>
            <w:bookmarkEnd w:id="0"/>
          </w:p>
        </w:tc>
      </w:tr>
    </w:tbl>
    <w:p w14:paraId="6B866E2E" w14:textId="77777777" w:rsidR="003E2942" w:rsidRDefault="003E2942" w:rsidP="00D225D8">
      <w:pPr>
        <w:pStyle w:val="BodyTextIndent"/>
        <w:ind w:left="0" w:firstLine="720"/>
        <w:rPr>
          <w:szCs w:val="24"/>
        </w:rPr>
      </w:pPr>
    </w:p>
    <w:p w14:paraId="1F8BDCCB" w14:textId="77777777" w:rsidR="003E2942" w:rsidRDefault="003E2942" w:rsidP="00D225D8">
      <w:pPr>
        <w:pStyle w:val="BodyTextIndent"/>
        <w:ind w:left="0" w:firstLine="720"/>
        <w:rPr>
          <w:szCs w:val="24"/>
        </w:rPr>
      </w:pPr>
    </w:p>
    <w:p w14:paraId="648D4465" w14:textId="1F3DC3C3" w:rsidR="008A612E" w:rsidRDefault="00AD44B6" w:rsidP="00D225D8">
      <w:pPr>
        <w:pStyle w:val="BodyTextIndent"/>
        <w:ind w:left="0" w:firstLine="720"/>
        <w:rPr>
          <w:szCs w:val="24"/>
        </w:rPr>
      </w:pPr>
      <w:r>
        <w:rPr>
          <w:szCs w:val="24"/>
        </w:rPr>
        <w:t xml:space="preserve">The sequences of </w:t>
      </w:r>
      <w:r w:rsidR="004E47B9">
        <w:rPr>
          <w:szCs w:val="24"/>
        </w:rPr>
        <w:t>four viruses</w:t>
      </w:r>
      <w:r w:rsidR="00504A5D">
        <w:rPr>
          <w:szCs w:val="24"/>
        </w:rPr>
        <w:t xml:space="preserve"> putatively belonging to the family </w:t>
      </w:r>
      <w:r w:rsidR="00504A5D" w:rsidRPr="00563221">
        <w:rPr>
          <w:i/>
          <w:szCs w:val="24"/>
        </w:rPr>
        <w:t>Luteoviridae</w:t>
      </w:r>
      <w:r w:rsidR="00504A5D">
        <w:rPr>
          <w:szCs w:val="24"/>
        </w:rPr>
        <w:t xml:space="preserve"> were recently reported. </w:t>
      </w:r>
      <w:r w:rsidR="00FA4B0C">
        <w:rPr>
          <w:szCs w:val="24"/>
        </w:rPr>
        <w:t xml:space="preserve">Three </w:t>
      </w:r>
      <w:r w:rsidR="00414779">
        <w:rPr>
          <w:szCs w:val="24"/>
        </w:rPr>
        <w:t>of these viruses are proposed</w:t>
      </w:r>
      <w:r w:rsidR="00FA4B0C">
        <w:rPr>
          <w:szCs w:val="24"/>
        </w:rPr>
        <w:t xml:space="preserve"> as </w:t>
      </w:r>
      <w:r w:rsidR="008856AC">
        <w:rPr>
          <w:szCs w:val="24"/>
        </w:rPr>
        <w:t xml:space="preserve">new members in the genus </w:t>
      </w:r>
      <w:r w:rsidR="008856AC">
        <w:rPr>
          <w:i/>
          <w:szCs w:val="24"/>
        </w:rPr>
        <w:t>Luteovir</w:t>
      </w:r>
      <w:r w:rsidR="00D251C1">
        <w:rPr>
          <w:i/>
          <w:szCs w:val="24"/>
        </w:rPr>
        <w:t>us</w:t>
      </w:r>
      <w:r w:rsidR="00D251C1">
        <w:rPr>
          <w:szCs w:val="24"/>
        </w:rPr>
        <w:t xml:space="preserve"> (</w:t>
      </w:r>
      <w:r w:rsidR="00556090">
        <w:rPr>
          <w:szCs w:val="24"/>
        </w:rPr>
        <w:t>A</w:t>
      </w:r>
      <w:r w:rsidR="008D7756">
        <w:rPr>
          <w:szCs w:val="24"/>
        </w:rPr>
        <w:t>LV</w:t>
      </w:r>
      <w:r w:rsidR="00414779">
        <w:rPr>
          <w:szCs w:val="24"/>
        </w:rPr>
        <w:t>1</w:t>
      </w:r>
      <w:r w:rsidR="00556090">
        <w:rPr>
          <w:szCs w:val="24"/>
        </w:rPr>
        <w:t>, A</w:t>
      </w:r>
      <w:r w:rsidR="00185225">
        <w:rPr>
          <w:szCs w:val="24"/>
        </w:rPr>
        <w:t>a</w:t>
      </w:r>
      <w:r w:rsidR="00556090">
        <w:rPr>
          <w:szCs w:val="24"/>
        </w:rPr>
        <w:t>LV, and RCaV)</w:t>
      </w:r>
      <w:r w:rsidR="008856AC">
        <w:rPr>
          <w:szCs w:val="24"/>
        </w:rPr>
        <w:t xml:space="preserve"> and one as </w:t>
      </w:r>
      <w:r w:rsidR="00197B77">
        <w:rPr>
          <w:szCs w:val="24"/>
        </w:rPr>
        <w:t xml:space="preserve">a </w:t>
      </w:r>
      <w:r w:rsidR="008856AC">
        <w:rPr>
          <w:szCs w:val="24"/>
        </w:rPr>
        <w:t xml:space="preserve">new member in the genus </w:t>
      </w:r>
      <w:r w:rsidR="00D251C1">
        <w:rPr>
          <w:i/>
          <w:szCs w:val="24"/>
        </w:rPr>
        <w:t>Polerovirus</w:t>
      </w:r>
      <w:r w:rsidR="00556090">
        <w:rPr>
          <w:szCs w:val="24"/>
        </w:rPr>
        <w:t xml:space="preserve"> (PuPV)</w:t>
      </w:r>
      <w:r w:rsidR="00D251C1">
        <w:rPr>
          <w:szCs w:val="24"/>
        </w:rPr>
        <w:t>.</w:t>
      </w:r>
      <w:r w:rsidR="005D74D4">
        <w:rPr>
          <w:szCs w:val="24"/>
        </w:rPr>
        <w:t xml:space="preserve"> </w:t>
      </w:r>
    </w:p>
    <w:p w14:paraId="55F8600D" w14:textId="2ACE2D64" w:rsidR="00D225D8" w:rsidRDefault="00D225D8" w:rsidP="005051F7">
      <w:pPr>
        <w:pStyle w:val="BodyTextIndent"/>
        <w:rPr>
          <w:szCs w:val="24"/>
        </w:rPr>
      </w:pPr>
    </w:p>
    <w:p w14:paraId="42B013BE" w14:textId="14B639D6" w:rsidR="005051F7" w:rsidRPr="00A73F3C" w:rsidRDefault="005051F7" w:rsidP="005051F7">
      <w:pPr>
        <w:pStyle w:val="BodyTextIndent"/>
        <w:rPr>
          <w:i/>
          <w:szCs w:val="24"/>
        </w:rPr>
      </w:pPr>
      <w:r w:rsidRPr="00A73F3C">
        <w:rPr>
          <w:b/>
          <w:i/>
          <w:szCs w:val="24"/>
        </w:rPr>
        <w:t>Apple</w:t>
      </w:r>
      <w:r w:rsidR="00197B77">
        <w:rPr>
          <w:b/>
          <w:i/>
          <w:szCs w:val="24"/>
        </w:rPr>
        <w:t xml:space="preserve"> </w:t>
      </w:r>
      <w:r w:rsidRPr="00A73F3C">
        <w:rPr>
          <w:b/>
          <w:i/>
          <w:szCs w:val="24"/>
        </w:rPr>
        <w:t>associated luteovirus</w:t>
      </w:r>
    </w:p>
    <w:p w14:paraId="66616AC5" w14:textId="12A54462" w:rsidR="00B44A71" w:rsidRDefault="00B44A71" w:rsidP="00B44A71">
      <w:pPr>
        <w:ind w:firstLine="720"/>
      </w:pPr>
      <w:r>
        <w:t>Apple</w:t>
      </w:r>
      <w:r w:rsidR="00CB66AB">
        <w:t>-</w:t>
      </w:r>
      <w:r>
        <w:t>associated luteovirus (AaLV</w:t>
      </w:r>
      <w:r w:rsidR="008331A4">
        <w:t xml:space="preserve"> </w:t>
      </w:r>
      <w:r w:rsidR="0001722C">
        <w:t xml:space="preserve">accession </w:t>
      </w:r>
      <w:r w:rsidR="0070086B" w:rsidRPr="0070086B">
        <w:t>MF580384</w:t>
      </w:r>
      <w:r>
        <w:t xml:space="preserve">) was recently proposed as a </w:t>
      </w:r>
      <w:r w:rsidR="000F6667">
        <w:t xml:space="preserve">member of a </w:t>
      </w:r>
      <w:r>
        <w:t xml:space="preserve">new species in the genus </w:t>
      </w:r>
      <w:r>
        <w:rPr>
          <w:i/>
        </w:rPr>
        <w:t>Luteov</w:t>
      </w:r>
      <w:r w:rsidR="00F9013A">
        <w:rPr>
          <w:i/>
        </w:rPr>
        <w:t>irus</w:t>
      </w:r>
      <w:r w:rsidR="0080429E">
        <w:t xml:space="preserve"> </w:t>
      </w:r>
      <w:r w:rsidR="00306DD0">
        <w:t>(Shen et al. 2018)</w:t>
      </w:r>
      <w:r>
        <w:t>. Samples of leaves were collected from China and were then prepared for sequencing on an Illumina HiSeq X-ten platform. Data analysis was completed with CLC Genomics Workbench 9.5. Confirmation sequencing revealed the 5890</w:t>
      </w:r>
      <w:r w:rsidR="00563221">
        <w:t xml:space="preserve"> </w:t>
      </w:r>
      <w:r>
        <w:t xml:space="preserve">nt genome to be organized similar to other </w:t>
      </w:r>
      <w:r>
        <w:rPr>
          <w:i/>
        </w:rPr>
        <w:t>Luteovirus</w:t>
      </w:r>
      <w:r>
        <w:t xml:space="preserve"> </w:t>
      </w:r>
      <w:r w:rsidR="005D7761" w:rsidRPr="005D7761">
        <w:t>members</w:t>
      </w:r>
      <w:r>
        <w:t xml:space="preserve"> (</w:t>
      </w:r>
      <w:r w:rsidR="00993932">
        <w:t>Figure 1</w:t>
      </w:r>
      <w:r>
        <w:t>). A</w:t>
      </w:r>
      <w:r w:rsidR="008D7756">
        <w:t>aLV</w:t>
      </w:r>
      <w:r>
        <w:t xml:space="preserve"> contains eight open reading frames (ORFs)</w:t>
      </w:r>
      <w:r w:rsidR="00B87EF3" w:rsidRPr="00B87EF3">
        <w:t xml:space="preserve"> </w:t>
      </w:r>
      <w:r w:rsidR="00B87EF3">
        <w:t>resembling typical luteoviruses</w:t>
      </w:r>
      <w:r>
        <w:t>: ORFs 1 and 2</w:t>
      </w:r>
      <w:r w:rsidR="00B87EF3">
        <w:t xml:space="preserve"> encode the putative RdRp and</w:t>
      </w:r>
      <w:r>
        <w:t xml:space="preserve"> host a -1 ribosomal frameshift element</w:t>
      </w:r>
      <w:r w:rsidR="00B87EF3">
        <w:t>; the</w:t>
      </w:r>
      <w:r>
        <w:t xml:space="preserve"> overlapping ORFs 3 and 4 encod</w:t>
      </w:r>
      <w:r w:rsidR="00B87EF3">
        <w:t>e the</w:t>
      </w:r>
      <w:r>
        <w:t xml:space="preserve"> putative coat protein and movement protein respectively</w:t>
      </w:r>
      <w:r w:rsidR="00B87EF3">
        <w:t>;</w:t>
      </w:r>
      <w:r>
        <w:t xml:space="preserve"> a readthrough signal at the end of ORF3 potentially encodes ORF5 as a readthrough domain</w:t>
      </w:r>
      <w:r w:rsidR="00B87EF3">
        <w:t xml:space="preserve"> (RTD);</w:t>
      </w:r>
      <w:r>
        <w:t xml:space="preserve"> and a small ORF6 </w:t>
      </w:r>
      <w:r w:rsidR="00B87EF3">
        <w:t xml:space="preserve">is located at </w:t>
      </w:r>
      <w:r>
        <w:t>the 3’ end of the genome. A</w:t>
      </w:r>
      <w:r w:rsidR="008D7756">
        <w:t>aLV</w:t>
      </w:r>
      <w:r>
        <w:t xml:space="preserve"> also contains an ORF3a</w:t>
      </w:r>
      <w:r w:rsidR="00BE5320">
        <w:t xml:space="preserve"> and </w:t>
      </w:r>
      <w:r>
        <w:t xml:space="preserve">an ORF0-like ORF embedded within ORF1. </w:t>
      </w:r>
      <w:r w:rsidR="00563221">
        <w:t xml:space="preserve">Presence of an ORF0 overlapping with ORF1 has not been reported previously for any virus in genus </w:t>
      </w:r>
      <w:r w:rsidR="00563221" w:rsidRPr="00563221">
        <w:rPr>
          <w:i/>
        </w:rPr>
        <w:t>Luteovirus</w:t>
      </w:r>
      <w:r w:rsidR="00563221">
        <w:t xml:space="preserve">.  </w:t>
      </w:r>
      <w:r>
        <w:t xml:space="preserve">The authors note the -1 frameshift signal is identical to that of </w:t>
      </w:r>
      <w:r w:rsidR="00215D61">
        <w:t>red clover necrotic mosaic virus (</w:t>
      </w:r>
      <w:r>
        <w:t>RCNMV</w:t>
      </w:r>
      <w:r w:rsidR="00215D61">
        <w:t>)</w:t>
      </w:r>
      <w:r>
        <w:t xml:space="preserve"> of the family </w:t>
      </w:r>
      <w:r w:rsidRPr="00563221">
        <w:rPr>
          <w:i/>
        </w:rPr>
        <w:t>Tombusviridae</w:t>
      </w:r>
      <w:r>
        <w:t>. Additiona</w:t>
      </w:r>
      <w:r w:rsidRPr="00B87EF3">
        <w:t xml:space="preserve">lly, the </w:t>
      </w:r>
      <w:r w:rsidR="00215D61" w:rsidRPr="00B87EF3">
        <w:rPr>
          <w:lang w:val="en-GB"/>
        </w:rPr>
        <w:t xml:space="preserve">BYDV-like </w:t>
      </w:r>
      <w:r w:rsidR="00B87EF3">
        <w:rPr>
          <w:lang w:val="en-GB"/>
        </w:rPr>
        <w:t>t</w:t>
      </w:r>
      <w:r w:rsidR="00215D61" w:rsidRPr="00B87EF3">
        <w:rPr>
          <w:lang w:val="en-GB"/>
        </w:rPr>
        <w:t xml:space="preserve">ranslation </w:t>
      </w:r>
      <w:r w:rsidR="00B87EF3">
        <w:rPr>
          <w:lang w:val="en-GB"/>
        </w:rPr>
        <w:t>e</w:t>
      </w:r>
      <w:r w:rsidR="00215D61" w:rsidRPr="00B87EF3">
        <w:rPr>
          <w:lang w:val="en-GB"/>
        </w:rPr>
        <w:t>lement</w:t>
      </w:r>
      <w:r w:rsidR="00215D61" w:rsidRPr="00B87EF3">
        <w:t xml:space="preserve"> (</w:t>
      </w:r>
      <w:r w:rsidRPr="00B87EF3">
        <w:t>BTE</w:t>
      </w:r>
      <w:r w:rsidR="00215D61" w:rsidRPr="00B87EF3">
        <w:t>)</w:t>
      </w:r>
      <w:r w:rsidRPr="00B87EF3">
        <w:t xml:space="preserve"> of A</w:t>
      </w:r>
      <w:r w:rsidR="008D7756" w:rsidRPr="00B87EF3">
        <w:t>aLV</w:t>
      </w:r>
      <w:r w:rsidRPr="00B87EF3">
        <w:t xml:space="preserve"> differs from the GRAUCCUGGGAAAC</w:t>
      </w:r>
      <w:r w:rsidRPr="00411DF8">
        <w:t>AGG</w:t>
      </w:r>
      <w:r>
        <w:t xml:space="preserve"> consensus. Its homologous sequence is </w:t>
      </w:r>
      <w:r w:rsidRPr="00B31957">
        <w:rPr>
          <w:b/>
        </w:rPr>
        <w:t>AGG</w:t>
      </w:r>
      <w:r>
        <w:t>UCCUGG</w:t>
      </w:r>
      <w:r w:rsidRPr="00497F31">
        <w:rPr>
          <w:b/>
        </w:rPr>
        <w:t>UAG</w:t>
      </w:r>
      <w:r>
        <w:t>AACAGG where the differences are bolded.</w:t>
      </w:r>
    </w:p>
    <w:p w14:paraId="46EF1D87" w14:textId="644D922F" w:rsidR="00123DFE" w:rsidRDefault="003302D5" w:rsidP="00633F3A">
      <w:pPr>
        <w:ind w:firstLine="720"/>
      </w:pPr>
      <w:r>
        <w:t>The authors report</w:t>
      </w:r>
      <w:r w:rsidR="00B44A71">
        <w:t xml:space="preserve"> A</w:t>
      </w:r>
      <w:r w:rsidR="008D7756">
        <w:t>aLV</w:t>
      </w:r>
      <w:r w:rsidR="00B44A71">
        <w:t xml:space="preserve"> is most similar to cherry-associated luteovirus (ChALV) and peach-associated luteovirus (PaLV), having 53% sequence identity to the South Korean isolate of ChALV and 59.7% amino acid identity to the RdRP of the Czech Republic isolate</w:t>
      </w:r>
      <w:r w:rsidR="003D1B1D">
        <w:t xml:space="preserve"> (Shen et al. 2018</w:t>
      </w:r>
      <w:r w:rsidR="00B97759">
        <w:t>)</w:t>
      </w:r>
      <w:r w:rsidR="00B44A71">
        <w:t>. The authors’ phylogeny of complete genomes shows A</w:t>
      </w:r>
      <w:r w:rsidR="008D7756">
        <w:t>aLV</w:t>
      </w:r>
      <w:r w:rsidR="00B44A71">
        <w:t xml:space="preserve"> in the same clade as the ChALV</w:t>
      </w:r>
      <w:r w:rsidR="00B87EF3">
        <w:t xml:space="preserve"> isolate</w:t>
      </w:r>
      <w:r w:rsidR="00B44A71">
        <w:t>s and PaLV</w:t>
      </w:r>
      <w:r w:rsidR="00753E9B">
        <w:t xml:space="preserve"> (Shen et al. 2018)</w:t>
      </w:r>
      <w:r w:rsidR="00B44A71">
        <w:t xml:space="preserve">. </w:t>
      </w:r>
      <w:r w:rsidR="002C213D">
        <w:t xml:space="preserve">To offer further evidence, </w:t>
      </w:r>
      <w:r w:rsidR="00563221">
        <w:t>we</w:t>
      </w:r>
      <w:r w:rsidR="002C213D">
        <w:t xml:space="preserve"> performed multiple sequence alignments of </w:t>
      </w:r>
      <w:r w:rsidR="00DA140E">
        <w:t>the complete genome, RdRP, and CP of A</w:t>
      </w:r>
      <w:r w:rsidR="008D7756">
        <w:t>aLV</w:t>
      </w:r>
      <w:r w:rsidR="00E343E1">
        <w:t xml:space="preserve"> </w:t>
      </w:r>
      <w:r w:rsidR="00EB21E0">
        <w:t xml:space="preserve">with </w:t>
      </w:r>
      <w:r w:rsidR="006759B8">
        <w:t xml:space="preserve">other classified members of </w:t>
      </w:r>
      <w:r w:rsidR="006759B8" w:rsidRPr="00872EC8">
        <w:rPr>
          <w:i/>
        </w:rPr>
        <w:t>Luteoviridae</w:t>
      </w:r>
      <w:r w:rsidR="00215D61" w:rsidRPr="00B87EF3">
        <w:t>,</w:t>
      </w:r>
      <w:r w:rsidR="00301B55">
        <w:t xml:space="preserve"> </w:t>
      </w:r>
      <w:r w:rsidR="00B87EF3">
        <w:t>as well as</w:t>
      </w:r>
      <w:r w:rsidR="00301B55">
        <w:t xml:space="preserve"> the </w:t>
      </w:r>
      <w:r w:rsidR="00A55E92">
        <w:t>other new members</w:t>
      </w:r>
      <w:r w:rsidR="006759B8">
        <w:t xml:space="preserve"> </w:t>
      </w:r>
      <w:r w:rsidR="00215D61">
        <w:t xml:space="preserve">proposed in this document, </w:t>
      </w:r>
      <w:r w:rsidR="00E343E1">
        <w:t>using MUSCLE 3.8.1551</w:t>
      </w:r>
      <w:r w:rsidR="004B589E">
        <w:t xml:space="preserve"> and computed sequence identity percentages </w:t>
      </w:r>
      <w:r w:rsidR="00C01722">
        <w:t>using BioEdit 7.0</w:t>
      </w:r>
      <w:r w:rsidR="00FB1838">
        <w:t>.5.3. This analysis revealed A</w:t>
      </w:r>
      <w:r w:rsidR="008D7756">
        <w:t>aLV</w:t>
      </w:r>
      <w:r w:rsidR="00FB1838">
        <w:t xml:space="preserve"> </w:t>
      </w:r>
      <w:r w:rsidR="00013EFE">
        <w:t xml:space="preserve">was most similar to </w:t>
      </w:r>
      <w:r w:rsidR="00B20581">
        <w:t xml:space="preserve">ChALV </w:t>
      </w:r>
      <w:r w:rsidR="008B7D3B">
        <w:t>(</w:t>
      </w:r>
      <w:r w:rsidR="008B7D3B" w:rsidRPr="008B7D3B">
        <w:t>NC_031800</w:t>
      </w:r>
      <w:r w:rsidR="008B7D3B">
        <w:t>)</w:t>
      </w:r>
      <w:r w:rsidR="004F4D4E">
        <w:t xml:space="preserve"> (Table 1). Additionally, </w:t>
      </w:r>
      <w:r w:rsidR="00301B55">
        <w:t>maximum likelihood phylog</w:t>
      </w:r>
      <w:r w:rsidR="00A55E92">
        <w:t>en</w:t>
      </w:r>
      <w:r w:rsidR="00301B55">
        <w:t>ies</w:t>
      </w:r>
      <w:r w:rsidR="00275F98">
        <w:t xml:space="preserve"> </w:t>
      </w:r>
      <w:r w:rsidR="005D7761">
        <w:t xml:space="preserve">were computed </w:t>
      </w:r>
      <w:r w:rsidR="00275F98">
        <w:t xml:space="preserve">with FastTree 2.1.10. </w:t>
      </w:r>
      <w:r w:rsidR="00002000">
        <w:t>A</w:t>
      </w:r>
      <w:r w:rsidR="008D7756">
        <w:t>aLV</w:t>
      </w:r>
      <w:r w:rsidR="00002000">
        <w:t xml:space="preserve"> nested well with other species in genus </w:t>
      </w:r>
      <w:r w:rsidR="00002000">
        <w:rPr>
          <w:i/>
        </w:rPr>
        <w:t>Luteovirus</w:t>
      </w:r>
      <w:r w:rsidR="009B7E5E">
        <w:t xml:space="preserve"> in each tree (Figure 5).</w:t>
      </w:r>
      <w:r w:rsidR="00633F3A">
        <w:t xml:space="preserve"> </w:t>
      </w:r>
    </w:p>
    <w:p w14:paraId="3B40A50F" w14:textId="77777777" w:rsidR="00123DFE" w:rsidRDefault="00123DFE" w:rsidP="00633F3A">
      <w:pPr>
        <w:ind w:firstLine="720"/>
      </w:pPr>
    </w:p>
    <w:p w14:paraId="1432732E" w14:textId="03E760A9" w:rsidR="005051F7" w:rsidRDefault="00123DFE" w:rsidP="00633F3A">
      <w:pPr>
        <w:ind w:firstLine="720"/>
      </w:pPr>
      <w:r>
        <w:lastRenderedPageBreak/>
        <w:t>The</w:t>
      </w:r>
      <w:r w:rsidRPr="00123DFE">
        <w:rPr>
          <w:b/>
        </w:rPr>
        <w:t xml:space="preserve"> species demarcation </w:t>
      </w:r>
      <w:r w:rsidR="00B87EF3">
        <w:rPr>
          <w:b/>
        </w:rPr>
        <w:t xml:space="preserve">criteria </w:t>
      </w:r>
      <w:r>
        <w:t xml:space="preserve">for the </w:t>
      </w:r>
      <w:r w:rsidRPr="00123DFE">
        <w:rPr>
          <w:i/>
        </w:rPr>
        <w:t>Luteoviridae</w:t>
      </w:r>
      <w:r>
        <w:t xml:space="preserve"> require that one </w:t>
      </w:r>
      <w:r w:rsidRPr="005D7761">
        <w:t xml:space="preserve">ORF </w:t>
      </w:r>
      <w:r w:rsidR="005D7761">
        <w:t xml:space="preserve">product </w:t>
      </w:r>
      <w:r w:rsidRPr="005D7761">
        <w:t>of a viral genome differ</w:t>
      </w:r>
      <w:r w:rsidR="005D7761">
        <w:t>s</w:t>
      </w:r>
      <w:r w:rsidRPr="005D7761">
        <w:t xml:space="preserve"> by &gt;10% in amino acid sequence from the homologous ORF</w:t>
      </w:r>
      <w:r w:rsidR="005D7761">
        <w:t xml:space="preserve"> product</w:t>
      </w:r>
      <w:r>
        <w:t xml:space="preserve"> in the most closely related luteovirid. Given that</w:t>
      </w:r>
      <w:r w:rsidR="00B44A71">
        <w:t xml:space="preserve"> </w:t>
      </w:r>
      <w:r w:rsidR="00A73F3C">
        <w:t>the most closely related</w:t>
      </w:r>
      <w:r w:rsidR="005D7761">
        <w:t xml:space="preserve"> protein</w:t>
      </w:r>
      <w:r w:rsidR="00A73F3C">
        <w:t xml:space="preserve"> (RdRp) of any other luteovirus </w:t>
      </w:r>
      <w:r w:rsidR="00B44A71">
        <w:t xml:space="preserve">is </w:t>
      </w:r>
      <w:r w:rsidR="00BF3D37">
        <w:t>less than 6</w:t>
      </w:r>
      <w:r w:rsidR="00B44A71">
        <w:t>0% identical to th</w:t>
      </w:r>
      <w:r w:rsidR="00A73F3C">
        <w:t>at of AaLV,</w:t>
      </w:r>
      <w:r w:rsidR="00217A71">
        <w:t xml:space="preserve"> and </w:t>
      </w:r>
      <w:r w:rsidR="00A73F3C">
        <w:t xml:space="preserve">AaLV </w:t>
      </w:r>
      <w:r w:rsidR="00C9261C">
        <w:t xml:space="preserve">consistently clusters with other </w:t>
      </w:r>
      <w:r w:rsidR="00C31DAE">
        <w:rPr>
          <w:i/>
        </w:rPr>
        <w:t>Luteovirus</w:t>
      </w:r>
      <w:r w:rsidR="00C31DAE">
        <w:t xml:space="preserve"> species</w:t>
      </w:r>
      <w:r w:rsidR="00B44A71">
        <w:t xml:space="preserve">, </w:t>
      </w:r>
      <w:r w:rsidR="00A73F3C">
        <w:t>we</w:t>
      </w:r>
      <w:r w:rsidR="00B44A71">
        <w:t xml:space="preserve"> propose to</w:t>
      </w:r>
      <w:r w:rsidR="00F535DE">
        <w:t xml:space="preserve"> create a new species, named </w:t>
      </w:r>
      <w:r w:rsidR="00F535DE" w:rsidRPr="00574F19">
        <w:rPr>
          <w:i/>
          <w:color w:val="000000" w:themeColor="text1"/>
        </w:rPr>
        <w:t>Apple associated luteovirus</w:t>
      </w:r>
      <w:r w:rsidR="00F535DE">
        <w:rPr>
          <w:color w:val="000000" w:themeColor="text1"/>
        </w:rPr>
        <w:t xml:space="preserve"> with AaLV-A68 as an exemplar isolate.</w:t>
      </w:r>
      <w:r w:rsidR="00B44A71">
        <w:t xml:space="preserve"> </w:t>
      </w:r>
    </w:p>
    <w:p w14:paraId="4F9B8013" w14:textId="1B8D25C8" w:rsidR="00197B77" w:rsidRDefault="00197B77" w:rsidP="00633F3A">
      <w:pPr>
        <w:ind w:firstLine="720"/>
      </w:pPr>
    </w:p>
    <w:p w14:paraId="10EF2B12" w14:textId="77777777" w:rsidR="00197B77" w:rsidRPr="005051F7" w:rsidRDefault="00197B77" w:rsidP="00633F3A">
      <w:pPr>
        <w:ind w:firstLine="720"/>
      </w:pP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2642335E" w:rsidR="008A612E" w:rsidRPr="0004179D" w:rsidRDefault="008A612E" w:rsidP="00AA601F">
            <w:pPr>
              <w:rPr>
                <w:szCs w:val="20"/>
              </w:rPr>
            </w:pPr>
          </w:p>
        </w:tc>
      </w:tr>
    </w:tbl>
    <w:p w14:paraId="0B76FB20" w14:textId="1A3639E7" w:rsidR="00AA601F" w:rsidRDefault="00561E4F" w:rsidP="002D437D">
      <w:pPr>
        <w:rPr>
          <w:lang w:val="en-GB"/>
        </w:rPr>
      </w:pPr>
      <w:r>
        <w:rPr>
          <w:noProof/>
          <w:lang w:val="en-GB"/>
        </w:rPr>
        <w:drawing>
          <wp:inline distT="0" distB="0" distL="0" distR="0" wp14:anchorId="5496DC5A" wp14:editId="3EB49631">
            <wp:extent cx="6002655" cy="93345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LV_genome_map.png"/>
                    <pic:cNvPicPr/>
                  </pic:nvPicPr>
                  <pic:blipFill rotWithShape="1">
                    <a:blip r:embed="rId10"/>
                    <a:srcRect t="35897" b="34121"/>
                    <a:stretch/>
                  </pic:blipFill>
                  <pic:spPr bwMode="auto">
                    <a:xfrm>
                      <a:off x="0" y="0"/>
                      <a:ext cx="6028680" cy="937497"/>
                    </a:xfrm>
                    <a:prstGeom prst="rect">
                      <a:avLst/>
                    </a:prstGeom>
                    <a:ln>
                      <a:noFill/>
                    </a:ln>
                    <a:extLst>
                      <a:ext uri="{53640926-AAD7-44D8-BBD7-CCE9431645EC}">
                        <a14:shadowObscured xmlns:a14="http://schemas.microsoft.com/office/drawing/2010/main"/>
                      </a:ext>
                    </a:extLst>
                  </pic:spPr>
                </pic:pic>
              </a:graphicData>
            </a:graphic>
          </wp:inline>
        </w:drawing>
      </w:r>
    </w:p>
    <w:p w14:paraId="0B793D89" w14:textId="1A1F68AC" w:rsidR="00AF61E9" w:rsidRPr="00D87FD3" w:rsidRDefault="00AF61E9" w:rsidP="002D437D">
      <w:pPr>
        <w:rPr>
          <w:lang w:val="en-GB"/>
        </w:rPr>
      </w:pPr>
      <w:r w:rsidRPr="009F47B6">
        <w:rPr>
          <w:b/>
          <w:sz w:val="20"/>
          <w:lang w:val="en-GB"/>
        </w:rPr>
        <w:t>Figure 1</w:t>
      </w:r>
      <w:r w:rsidR="0020618E">
        <w:rPr>
          <w:sz w:val="20"/>
          <w:lang w:val="en-GB"/>
        </w:rPr>
        <w:t>.</w:t>
      </w:r>
      <w:r w:rsidRPr="009F47B6">
        <w:rPr>
          <w:sz w:val="20"/>
          <w:lang w:val="en-GB"/>
        </w:rPr>
        <w:t xml:space="preserve"> Genome </w:t>
      </w:r>
      <w:r w:rsidR="005C0018" w:rsidRPr="009F47B6">
        <w:rPr>
          <w:sz w:val="20"/>
          <w:lang w:val="en-GB"/>
        </w:rPr>
        <w:t xml:space="preserve">organization of </w:t>
      </w:r>
      <w:r w:rsidR="003506D8" w:rsidRPr="000E23DD">
        <w:rPr>
          <w:sz w:val="20"/>
        </w:rPr>
        <w:t>A</w:t>
      </w:r>
      <w:r w:rsidR="00E41031" w:rsidRPr="000E23DD">
        <w:rPr>
          <w:sz w:val="20"/>
        </w:rPr>
        <w:t>a</w:t>
      </w:r>
      <w:r w:rsidR="003506D8" w:rsidRPr="000E23DD">
        <w:rPr>
          <w:sz w:val="20"/>
        </w:rPr>
        <w:t>LV</w:t>
      </w:r>
      <w:r w:rsidR="000231EF" w:rsidRPr="005D7761">
        <w:rPr>
          <w:sz w:val="20"/>
        </w:rPr>
        <w:t>.</w:t>
      </w:r>
      <w:r w:rsidR="004F77B9" w:rsidRPr="005D7761">
        <w:rPr>
          <w:sz w:val="20"/>
        </w:rPr>
        <w:t xml:space="preserve"> </w:t>
      </w:r>
      <w:r w:rsidR="000231EF" w:rsidRPr="009F47B6">
        <w:rPr>
          <w:sz w:val="20"/>
          <w:lang w:val="en-GB"/>
        </w:rPr>
        <w:t>RdRP</w:t>
      </w:r>
      <w:r w:rsidR="00B87EF3">
        <w:rPr>
          <w:sz w:val="20"/>
          <w:lang w:val="en-GB"/>
        </w:rPr>
        <w:t>,</w:t>
      </w:r>
      <w:r w:rsidR="000231EF" w:rsidRPr="009F47B6">
        <w:rPr>
          <w:sz w:val="20"/>
          <w:lang w:val="en-GB"/>
        </w:rPr>
        <w:t xml:space="preserve"> RNA</w:t>
      </w:r>
      <w:r w:rsidR="00B87EF3">
        <w:rPr>
          <w:sz w:val="20"/>
          <w:lang w:val="en-GB"/>
        </w:rPr>
        <w:t>-</w:t>
      </w:r>
      <w:r w:rsidR="00574F19">
        <w:rPr>
          <w:sz w:val="20"/>
          <w:lang w:val="en-GB"/>
        </w:rPr>
        <w:t>d</w:t>
      </w:r>
      <w:r w:rsidR="000231EF" w:rsidRPr="009F47B6">
        <w:rPr>
          <w:sz w:val="20"/>
          <w:lang w:val="en-GB"/>
        </w:rPr>
        <w:t xml:space="preserve">ependent RNA </w:t>
      </w:r>
      <w:r w:rsidR="00B87EF3">
        <w:rPr>
          <w:sz w:val="20"/>
          <w:lang w:val="en-GB"/>
        </w:rPr>
        <w:t>p</w:t>
      </w:r>
      <w:r w:rsidR="000231EF" w:rsidRPr="009F47B6">
        <w:rPr>
          <w:sz w:val="20"/>
          <w:lang w:val="en-GB"/>
        </w:rPr>
        <w:t>olymerase</w:t>
      </w:r>
      <w:r w:rsidR="002F3C11" w:rsidRPr="009F47B6">
        <w:rPr>
          <w:sz w:val="20"/>
          <w:lang w:val="en-GB"/>
        </w:rPr>
        <w:t>; CP</w:t>
      </w:r>
      <w:r w:rsidR="00B87EF3">
        <w:rPr>
          <w:sz w:val="20"/>
          <w:lang w:val="en-GB"/>
        </w:rPr>
        <w:t>,</w:t>
      </w:r>
      <w:r w:rsidR="002F3C11" w:rsidRPr="009F47B6">
        <w:rPr>
          <w:sz w:val="20"/>
          <w:lang w:val="en-GB"/>
        </w:rPr>
        <w:t xml:space="preserve"> </w:t>
      </w:r>
      <w:r w:rsidR="00B87EF3" w:rsidRPr="009F47B6">
        <w:rPr>
          <w:sz w:val="20"/>
          <w:lang w:val="en-GB"/>
        </w:rPr>
        <w:t>coat pro</w:t>
      </w:r>
      <w:r w:rsidR="002F3C11" w:rsidRPr="009F47B6">
        <w:rPr>
          <w:sz w:val="20"/>
          <w:lang w:val="en-GB"/>
        </w:rPr>
        <w:t>tein; MP</w:t>
      </w:r>
      <w:r w:rsidR="00B87EF3">
        <w:rPr>
          <w:sz w:val="20"/>
          <w:lang w:val="en-GB"/>
        </w:rPr>
        <w:t>,</w:t>
      </w:r>
      <w:r w:rsidR="002F3C11" w:rsidRPr="009F47B6">
        <w:rPr>
          <w:sz w:val="20"/>
          <w:lang w:val="en-GB"/>
        </w:rPr>
        <w:t xml:space="preserve"> </w:t>
      </w:r>
      <w:r w:rsidR="00B87EF3" w:rsidRPr="009F47B6">
        <w:rPr>
          <w:sz w:val="20"/>
          <w:lang w:val="en-GB"/>
        </w:rPr>
        <w:t>movement pr</w:t>
      </w:r>
      <w:r w:rsidR="002F3C11" w:rsidRPr="009F47B6">
        <w:rPr>
          <w:sz w:val="20"/>
          <w:lang w:val="en-GB"/>
        </w:rPr>
        <w:t>otein; RTD</w:t>
      </w:r>
      <w:r w:rsidR="00B87EF3">
        <w:rPr>
          <w:sz w:val="20"/>
          <w:lang w:val="en-GB"/>
        </w:rPr>
        <w:t>,</w:t>
      </w:r>
      <w:r w:rsidR="002F3C11" w:rsidRPr="009F47B6">
        <w:rPr>
          <w:sz w:val="20"/>
          <w:lang w:val="en-GB"/>
        </w:rPr>
        <w:t xml:space="preserve"> </w:t>
      </w:r>
      <w:r w:rsidR="00B87EF3" w:rsidRPr="009F47B6">
        <w:rPr>
          <w:sz w:val="20"/>
          <w:lang w:val="en-GB"/>
        </w:rPr>
        <w:t>read through doma</w:t>
      </w:r>
      <w:r w:rsidR="002F3C11" w:rsidRPr="009F47B6">
        <w:rPr>
          <w:sz w:val="20"/>
          <w:lang w:val="en-GB"/>
        </w:rPr>
        <w:t xml:space="preserve">in; </w:t>
      </w:r>
      <w:r w:rsidR="002118F9" w:rsidRPr="009F47B6">
        <w:rPr>
          <w:sz w:val="20"/>
          <w:lang w:val="en-GB"/>
        </w:rPr>
        <w:t>BTE</w:t>
      </w:r>
      <w:r w:rsidR="00B87EF3">
        <w:rPr>
          <w:sz w:val="20"/>
          <w:lang w:val="en-GB"/>
        </w:rPr>
        <w:t xml:space="preserve">, </w:t>
      </w:r>
      <w:r w:rsidR="002118F9" w:rsidRPr="009F47B6">
        <w:rPr>
          <w:sz w:val="20"/>
          <w:lang w:val="en-GB"/>
        </w:rPr>
        <w:t xml:space="preserve">BYDV-like </w:t>
      </w:r>
      <w:r w:rsidR="00B87EF3" w:rsidRPr="009F47B6">
        <w:rPr>
          <w:sz w:val="20"/>
          <w:lang w:val="en-GB"/>
        </w:rPr>
        <w:t>translation ele</w:t>
      </w:r>
      <w:r w:rsidR="002118F9" w:rsidRPr="009F47B6">
        <w:rPr>
          <w:sz w:val="20"/>
          <w:lang w:val="en-GB"/>
        </w:rPr>
        <w:t>ment</w:t>
      </w:r>
      <w:r w:rsidR="00A13A6C" w:rsidRPr="009F47B6">
        <w:rPr>
          <w:sz w:val="20"/>
          <w:lang w:val="en-GB"/>
        </w:rPr>
        <w:t>.</w:t>
      </w:r>
    </w:p>
    <w:p w14:paraId="223A7CDC" w14:textId="47186D3C" w:rsidR="00137DDC" w:rsidRDefault="00137DDC" w:rsidP="002D437D">
      <w:pPr>
        <w:rPr>
          <w:lang w:val="en-GB"/>
        </w:rPr>
      </w:pPr>
    </w:p>
    <w:p w14:paraId="2F9B763C" w14:textId="34D06BCD" w:rsidR="00197B77" w:rsidRDefault="00197B77">
      <w:pPr>
        <w:rPr>
          <w:b/>
          <w:sz w:val="20"/>
          <w:lang w:val="en-GB"/>
        </w:rPr>
      </w:pPr>
    </w:p>
    <w:p w14:paraId="3AC46CD1" w14:textId="77777777" w:rsidR="000E23DD" w:rsidRDefault="000E23DD">
      <w:pPr>
        <w:rPr>
          <w:b/>
          <w:sz w:val="20"/>
          <w:lang w:val="en-GB"/>
        </w:rPr>
      </w:pPr>
    </w:p>
    <w:p w14:paraId="0F2360FB" w14:textId="24117B85" w:rsidR="00061832" w:rsidRDefault="000575A6" w:rsidP="00197B77">
      <w:pPr>
        <w:rPr>
          <w:sz w:val="20"/>
          <w:lang w:val="en-GB"/>
        </w:rPr>
      </w:pPr>
      <w:r w:rsidRPr="009F47B6">
        <w:rPr>
          <w:b/>
          <w:sz w:val="20"/>
          <w:lang w:val="en-GB"/>
        </w:rPr>
        <w:t>Table 1</w:t>
      </w:r>
      <w:r w:rsidRPr="009F47B6">
        <w:rPr>
          <w:sz w:val="20"/>
          <w:lang w:val="en-GB"/>
        </w:rPr>
        <w:t xml:space="preserve">: </w:t>
      </w:r>
      <w:r w:rsidR="00F31201" w:rsidRPr="009F47B6">
        <w:rPr>
          <w:sz w:val="20"/>
          <w:lang w:val="en-GB"/>
        </w:rPr>
        <w:t xml:space="preserve">Sequence identities </w:t>
      </w:r>
      <w:r w:rsidR="001B2EB4" w:rsidRPr="009F47B6">
        <w:rPr>
          <w:sz w:val="20"/>
          <w:lang w:val="en-GB"/>
        </w:rPr>
        <w:t xml:space="preserve">of </w:t>
      </w:r>
      <w:r w:rsidR="00F31201" w:rsidRPr="009F47B6">
        <w:rPr>
          <w:sz w:val="20"/>
          <w:lang w:val="en-GB"/>
        </w:rPr>
        <w:t>AaLV</w:t>
      </w:r>
      <w:r w:rsidR="001B2EB4" w:rsidRPr="009F47B6">
        <w:rPr>
          <w:sz w:val="20"/>
          <w:lang w:val="en-GB"/>
        </w:rPr>
        <w:t xml:space="preserve"> </w:t>
      </w:r>
      <w:r w:rsidR="008962F0">
        <w:rPr>
          <w:sz w:val="20"/>
          <w:lang w:val="en-GB"/>
        </w:rPr>
        <w:t xml:space="preserve">compared </w:t>
      </w:r>
      <w:r w:rsidR="001B2EB4" w:rsidRPr="009F47B6">
        <w:rPr>
          <w:sz w:val="20"/>
          <w:lang w:val="en-GB"/>
        </w:rPr>
        <w:t xml:space="preserve">to other </w:t>
      </w:r>
      <w:r w:rsidR="008962F0">
        <w:rPr>
          <w:sz w:val="20"/>
          <w:lang w:val="en-GB"/>
        </w:rPr>
        <w:t>me</w:t>
      </w:r>
      <w:r w:rsidR="009278E8">
        <w:rPr>
          <w:sz w:val="20"/>
          <w:lang w:val="en-GB"/>
        </w:rPr>
        <w:t>m</w:t>
      </w:r>
      <w:r w:rsidR="008962F0">
        <w:rPr>
          <w:sz w:val="20"/>
          <w:lang w:val="en-GB"/>
        </w:rPr>
        <w:t xml:space="preserve">bers of the family </w:t>
      </w:r>
      <w:r w:rsidR="001B2EB4" w:rsidRPr="00872EC8">
        <w:rPr>
          <w:i/>
          <w:sz w:val="20"/>
          <w:lang w:val="en-GB"/>
        </w:rPr>
        <w:t>Luteoviridae</w:t>
      </w:r>
      <w:r w:rsidR="00F31201" w:rsidRPr="009F47B6">
        <w:rPr>
          <w:sz w:val="20"/>
          <w:lang w:val="en-GB"/>
        </w:rPr>
        <w:t>.</w:t>
      </w:r>
      <w:r w:rsidR="001B2EB4" w:rsidRPr="009F47B6">
        <w:rPr>
          <w:sz w:val="20"/>
          <w:lang w:val="en-GB"/>
        </w:rPr>
        <w:t xml:space="preserve"> </w:t>
      </w:r>
      <w:r w:rsidR="00A73F3C">
        <w:rPr>
          <w:sz w:val="20"/>
          <w:lang w:val="en-GB"/>
        </w:rPr>
        <w:t>*</w:t>
      </w:r>
      <w:r w:rsidR="00F535DE">
        <w:rPr>
          <w:sz w:val="20"/>
          <w:lang w:val="en-GB"/>
        </w:rPr>
        <w:t>ALV1</w:t>
      </w:r>
      <w:r w:rsidR="009B0FDA">
        <w:rPr>
          <w:sz w:val="20"/>
          <w:lang w:val="en-GB"/>
        </w:rPr>
        <w:t xml:space="preserve"> </w:t>
      </w:r>
      <w:r w:rsidR="00A73F3C">
        <w:rPr>
          <w:sz w:val="20"/>
          <w:lang w:val="en-GB"/>
        </w:rPr>
        <w:t xml:space="preserve">is </w:t>
      </w:r>
      <w:r w:rsidR="009B0FDA">
        <w:rPr>
          <w:sz w:val="20"/>
          <w:lang w:val="en-GB"/>
        </w:rPr>
        <w:t xml:space="preserve">in </w:t>
      </w:r>
      <w:r w:rsidR="00A73F3C">
        <w:rPr>
          <w:sz w:val="20"/>
          <w:lang w:val="en-GB"/>
        </w:rPr>
        <w:t>this proposal.</w:t>
      </w:r>
    </w:p>
    <w:p w14:paraId="4298FD2A" w14:textId="77777777" w:rsidR="00197B77" w:rsidRDefault="00197B77" w:rsidP="009F47B6">
      <w:pPr>
        <w:jc w:val="center"/>
        <w:rPr>
          <w:lang w:val="en-GB"/>
        </w:rPr>
      </w:pPr>
    </w:p>
    <w:tbl>
      <w:tblPr>
        <w:tblStyle w:val="TableGrid"/>
        <w:tblW w:w="0" w:type="auto"/>
        <w:tblLook w:val="04A0" w:firstRow="1" w:lastRow="0" w:firstColumn="1" w:lastColumn="0" w:noHBand="0" w:noVBand="1"/>
      </w:tblPr>
      <w:tblGrid>
        <w:gridCol w:w="3325"/>
        <w:gridCol w:w="1260"/>
        <w:gridCol w:w="900"/>
        <w:gridCol w:w="1080"/>
      </w:tblGrid>
      <w:tr w:rsidR="00F63D2A" w14:paraId="76F80648" w14:textId="77777777" w:rsidTr="00872EC8">
        <w:tc>
          <w:tcPr>
            <w:tcW w:w="3325" w:type="dxa"/>
            <w:vAlign w:val="center"/>
          </w:tcPr>
          <w:p w14:paraId="6B8D6897" w14:textId="77777777" w:rsidR="00F63D2A" w:rsidRDefault="00F63D2A" w:rsidP="009F47B6">
            <w:pPr>
              <w:jc w:val="center"/>
              <w:rPr>
                <w:lang w:val="en-GB"/>
              </w:rPr>
            </w:pPr>
          </w:p>
        </w:tc>
        <w:tc>
          <w:tcPr>
            <w:tcW w:w="1260" w:type="dxa"/>
            <w:vAlign w:val="center"/>
          </w:tcPr>
          <w:p w14:paraId="457E06E8" w14:textId="3000652D" w:rsidR="00BE41DA" w:rsidRDefault="00C671A2" w:rsidP="009F47B6">
            <w:pPr>
              <w:jc w:val="center"/>
              <w:rPr>
                <w:b/>
                <w:lang w:val="en-GB"/>
              </w:rPr>
            </w:pPr>
            <w:r w:rsidRPr="00402FCB">
              <w:rPr>
                <w:b/>
                <w:lang w:val="en-GB"/>
              </w:rPr>
              <w:t>Complete</w:t>
            </w:r>
          </w:p>
          <w:p w14:paraId="2AF25B93" w14:textId="7EE58075" w:rsidR="00F63D2A" w:rsidRPr="00402FCB" w:rsidRDefault="00C671A2" w:rsidP="009F47B6">
            <w:pPr>
              <w:jc w:val="center"/>
              <w:rPr>
                <w:b/>
                <w:lang w:val="en-GB"/>
              </w:rPr>
            </w:pPr>
            <w:r w:rsidRPr="00402FCB">
              <w:rPr>
                <w:b/>
                <w:lang w:val="en-GB"/>
              </w:rPr>
              <w:t>genome</w:t>
            </w:r>
          </w:p>
        </w:tc>
        <w:tc>
          <w:tcPr>
            <w:tcW w:w="900" w:type="dxa"/>
            <w:vAlign w:val="center"/>
          </w:tcPr>
          <w:p w14:paraId="2EAFCD7A" w14:textId="7247AA7F" w:rsidR="00F63D2A" w:rsidRPr="00402FCB" w:rsidRDefault="00C671A2" w:rsidP="009F47B6">
            <w:pPr>
              <w:jc w:val="center"/>
              <w:rPr>
                <w:b/>
                <w:lang w:val="en-GB"/>
              </w:rPr>
            </w:pPr>
            <w:r w:rsidRPr="00402FCB">
              <w:rPr>
                <w:b/>
                <w:lang w:val="en-GB"/>
              </w:rPr>
              <w:t>R</w:t>
            </w:r>
            <w:r w:rsidR="00516A76" w:rsidRPr="00402FCB">
              <w:rPr>
                <w:b/>
                <w:lang w:val="en-GB"/>
              </w:rPr>
              <w:t>d</w:t>
            </w:r>
            <w:r w:rsidRPr="00402FCB">
              <w:rPr>
                <w:b/>
                <w:lang w:val="en-GB"/>
              </w:rPr>
              <w:t>RP</w:t>
            </w:r>
          </w:p>
        </w:tc>
        <w:tc>
          <w:tcPr>
            <w:tcW w:w="1080" w:type="dxa"/>
            <w:vAlign w:val="center"/>
          </w:tcPr>
          <w:p w14:paraId="296A8834" w14:textId="1CF00F10" w:rsidR="00F63D2A" w:rsidRPr="00402FCB" w:rsidRDefault="00C671A2" w:rsidP="009F47B6">
            <w:pPr>
              <w:jc w:val="center"/>
              <w:rPr>
                <w:b/>
                <w:lang w:val="en-GB"/>
              </w:rPr>
            </w:pPr>
            <w:r w:rsidRPr="00402FCB">
              <w:rPr>
                <w:b/>
                <w:lang w:val="en-GB"/>
              </w:rPr>
              <w:t>CP</w:t>
            </w:r>
          </w:p>
        </w:tc>
      </w:tr>
      <w:tr w:rsidR="00C671A2" w:rsidRPr="00A13A6C" w14:paraId="50A47BC2" w14:textId="77777777" w:rsidTr="00872EC8">
        <w:tc>
          <w:tcPr>
            <w:tcW w:w="3325" w:type="dxa"/>
            <w:vAlign w:val="center"/>
          </w:tcPr>
          <w:p w14:paraId="6B31E98E" w14:textId="5D2F98FF" w:rsidR="00C671A2" w:rsidRDefault="008D7756" w:rsidP="009F47B6">
            <w:pPr>
              <w:jc w:val="center"/>
              <w:rPr>
                <w:lang w:val="en-GB"/>
              </w:rPr>
            </w:pPr>
            <w:r>
              <w:rPr>
                <w:lang w:val="en-GB"/>
              </w:rPr>
              <w:t>ALV</w:t>
            </w:r>
            <w:r w:rsidR="00574F19">
              <w:rPr>
                <w:lang w:val="en-GB"/>
              </w:rPr>
              <w:t>1</w:t>
            </w:r>
            <w:r w:rsidR="00A73F3C">
              <w:rPr>
                <w:lang w:val="en-GB"/>
              </w:rPr>
              <w:t>*</w:t>
            </w:r>
          </w:p>
        </w:tc>
        <w:tc>
          <w:tcPr>
            <w:tcW w:w="1260" w:type="dxa"/>
            <w:vAlign w:val="center"/>
          </w:tcPr>
          <w:p w14:paraId="74D9E358" w14:textId="594FE303" w:rsidR="00C671A2" w:rsidRPr="00A13A6C" w:rsidRDefault="00693920" w:rsidP="009F47B6">
            <w:pPr>
              <w:jc w:val="center"/>
              <w:rPr>
                <w:lang w:val="en-GB"/>
              </w:rPr>
            </w:pPr>
            <w:r w:rsidRPr="00A13A6C">
              <w:rPr>
                <w:lang w:val="en-GB"/>
              </w:rPr>
              <w:t>44%</w:t>
            </w:r>
          </w:p>
        </w:tc>
        <w:tc>
          <w:tcPr>
            <w:tcW w:w="900" w:type="dxa"/>
            <w:vAlign w:val="center"/>
          </w:tcPr>
          <w:p w14:paraId="65F3A36C" w14:textId="501E585B" w:rsidR="00C671A2" w:rsidRPr="00A13A6C" w:rsidRDefault="00693920" w:rsidP="009F47B6">
            <w:pPr>
              <w:jc w:val="center"/>
              <w:rPr>
                <w:lang w:val="en-GB"/>
              </w:rPr>
            </w:pPr>
            <w:r w:rsidRPr="00A13A6C">
              <w:rPr>
                <w:lang w:val="en-GB"/>
              </w:rPr>
              <w:t>57%</w:t>
            </w:r>
          </w:p>
        </w:tc>
        <w:tc>
          <w:tcPr>
            <w:tcW w:w="1080" w:type="dxa"/>
            <w:vAlign w:val="center"/>
          </w:tcPr>
          <w:p w14:paraId="4ED15B32" w14:textId="6020053C" w:rsidR="00C671A2" w:rsidRPr="00A13A6C" w:rsidRDefault="00693920" w:rsidP="009F47B6">
            <w:pPr>
              <w:jc w:val="center"/>
              <w:rPr>
                <w:lang w:val="en-GB"/>
              </w:rPr>
            </w:pPr>
            <w:r w:rsidRPr="00A13A6C">
              <w:rPr>
                <w:lang w:val="en-GB"/>
              </w:rPr>
              <w:t>56%</w:t>
            </w:r>
          </w:p>
        </w:tc>
      </w:tr>
      <w:tr w:rsidR="00F63D2A" w14:paraId="7A1E57E9" w14:textId="77777777" w:rsidTr="00872EC8">
        <w:tc>
          <w:tcPr>
            <w:tcW w:w="3325" w:type="dxa"/>
            <w:vAlign w:val="center"/>
          </w:tcPr>
          <w:p w14:paraId="2415FEBB" w14:textId="2C45A1F7" w:rsidR="00F63D2A" w:rsidRDefault="00693920" w:rsidP="009F47B6">
            <w:pPr>
              <w:jc w:val="center"/>
              <w:rPr>
                <w:lang w:val="en-GB"/>
              </w:rPr>
            </w:pPr>
            <w:r>
              <w:rPr>
                <w:lang w:val="en-GB"/>
              </w:rPr>
              <w:t>ChALV</w:t>
            </w:r>
          </w:p>
        </w:tc>
        <w:tc>
          <w:tcPr>
            <w:tcW w:w="1260" w:type="dxa"/>
            <w:vAlign w:val="center"/>
          </w:tcPr>
          <w:p w14:paraId="7ADA0819" w14:textId="780C91D5" w:rsidR="00F63D2A" w:rsidRDefault="006C02FE" w:rsidP="009F47B6">
            <w:pPr>
              <w:jc w:val="center"/>
              <w:rPr>
                <w:lang w:val="en-GB"/>
              </w:rPr>
            </w:pPr>
            <w:r>
              <w:rPr>
                <w:lang w:val="en-GB"/>
              </w:rPr>
              <w:t>42%</w:t>
            </w:r>
          </w:p>
        </w:tc>
        <w:tc>
          <w:tcPr>
            <w:tcW w:w="900" w:type="dxa"/>
            <w:vAlign w:val="center"/>
          </w:tcPr>
          <w:p w14:paraId="1975A1D1" w14:textId="00C278E6" w:rsidR="00F63D2A" w:rsidRDefault="006C02FE" w:rsidP="009F47B6">
            <w:pPr>
              <w:jc w:val="center"/>
              <w:rPr>
                <w:lang w:val="en-GB"/>
              </w:rPr>
            </w:pPr>
            <w:r>
              <w:rPr>
                <w:lang w:val="en-GB"/>
              </w:rPr>
              <w:t>57%</w:t>
            </w:r>
          </w:p>
        </w:tc>
        <w:tc>
          <w:tcPr>
            <w:tcW w:w="1080" w:type="dxa"/>
            <w:vAlign w:val="center"/>
          </w:tcPr>
          <w:p w14:paraId="50CD96C8" w14:textId="25006C17" w:rsidR="00F63D2A" w:rsidRDefault="006C02FE" w:rsidP="009F47B6">
            <w:pPr>
              <w:jc w:val="center"/>
              <w:rPr>
                <w:lang w:val="en-GB"/>
              </w:rPr>
            </w:pPr>
            <w:r>
              <w:rPr>
                <w:lang w:val="en-GB"/>
              </w:rPr>
              <w:t>47%</w:t>
            </w:r>
          </w:p>
        </w:tc>
      </w:tr>
      <w:tr w:rsidR="00F63D2A" w14:paraId="14FA586A" w14:textId="77777777" w:rsidTr="00872EC8">
        <w:tc>
          <w:tcPr>
            <w:tcW w:w="3325" w:type="dxa"/>
            <w:vAlign w:val="center"/>
          </w:tcPr>
          <w:p w14:paraId="791F7D01" w14:textId="169D16AC" w:rsidR="00F63D2A" w:rsidRDefault="006C02FE" w:rsidP="009F47B6">
            <w:pPr>
              <w:jc w:val="center"/>
              <w:rPr>
                <w:lang w:val="en-GB"/>
              </w:rPr>
            </w:pPr>
            <w:r>
              <w:rPr>
                <w:lang w:val="en-GB"/>
              </w:rPr>
              <w:t>RSDaV</w:t>
            </w:r>
          </w:p>
        </w:tc>
        <w:tc>
          <w:tcPr>
            <w:tcW w:w="1260" w:type="dxa"/>
            <w:vAlign w:val="center"/>
          </w:tcPr>
          <w:p w14:paraId="480B76D7" w14:textId="156C1646" w:rsidR="00F63D2A" w:rsidRDefault="006C02FE" w:rsidP="009F47B6">
            <w:pPr>
              <w:jc w:val="center"/>
              <w:rPr>
                <w:lang w:val="en-GB"/>
              </w:rPr>
            </w:pPr>
            <w:r>
              <w:rPr>
                <w:lang w:val="en-GB"/>
              </w:rPr>
              <w:t>39%</w:t>
            </w:r>
          </w:p>
        </w:tc>
        <w:tc>
          <w:tcPr>
            <w:tcW w:w="900" w:type="dxa"/>
            <w:vAlign w:val="center"/>
          </w:tcPr>
          <w:p w14:paraId="7ADAEA19" w14:textId="0473627D" w:rsidR="00F63D2A" w:rsidRDefault="00D044A8" w:rsidP="009F47B6">
            <w:pPr>
              <w:jc w:val="center"/>
              <w:rPr>
                <w:lang w:val="en-GB"/>
              </w:rPr>
            </w:pPr>
            <w:r>
              <w:rPr>
                <w:lang w:val="en-GB"/>
              </w:rPr>
              <w:t>49%</w:t>
            </w:r>
          </w:p>
        </w:tc>
        <w:tc>
          <w:tcPr>
            <w:tcW w:w="1080" w:type="dxa"/>
            <w:vAlign w:val="center"/>
          </w:tcPr>
          <w:p w14:paraId="3B53B2AD" w14:textId="12EA5CE5" w:rsidR="00F63D2A" w:rsidRDefault="00D044A8" w:rsidP="009F47B6">
            <w:pPr>
              <w:jc w:val="center"/>
              <w:rPr>
                <w:lang w:val="en-GB"/>
              </w:rPr>
            </w:pPr>
            <w:r>
              <w:rPr>
                <w:lang w:val="en-GB"/>
              </w:rPr>
              <w:t>38%</w:t>
            </w:r>
          </w:p>
        </w:tc>
      </w:tr>
      <w:tr w:rsidR="00F63D2A" w14:paraId="5A2ADA41" w14:textId="77777777" w:rsidTr="00872EC8">
        <w:tc>
          <w:tcPr>
            <w:tcW w:w="3325" w:type="dxa"/>
            <w:vAlign w:val="center"/>
          </w:tcPr>
          <w:p w14:paraId="631E8B82" w14:textId="1B4AB0A2" w:rsidR="00F63D2A" w:rsidRDefault="00D044A8" w:rsidP="009F47B6">
            <w:pPr>
              <w:jc w:val="center"/>
              <w:rPr>
                <w:lang w:val="en-GB"/>
              </w:rPr>
            </w:pPr>
            <w:r>
              <w:rPr>
                <w:lang w:val="en-GB"/>
              </w:rPr>
              <w:t>BYDV-PAS</w:t>
            </w:r>
          </w:p>
        </w:tc>
        <w:tc>
          <w:tcPr>
            <w:tcW w:w="1260" w:type="dxa"/>
            <w:vAlign w:val="center"/>
          </w:tcPr>
          <w:p w14:paraId="25DAF27D" w14:textId="6CF3F0EA" w:rsidR="00F63D2A" w:rsidRDefault="00D044A8" w:rsidP="009F47B6">
            <w:pPr>
              <w:jc w:val="center"/>
              <w:rPr>
                <w:lang w:val="en-GB"/>
              </w:rPr>
            </w:pPr>
            <w:r>
              <w:rPr>
                <w:lang w:val="en-GB"/>
              </w:rPr>
              <w:t>38%</w:t>
            </w:r>
          </w:p>
        </w:tc>
        <w:tc>
          <w:tcPr>
            <w:tcW w:w="900" w:type="dxa"/>
            <w:vAlign w:val="center"/>
          </w:tcPr>
          <w:p w14:paraId="5B956D57" w14:textId="5ED8CC90" w:rsidR="00F63D2A" w:rsidRDefault="007C03B0" w:rsidP="009F47B6">
            <w:pPr>
              <w:jc w:val="center"/>
              <w:rPr>
                <w:lang w:val="en-GB"/>
              </w:rPr>
            </w:pPr>
            <w:r>
              <w:rPr>
                <w:lang w:val="en-GB"/>
              </w:rPr>
              <w:t>44%</w:t>
            </w:r>
          </w:p>
        </w:tc>
        <w:tc>
          <w:tcPr>
            <w:tcW w:w="1080" w:type="dxa"/>
            <w:vAlign w:val="center"/>
          </w:tcPr>
          <w:p w14:paraId="0E908AD6" w14:textId="192AAD7C" w:rsidR="00F63D2A" w:rsidRDefault="007C03B0" w:rsidP="009F47B6">
            <w:pPr>
              <w:jc w:val="center"/>
              <w:rPr>
                <w:lang w:val="en-GB"/>
              </w:rPr>
            </w:pPr>
            <w:r>
              <w:rPr>
                <w:lang w:val="en-GB"/>
              </w:rPr>
              <w:t>45%</w:t>
            </w:r>
          </w:p>
        </w:tc>
      </w:tr>
      <w:tr w:rsidR="00F63D2A" w14:paraId="4BD5ED09" w14:textId="77777777" w:rsidTr="00872EC8">
        <w:tc>
          <w:tcPr>
            <w:tcW w:w="3325" w:type="dxa"/>
            <w:vAlign w:val="center"/>
          </w:tcPr>
          <w:p w14:paraId="3903D764" w14:textId="64727A79" w:rsidR="00F63D2A" w:rsidRDefault="007C03B0" w:rsidP="009F47B6">
            <w:pPr>
              <w:jc w:val="center"/>
              <w:rPr>
                <w:lang w:val="en-GB"/>
              </w:rPr>
            </w:pPr>
            <w:r>
              <w:rPr>
                <w:lang w:val="en-GB"/>
              </w:rPr>
              <w:t>BYDV-PAV</w:t>
            </w:r>
          </w:p>
        </w:tc>
        <w:tc>
          <w:tcPr>
            <w:tcW w:w="1260" w:type="dxa"/>
            <w:vAlign w:val="center"/>
          </w:tcPr>
          <w:p w14:paraId="636AE0C2" w14:textId="32FA5D37" w:rsidR="00F63D2A" w:rsidRDefault="0059193C" w:rsidP="009F47B6">
            <w:pPr>
              <w:jc w:val="center"/>
              <w:rPr>
                <w:lang w:val="en-GB"/>
              </w:rPr>
            </w:pPr>
            <w:r>
              <w:rPr>
                <w:lang w:val="en-GB"/>
              </w:rPr>
              <w:t>38%</w:t>
            </w:r>
          </w:p>
        </w:tc>
        <w:tc>
          <w:tcPr>
            <w:tcW w:w="900" w:type="dxa"/>
            <w:vAlign w:val="center"/>
          </w:tcPr>
          <w:p w14:paraId="163D4C9E" w14:textId="457FC27A" w:rsidR="00F63D2A" w:rsidRDefault="0059193C" w:rsidP="009F47B6">
            <w:pPr>
              <w:jc w:val="center"/>
              <w:rPr>
                <w:lang w:val="en-GB"/>
              </w:rPr>
            </w:pPr>
            <w:r>
              <w:rPr>
                <w:lang w:val="en-GB"/>
              </w:rPr>
              <w:t>46%</w:t>
            </w:r>
          </w:p>
        </w:tc>
        <w:tc>
          <w:tcPr>
            <w:tcW w:w="1080" w:type="dxa"/>
            <w:vAlign w:val="center"/>
          </w:tcPr>
          <w:p w14:paraId="48B11095" w14:textId="453BE71F" w:rsidR="00F63D2A" w:rsidRDefault="0059193C" w:rsidP="009F47B6">
            <w:pPr>
              <w:jc w:val="center"/>
              <w:rPr>
                <w:lang w:val="en-GB"/>
              </w:rPr>
            </w:pPr>
            <w:r>
              <w:rPr>
                <w:lang w:val="en-GB"/>
              </w:rPr>
              <w:t>45%</w:t>
            </w:r>
          </w:p>
        </w:tc>
      </w:tr>
      <w:tr w:rsidR="00F63D2A" w14:paraId="654322BE" w14:textId="77777777" w:rsidTr="00872EC8">
        <w:tc>
          <w:tcPr>
            <w:tcW w:w="3325" w:type="dxa"/>
            <w:vAlign w:val="center"/>
          </w:tcPr>
          <w:p w14:paraId="68F341FE" w14:textId="39E1B46F" w:rsidR="00F63D2A" w:rsidRDefault="0059193C" w:rsidP="009F47B6">
            <w:pPr>
              <w:jc w:val="center"/>
              <w:rPr>
                <w:lang w:val="en-GB"/>
              </w:rPr>
            </w:pPr>
            <w:r>
              <w:rPr>
                <w:lang w:val="en-GB"/>
              </w:rPr>
              <w:t>BYDV-MAV</w:t>
            </w:r>
          </w:p>
        </w:tc>
        <w:tc>
          <w:tcPr>
            <w:tcW w:w="1260" w:type="dxa"/>
            <w:vAlign w:val="center"/>
          </w:tcPr>
          <w:p w14:paraId="5737914D" w14:textId="2A3CC8E5" w:rsidR="00F63D2A" w:rsidRDefault="0059193C" w:rsidP="009F47B6">
            <w:pPr>
              <w:jc w:val="center"/>
              <w:rPr>
                <w:lang w:val="en-GB"/>
              </w:rPr>
            </w:pPr>
            <w:r>
              <w:rPr>
                <w:lang w:val="en-GB"/>
              </w:rPr>
              <w:t>38%</w:t>
            </w:r>
          </w:p>
        </w:tc>
        <w:tc>
          <w:tcPr>
            <w:tcW w:w="900" w:type="dxa"/>
            <w:vAlign w:val="center"/>
          </w:tcPr>
          <w:p w14:paraId="09CE239F" w14:textId="36556BB1" w:rsidR="00F63D2A" w:rsidRDefault="00CF6C5F" w:rsidP="009F47B6">
            <w:pPr>
              <w:jc w:val="center"/>
              <w:rPr>
                <w:lang w:val="en-GB"/>
              </w:rPr>
            </w:pPr>
            <w:r>
              <w:rPr>
                <w:lang w:val="en-GB"/>
              </w:rPr>
              <w:t>46%</w:t>
            </w:r>
          </w:p>
        </w:tc>
        <w:tc>
          <w:tcPr>
            <w:tcW w:w="1080" w:type="dxa"/>
            <w:vAlign w:val="center"/>
          </w:tcPr>
          <w:p w14:paraId="44394CC6" w14:textId="2F15D71A" w:rsidR="00F63D2A" w:rsidRDefault="00CF6C5F" w:rsidP="009F47B6">
            <w:pPr>
              <w:jc w:val="center"/>
              <w:rPr>
                <w:lang w:val="en-GB"/>
              </w:rPr>
            </w:pPr>
            <w:r>
              <w:rPr>
                <w:lang w:val="en-GB"/>
              </w:rPr>
              <w:t>40%</w:t>
            </w:r>
          </w:p>
        </w:tc>
      </w:tr>
      <w:tr w:rsidR="00F63D2A" w14:paraId="0F664A2C" w14:textId="77777777" w:rsidTr="00872EC8">
        <w:tc>
          <w:tcPr>
            <w:tcW w:w="3325" w:type="dxa"/>
            <w:vAlign w:val="center"/>
          </w:tcPr>
          <w:p w14:paraId="5B98B28E" w14:textId="4D80B245" w:rsidR="00F63D2A" w:rsidRDefault="00CF6C5F" w:rsidP="009F47B6">
            <w:pPr>
              <w:jc w:val="center"/>
              <w:rPr>
                <w:lang w:val="en-GB"/>
              </w:rPr>
            </w:pPr>
            <w:r>
              <w:rPr>
                <w:lang w:val="en-GB"/>
              </w:rPr>
              <w:t>SbDV</w:t>
            </w:r>
          </w:p>
        </w:tc>
        <w:tc>
          <w:tcPr>
            <w:tcW w:w="1260" w:type="dxa"/>
            <w:vAlign w:val="center"/>
          </w:tcPr>
          <w:p w14:paraId="0C06E222" w14:textId="1732F4FE" w:rsidR="00F63D2A" w:rsidRDefault="00CF6C5F" w:rsidP="009F47B6">
            <w:pPr>
              <w:jc w:val="center"/>
              <w:rPr>
                <w:lang w:val="en-GB"/>
              </w:rPr>
            </w:pPr>
            <w:r>
              <w:rPr>
                <w:lang w:val="en-GB"/>
              </w:rPr>
              <w:t>38%</w:t>
            </w:r>
          </w:p>
        </w:tc>
        <w:tc>
          <w:tcPr>
            <w:tcW w:w="900" w:type="dxa"/>
            <w:vAlign w:val="center"/>
          </w:tcPr>
          <w:p w14:paraId="7F1DDF15" w14:textId="1107DEE7" w:rsidR="00F63D2A" w:rsidRDefault="00573F53" w:rsidP="009F47B6">
            <w:pPr>
              <w:jc w:val="center"/>
              <w:rPr>
                <w:lang w:val="en-GB"/>
              </w:rPr>
            </w:pPr>
            <w:r>
              <w:rPr>
                <w:lang w:val="en-GB"/>
              </w:rPr>
              <w:t>50%</w:t>
            </w:r>
          </w:p>
        </w:tc>
        <w:tc>
          <w:tcPr>
            <w:tcW w:w="1080" w:type="dxa"/>
            <w:vAlign w:val="center"/>
          </w:tcPr>
          <w:p w14:paraId="38041354" w14:textId="259E3273" w:rsidR="00F63D2A" w:rsidRDefault="00573F53" w:rsidP="009F47B6">
            <w:pPr>
              <w:jc w:val="center"/>
              <w:rPr>
                <w:lang w:val="en-GB"/>
              </w:rPr>
            </w:pPr>
            <w:r>
              <w:rPr>
                <w:lang w:val="en-GB"/>
              </w:rPr>
              <w:t>38%</w:t>
            </w:r>
          </w:p>
        </w:tc>
      </w:tr>
      <w:tr w:rsidR="00F63D2A" w14:paraId="7BCDA8B7" w14:textId="77777777" w:rsidTr="00872EC8">
        <w:tc>
          <w:tcPr>
            <w:tcW w:w="3325" w:type="dxa"/>
            <w:tcBorders>
              <w:bottom w:val="single" w:sz="8" w:space="0" w:color="auto"/>
            </w:tcBorders>
            <w:vAlign w:val="center"/>
          </w:tcPr>
          <w:p w14:paraId="6238267D" w14:textId="21C8CFEF" w:rsidR="00F63D2A" w:rsidRPr="00307284" w:rsidRDefault="00573F53" w:rsidP="009F47B6">
            <w:pPr>
              <w:jc w:val="center"/>
              <w:rPr>
                <w:lang w:val="en-GB"/>
              </w:rPr>
            </w:pPr>
            <w:r>
              <w:rPr>
                <w:lang w:val="en-GB"/>
              </w:rPr>
              <w:t>BYDV-kerII</w:t>
            </w:r>
          </w:p>
        </w:tc>
        <w:tc>
          <w:tcPr>
            <w:tcW w:w="1260" w:type="dxa"/>
            <w:tcBorders>
              <w:bottom w:val="single" w:sz="8" w:space="0" w:color="auto"/>
            </w:tcBorders>
            <w:vAlign w:val="center"/>
          </w:tcPr>
          <w:p w14:paraId="1F298592" w14:textId="07FC6928" w:rsidR="00F63D2A" w:rsidRDefault="00573F53" w:rsidP="009F47B6">
            <w:pPr>
              <w:jc w:val="center"/>
              <w:rPr>
                <w:lang w:val="en-GB"/>
              </w:rPr>
            </w:pPr>
            <w:r>
              <w:rPr>
                <w:lang w:val="en-GB"/>
              </w:rPr>
              <w:t>37%</w:t>
            </w:r>
          </w:p>
        </w:tc>
        <w:tc>
          <w:tcPr>
            <w:tcW w:w="900" w:type="dxa"/>
            <w:tcBorders>
              <w:bottom w:val="single" w:sz="8" w:space="0" w:color="auto"/>
            </w:tcBorders>
            <w:vAlign w:val="center"/>
          </w:tcPr>
          <w:p w14:paraId="16F5E4B2" w14:textId="5CF2B45F" w:rsidR="00F63D2A" w:rsidRDefault="006D4F64" w:rsidP="009F47B6">
            <w:pPr>
              <w:jc w:val="center"/>
              <w:rPr>
                <w:lang w:val="en-GB"/>
              </w:rPr>
            </w:pPr>
            <w:r>
              <w:rPr>
                <w:lang w:val="en-GB"/>
              </w:rPr>
              <w:t>46%</w:t>
            </w:r>
          </w:p>
        </w:tc>
        <w:tc>
          <w:tcPr>
            <w:tcW w:w="1080" w:type="dxa"/>
            <w:tcBorders>
              <w:bottom w:val="single" w:sz="8" w:space="0" w:color="auto"/>
            </w:tcBorders>
            <w:vAlign w:val="center"/>
          </w:tcPr>
          <w:p w14:paraId="72532C0B" w14:textId="425D7842" w:rsidR="00F63D2A" w:rsidRDefault="006D4F64" w:rsidP="009F47B6">
            <w:pPr>
              <w:jc w:val="center"/>
              <w:rPr>
                <w:lang w:val="en-GB"/>
              </w:rPr>
            </w:pPr>
            <w:r>
              <w:rPr>
                <w:lang w:val="en-GB"/>
              </w:rPr>
              <w:t>43%</w:t>
            </w:r>
          </w:p>
        </w:tc>
      </w:tr>
      <w:tr w:rsidR="00F63D2A" w14:paraId="5AD14E18" w14:textId="77777777" w:rsidTr="00872EC8">
        <w:tc>
          <w:tcPr>
            <w:tcW w:w="3325" w:type="dxa"/>
            <w:tcBorders>
              <w:top w:val="single" w:sz="8" w:space="0" w:color="auto"/>
            </w:tcBorders>
            <w:vAlign w:val="center"/>
          </w:tcPr>
          <w:p w14:paraId="1BCE651A" w14:textId="7CE125E6" w:rsidR="00F63D2A" w:rsidRPr="00307284" w:rsidRDefault="006D4F64" w:rsidP="009F47B6">
            <w:pPr>
              <w:jc w:val="center"/>
              <w:rPr>
                <w:lang w:val="en-GB"/>
              </w:rPr>
            </w:pPr>
            <w:r>
              <w:rPr>
                <w:lang w:val="en-GB"/>
              </w:rPr>
              <w:t>TuYV</w:t>
            </w:r>
            <w:r w:rsidR="00307284">
              <w:rPr>
                <w:lang w:val="en-GB"/>
              </w:rPr>
              <w:t xml:space="preserve"> (</w:t>
            </w:r>
            <w:r w:rsidR="00307284">
              <w:rPr>
                <w:i/>
                <w:lang w:val="en-GB"/>
              </w:rPr>
              <w:t>Polero</w:t>
            </w:r>
            <w:r w:rsidR="008962F0">
              <w:rPr>
                <w:i/>
                <w:lang w:val="en-GB"/>
              </w:rPr>
              <w:t>virus</w:t>
            </w:r>
            <w:r w:rsidR="00307284">
              <w:rPr>
                <w:lang w:val="en-GB"/>
              </w:rPr>
              <w:t>)</w:t>
            </w:r>
          </w:p>
        </w:tc>
        <w:tc>
          <w:tcPr>
            <w:tcW w:w="1260" w:type="dxa"/>
            <w:tcBorders>
              <w:top w:val="single" w:sz="8" w:space="0" w:color="auto"/>
            </w:tcBorders>
            <w:vAlign w:val="center"/>
          </w:tcPr>
          <w:p w14:paraId="58094A38" w14:textId="5586893D" w:rsidR="00F63D2A" w:rsidRDefault="006D4F64" w:rsidP="009F47B6">
            <w:pPr>
              <w:jc w:val="center"/>
              <w:rPr>
                <w:lang w:val="en-GB"/>
              </w:rPr>
            </w:pPr>
            <w:r>
              <w:rPr>
                <w:lang w:val="en-GB"/>
              </w:rPr>
              <w:t>30%</w:t>
            </w:r>
          </w:p>
        </w:tc>
        <w:tc>
          <w:tcPr>
            <w:tcW w:w="900" w:type="dxa"/>
            <w:tcBorders>
              <w:top w:val="single" w:sz="8" w:space="0" w:color="auto"/>
            </w:tcBorders>
            <w:vAlign w:val="center"/>
          </w:tcPr>
          <w:p w14:paraId="777133E3" w14:textId="49F19042" w:rsidR="00F63D2A" w:rsidRDefault="00264BF2" w:rsidP="009F47B6">
            <w:pPr>
              <w:jc w:val="center"/>
              <w:rPr>
                <w:lang w:val="en-GB"/>
              </w:rPr>
            </w:pPr>
            <w:r>
              <w:rPr>
                <w:lang w:val="en-GB"/>
              </w:rPr>
              <w:t>9%</w:t>
            </w:r>
          </w:p>
        </w:tc>
        <w:tc>
          <w:tcPr>
            <w:tcW w:w="1080" w:type="dxa"/>
            <w:tcBorders>
              <w:top w:val="single" w:sz="8" w:space="0" w:color="auto"/>
            </w:tcBorders>
            <w:vAlign w:val="center"/>
          </w:tcPr>
          <w:p w14:paraId="4CE07ABC" w14:textId="7CF89BB7" w:rsidR="00F63D2A" w:rsidRDefault="00264BF2" w:rsidP="009F47B6">
            <w:pPr>
              <w:jc w:val="center"/>
              <w:rPr>
                <w:lang w:val="en-GB"/>
              </w:rPr>
            </w:pPr>
            <w:r>
              <w:rPr>
                <w:lang w:val="en-GB"/>
              </w:rPr>
              <w:t>39%</w:t>
            </w:r>
          </w:p>
        </w:tc>
      </w:tr>
      <w:tr w:rsidR="00F63D2A" w14:paraId="13273BF2" w14:textId="77777777" w:rsidTr="00872EC8">
        <w:tc>
          <w:tcPr>
            <w:tcW w:w="3325" w:type="dxa"/>
            <w:vAlign w:val="center"/>
          </w:tcPr>
          <w:p w14:paraId="2AADD9B8" w14:textId="768DA065" w:rsidR="00F63D2A" w:rsidRPr="00402FCB" w:rsidRDefault="00061832" w:rsidP="009F47B6">
            <w:pPr>
              <w:jc w:val="center"/>
              <w:rPr>
                <w:lang w:val="en-GB"/>
              </w:rPr>
            </w:pPr>
            <w:r>
              <w:rPr>
                <w:lang w:val="en-GB"/>
              </w:rPr>
              <w:t>GEV-1</w:t>
            </w:r>
            <w:r w:rsidR="00402FCB">
              <w:rPr>
                <w:lang w:val="en-GB"/>
              </w:rPr>
              <w:t xml:space="preserve"> (</w:t>
            </w:r>
            <w:r w:rsidR="00402FCB">
              <w:rPr>
                <w:i/>
                <w:lang w:val="en-GB"/>
              </w:rPr>
              <w:t>Enamo</w:t>
            </w:r>
            <w:r w:rsidR="008962F0">
              <w:rPr>
                <w:i/>
                <w:lang w:val="en-GB"/>
              </w:rPr>
              <w:t>virus</w:t>
            </w:r>
            <w:r w:rsidR="00402FCB">
              <w:rPr>
                <w:lang w:val="en-GB"/>
              </w:rPr>
              <w:t>)</w:t>
            </w:r>
          </w:p>
        </w:tc>
        <w:tc>
          <w:tcPr>
            <w:tcW w:w="1260" w:type="dxa"/>
            <w:vAlign w:val="center"/>
          </w:tcPr>
          <w:p w14:paraId="6A862A01" w14:textId="46D01AE9" w:rsidR="00F63D2A" w:rsidRDefault="00061832" w:rsidP="009F47B6">
            <w:pPr>
              <w:jc w:val="center"/>
              <w:rPr>
                <w:lang w:val="en-GB"/>
              </w:rPr>
            </w:pPr>
            <w:r>
              <w:rPr>
                <w:lang w:val="en-GB"/>
              </w:rPr>
              <w:t>24%</w:t>
            </w:r>
          </w:p>
        </w:tc>
        <w:tc>
          <w:tcPr>
            <w:tcW w:w="900" w:type="dxa"/>
            <w:vAlign w:val="center"/>
          </w:tcPr>
          <w:p w14:paraId="3806511D" w14:textId="35E5C7A6" w:rsidR="00F63D2A" w:rsidRDefault="00061832" w:rsidP="009F47B6">
            <w:pPr>
              <w:jc w:val="center"/>
              <w:rPr>
                <w:lang w:val="en-GB"/>
              </w:rPr>
            </w:pPr>
            <w:r>
              <w:rPr>
                <w:lang w:val="en-GB"/>
              </w:rPr>
              <w:t>7%</w:t>
            </w:r>
          </w:p>
        </w:tc>
        <w:tc>
          <w:tcPr>
            <w:tcW w:w="1080" w:type="dxa"/>
            <w:vAlign w:val="center"/>
          </w:tcPr>
          <w:p w14:paraId="65629CD3" w14:textId="33B5234F" w:rsidR="00F63D2A" w:rsidRDefault="00061832" w:rsidP="009F47B6">
            <w:pPr>
              <w:jc w:val="center"/>
              <w:rPr>
                <w:lang w:val="en-GB"/>
              </w:rPr>
            </w:pPr>
            <w:r>
              <w:rPr>
                <w:lang w:val="en-GB"/>
              </w:rPr>
              <w:t>31%</w:t>
            </w:r>
          </w:p>
        </w:tc>
      </w:tr>
    </w:tbl>
    <w:p w14:paraId="2C753E48" w14:textId="6D06D18A" w:rsidR="006C776A" w:rsidRDefault="006C776A" w:rsidP="002D437D">
      <w:pPr>
        <w:rPr>
          <w:b/>
          <w:lang w:val="en-GB"/>
        </w:rPr>
      </w:pPr>
    </w:p>
    <w:p w14:paraId="5B1B185C" w14:textId="543D4D7B" w:rsidR="00A73F3C" w:rsidRDefault="00A73F3C">
      <w:pPr>
        <w:rPr>
          <w:b/>
          <w:lang w:val="en-GB"/>
        </w:rPr>
      </w:pPr>
    </w:p>
    <w:p w14:paraId="4ED253BB" w14:textId="77777777" w:rsidR="00197B77" w:rsidRDefault="00197B77">
      <w:pPr>
        <w:rPr>
          <w:b/>
          <w:lang w:val="en-GB"/>
        </w:rPr>
      </w:pPr>
    </w:p>
    <w:p w14:paraId="3C4F0B57" w14:textId="3A61DC6E" w:rsidR="00ED6E73" w:rsidRPr="00A73F3C" w:rsidRDefault="009F47B6" w:rsidP="00F02A22">
      <w:pPr>
        <w:rPr>
          <w:b/>
          <w:i/>
          <w:lang w:val="en-GB"/>
        </w:rPr>
      </w:pPr>
      <w:r w:rsidRPr="00A73F3C">
        <w:rPr>
          <w:b/>
          <w:i/>
          <w:lang w:val="en-GB"/>
        </w:rPr>
        <w:t>A</w:t>
      </w:r>
      <w:r w:rsidR="00ED6E73" w:rsidRPr="00A73F3C">
        <w:rPr>
          <w:b/>
          <w:i/>
          <w:lang w:val="en-GB"/>
        </w:rPr>
        <w:t>pple</w:t>
      </w:r>
      <w:r w:rsidR="00197B77">
        <w:rPr>
          <w:b/>
          <w:i/>
          <w:lang w:val="en-GB"/>
        </w:rPr>
        <w:t xml:space="preserve"> </w:t>
      </w:r>
      <w:r w:rsidR="00ED6E73" w:rsidRPr="00A73F3C">
        <w:rPr>
          <w:b/>
          <w:i/>
          <w:lang w:val="en-GB"/>
        </w:rPr>
        <w:t xml:space="preserve">luteovirus </w:t>
      </w:r>
      <w:r w:rsidR="008331A4">
        <w:rPr>
          <w:b/>
          <w:i/>
          <w:lang w:val="en-GB"/>
        </w:rPr>
        <w:t>1</w:t>
      </w:r>
    </w:p>
    <w:p w14:paraId="2AED9716" w14:textId="693D1AD2" w:rsidR="00367EC9" w:rsidRDefault="008D7756" w:rsidP="00460F24">
      <w:pPr>
        <w:ind w:firstLine="720"/>
      </w:pPr>
      <w:r>
        <w:t xml:space="preserve">Liu et al. reported the sequence of a virus potentially belonging to genus </w:t>
      </w:r>
      <w:r w:rsidRPr="008D7756">
        <w:rPr>
          <w:i/>
        </w:rPr>
        <w:t>Luteovirus</w:t>
      </w:r>
      <w:r>
        <w:t xml:space="preserve">. </w:t>
      </w:r>
      <w:r w:rsidR="000F6667">
        <w:t>As AaLV</w:t>
      </w:r>
      <w:r w:rsidR="00B87EF3">
        <w:t>,</w:t>
      </w:r>
      <w:r w:rsidR="000F6667">
        <w:t xml:space="preserve"> i</w:t>
      </w:r>
      <w:r w:rsidR="007D73E2">
        <w:t xml:space="preserve">t </w:t>
      </w:r>
      <w:r w:rsidR="000F6667">
        <w:t>has been</w:t>
      </w:r>
      <w:r w:rsidR="007D73E2">
        <w:t xml:space="preserve"> isolated from </w:t>
      </w:r>
      <w:r w:rsidR="00C020FE">
        <w:t xml:space="preserve">apple trees, </w:t>
      </w:r>
      <w:r w:rsidR="00B87EF3">
        <w:t xml:space="preserve">and </w:t>
      </w:r>
      <w:r w:rsidR="000F6667">
        <w:t>the authors</w:t>
      </w:r>
      <w:r w:rsidR="00C020FE">
        <w:t xml:space="preserve"> propose</w:t>
      </w:r>
      <w:r w:rsidR="000F6667">
        <w:t>d</w:t>
      </w:r>
      <w:r w:rsidR="00C020FE">
        <w:t xml:space="preserve"> the name apple</w:t>
      </w:r>
      <w:r w:rsidR="00197B77">
        <w:t xml:space="preserve"> </w:t>
      </w:r>
      <w:r w:rsidR="00C020FE">
        <w:t xml:space="preserve">luteovirus </w:t>
      </w:r>
      <w:r w:rsidR="000F6667">
        <w:t>1</w:t>
      </w:r>
      <w:r w:rsidR="00C020FE">
        <w:t xml:space="preserve"> (A</w:t>
      </w:r>
      <w:r w:rsidR="0006704F">
        <w:t>LV</w:t>
      </w:r>
      <w:r w:rsidR="000F6667">
        <w:t>1</w:t>
      </w:r>
      <w:r>
        <w:t xml:space="preserve">, accession </w:t>
      </w:r>
      <w:r w:rsidR="00D15F0F" w:rsidRPr="00D371EA">
        <w:t>MF120198</w:t>
      </w:r>
      <w:r w:rsidR="0006704F">
        <w:t>).</w:t>
      </w:r>
      <w:r w:rsidR="00460F24">
        <w:t xml:space="preserve"> Sample</w:t>
      </w:r>
      <w:r w:rsidR="0006704F">
        <w:t>s</w:t>
      </w:r>
      <w:r w:rsidR="00460F24">
        <w:t xml:space="preserve"> were taken from branches of symptomatic apple trees in Pennsylvania. Total RNA was isolated after first extracting the total nucleotides from the samples which were then prepared to be sequenced on the Illumina NextSeq platform. The authors analyzed the sequencing reads using CLC Genomics Workbench 9.5.2 and compared to the Viruses_NR and Viroids NCBI databases via BLASTx. Presence of the proposed </w:t>
      </w:r>
      <w:r>
        <w:t>ALV</w:t>
      </w:r>
      <w:r w:rsidR="000F6667">
        <w:t>1</w:t>
      </w:r>
      <w:r w:rsidR="00460F24">
        <w:t xml:space="preserve"> was confirmed through RT-PCR and subsequent sequencing. The genome was analyzed with CLC Workbench, Open Reading Frame Finder, ClustalW multiple alignments, and MEGA7. The genome of </w:t>
      </w:r>
      <w:r>
        <w:t>ALV</w:t>
      </w:r>
      <w:r w:rsidR="000F6667">
        <w:t>1</w:t>
      </w:r>
      <w:r w:rsidR="00460F24">
        <w:t xml:space="preserve"> was determined to be 6001</w:t>
      </w:r>
      <w:r w:rsidR="006F474F">
        <w:t xml:space="preserve"> </w:t>
      </w:r>
      <w:r w:rsidR="00460F24">
        <w:t>nts long and encode</w:t>
      </w:r>
      <w:r w:rsidR="00B87EF3">
        <w:t>s</w:t>
      </w:r>
      <w:r w:rsidR="00460F24">
        <w:t xml:space="preserve"> ten possible ORFs</w:t>
      </w:r>
      <w:r w:rsidR="00DF3959">
        <w:t xml:space="preserve"> (Figure 2)</w:t>
      </w:r>
      <w:r w:rsidR="00460F24">
        <w:t xml:space="preserve">. Like other luteoviruses, </w:t>
      </w:r>
      <w:r>
        <w:t>ALV</w:t>
      </w:r>
      <w:r w:rsidR="000F6667">
        <w:t>1</w:t>
      </w:r>
      <w:r w:rsidR="00460F24">
        <w:t xml:space="preserve"> contains a -1 ribosomal frameshift element at the junction of ORFs 1 and 2 that encodes for the RdRP. There is also an ORF3 coding for </w:t>
      </w:r>
      <w:r w:rsidR="006162D3">
        <w:t>the</w:t>
      </w:r>
      <w:r w:rsidR="00460F24">
        <w:t xml:space="preserve"> CP, and ORF4 coding for a</w:t>
      </w:r>
      <w:r w:rsidR="006162D3">
        <w:t>n</w:t>
      </w:r>
      <w:r w:rsidR="00D15F0F">
        <w:t xml:space="preserve"> </w:t>
      </w:r>
      <w:r w:rsidR="00460F24">
        <w:t xml:space="preserve">MP, and a readthrough element at the end of ORF3 results in the ORF5 </w:t>
      </w:r>
      <w:r w:rsidR="00B87EF3">
        <w:t xml:space="preserve">readthrough </w:t>
      </w:r>
      <w:r w:rsidR="00B87EF3">
        <w:lastRenderedPageBreak/>
        <w:t>domain (</w:t>
      </w:r>
      <w:r w:rsidR="00460F24">
        <w:t>RTD</w:t>
      </w:r>
      <w:r w:rsidR="00B87EF3">
        <w:t>)</w:t>
      </w:r>
      <w:r w:rsidR="00460F24">
        <w:t xml:space="preserve">. Additionally, </w:t>
      </w:r>
      <w:r>
        <w:t>AL</w:t>
      </w:r>
      <w:r w:rsidR="006F474F">
        <w:t>V</w:t>
      </w:r>
      <w:r w:rsidR="000F6667">
        <w:t>1</w:t>
      </w:r>
      <w:r w:rsidR="00460F24">
        <w:t xml:space="preserve"> encodes an ORF3a, ORF6 and ORF7. The BTE sequence for </w:t>
      </w:r>
      <w:r>
        <w:t>ALV</w:t>
      </w:r>
      <w:r w:rsidR="000F6667">
        <w:t>1</w:t>
      </w:r>
      <w:r w:rsidR="00460F24">
        <w:t xml:space="preserve"> is </w:t>
      </w:r>
      <w:r w:rsidR="00460F24" w:rsidRPr="00406F02">
        <w:t>G</w:t>
      </w:r>
      <w:r w:rsidR="00460F24" w:rsidRPr="00DD2B5D">
        <w:rPr>
          <w:u w:val="single"/>
        </w:rPr>
        <w:t>U</w:t>
      </w:r>
      <w:r w:rsidR="00460F24" w:rsidRPr="00406F02">
        <w:t>A</w:t>
      </w:r>
      <w:r w:rsidR="00460F24" w:rsidRPr="00DD2B5D">
        <w:rPr>
          <w:b/>
          <w:i/>
        </w:rPr>
        <w:t>CG</w:t>
      </w:r>
      <w:r w:rsidR="00460F24" w:rsidRPr="00406F02">
        <w:t>UCCUGG</w:t>
      </w:r>
      <w:r w:rsidR="00460F24" w:rsidRPr="00DD2B5D">
        <w:rPr>
          <w:u w:val="single"/>
        </w:rPr>
        <w:t>U</w:t>
      </w:r>
      <w:r w:rsidR="00460F24" w:rsidRPr="00406F02">
        <w:t>A</w:t>
      </w:r>
      <w:r w:rsidR="00460F24" w:rsidRPr="00DD2B5D">
        <w:rPr>
          <w:b/>
          <w:i/>
        </w:rPr>
        <w:t>G</w:t>
      </w:r>
      <w:r w:rsidR="00460F24" w:rsidRPr="00406F02">
        <w:t>AACAGG</w:t>
      </w:r>
      <w:r w:rsidR="00460F24">
        <w:t xml:space="preserve">, where underlined nucleotides differ from the consensus and the bold and italicized are insertions. Unlike other luteoviruses, there </w:t>
      </w:r>
      <w:r w:rsidR="004E29A4">
        <w:t xml:space="preserve">is an overlapping </w:t>
      </w:r>
      <w:r w:rsidR="00460F24">
        <w:t xml:space="preserve">ORF </w:t>
      </w:r>
      <w:r w:rsidR="004E29A4">
        <w:t xml:space="preserve">contained entirely </w:t>
      </w:r>
      <w:r w:rsidR="00460F24">
        <w:t>within ORF1, and a</w:t>
      </w:r>
      <w:r w:rsidR="004E29A4">
        <w:t xml:space="preserve"> small</w:t>
      </w:r>
      <w:r w:rsidR="00460F24">
        <w:t xml:space="preserve"> ORF5a within ORF5. The authors report the predicted amino acid sequences of these ORFs do not appear to be similar to any known proteins. </w:t>
      </w:r>
    </w:p>
    <w:p w14:paraId="323163C7" w14:textId="00CFC3EE" w:rsidR="00460F24" w:rsidRDefault="0041275D" w:rsidP="00460F24">
      <w:pPr>
        <w:ind w:firstLine="720"/>
      </w:pPr>
      <w:r>
        <w:t xml:space="preserve">The authors report </w:t>
      </w:r>
      <w:r w:rsidR="000F6667">
        <w:t xml:space="preserve">that </w:t>
      </w:r>
      <w:r>
        <w:t>ALV</w:t>
      </w:r>
      <w:r w:rsidR="000F6667">
        <w:t>1</w:t>
      </w:r>
      <w:r>
        <w:t xml:space="preserve"> </w:t>
      </w:r>
      <w:r w:rsidR="004E29A4">
        <w:t>is most similar to peach-</w:t>
      </w:r>
      <w:r w:rsidR="00460F24">
        <w:t xml:space="preserve">associated luteovirus </w:t>
      </w:r>
      <w:r w:rsidR="006F474F">
        <w:t>(</w:t>
      </w:r>
      <w:r>
        <w:t>not</w:t>
      </w:r>
      <w:r w:rsidR="00460F24">
        <w:t xml:space="preserve"> an officially recognized species</w:t>
      </w:r>
      <w:r w:rsidR="006F474F">
        <w:t>) at 52.8% overall sequence identity and 63.1% amino acid sequence identity to the most similar ORF</w:t>
      </w:r>
      <w:r w:rsidR="00B87EF3">
        <w:t xml:space="preserve"> (</w:t>
      </w:r>
      <w:r w:rsidR="006F474F">
        <w:t>ORF1-2</w:t>
      </w:r>
      <w:r w:rsidR="00B87EF3">
        <w:t xml:space="preserve">, </w:t>
      </w:r>
      <w:r w:rsidR="006F474F">
        <w:t>RdRp)</w:t>
      </w:r>
      <w:r w:rsidR="00460F24">
        <w:t xml:space="preserve">. </w:t>
      </w:r>
      <w:r w:rsidR="00486595">
        <w:t xml:space="preserve">The multiple sequence alignments </w:t>
      </w:r>
      <w:r w:rsidR="00500D11">
        <w:t xml:space="preserve">and percent identity calculations </w:t>
      </w:r>
      <w:r w:rsidR="000074CF">
        <w:t xml:space="preserve">performed for ALV1 included AaLV. These revealed </w:t>
      </w:r>
      <w:r w:rsidR="008D7756">
        <w:t>ALV</w:t>
      </w:r>
      <w:r w:rsidR="00A21DD4">
        <w:t>1</w:t>
      </w:r>
      <w:r w:rsidR="00460F24">
        <w:t xml:space="preserve"> only shares approximately 50% sequence identity</w:t>
      </w:r>
      <w:r w:rsidR="00D665D9">
        <w:t xml:space="preserve"> with other members in genus </w:t>
      </w:r>
      <w:r w:rsidR="00D665D9">
        <w:rPr>
          <w:i/>
        </w:rPr>
        <w:t>Luteovirus</w:t>
      </w:r>
      <w:r w:rsidR="00460F24">
        <w:t xml:space="preserve"> which is well below the species demarcation criteria for </w:t>
      </w:r>
      <w:r w:rsidR="00460F24" w:rsidRPr="00872EC8">
        <w:rPr>
          <w:i/>
        </w:rPr>
        <w:t>Luteoviridae</w:t>
      </w:r>
      <w:r w:rsidR="00B74C34">
        <w:t xml:space="preserve"> (Table 2)</w:t>
      </w:r>
      <w:r w:rsidR="00460F24">
        <w:t xml:space="preserve">. </w:t>
      </w:r>
      <w:r w:rsidR="00D665D9">
        <w:t>Liu et al</w:t>
      </w:r>
      <w:r w:rsidR="00B87EF3">
        <w:t>.</w:t>
      </w:r>
      <w:r w:rsidR="004E29A4">
        <w:t xml:space="preserve"> (2018)</w:t>
      </w:r>
      <w:r w:rsidR="00D665D9">
        <w:t>’s</w:t>
      </w:r>
      <w:r w:rsidR="00BE56F1">
        <w:t xml:space="preserve"> n</w:t>
      </w:r>
      <w:r w:rsidR="00460F24">
        <w:t xml:space="preserve">eighbor-joining phylogenetic analysis shows </w:t>
      </w:r>
      <w:r w:rsidR="00B87EF3">
        <w:t xml:space="preserve">that </w:t>
      </w:r>
      <w:r w:rsidR="004E29A4">
        <w:t>ALV</w:t>
      </w:r>
      <w:r w:rsidR="00A21DD4">
        <w:t>1</w:t>
      </w:r>
      <w:r w:rsidR="00460F24">
        <w:t xml:space="preserve"> nest</w:t>
      </w:r>
      <w:r w:rsidR="00BE56F1">
        <w:t>s</w:t>
      </w:r>
      <w:r w:rsidR="00460F24">
        <w:t xml:space="preserve"> well into a clade of other </w:t>
      </w:r>
      <w:r w:rsidR="00460F24">
        <w:rPr>
          <w:i/>
        </w:rPr>
        <w:t>Luteovirus</w:t>
      </w:r>
      <w:r w:rsidR="00460F24">
        <w:t xml:space="preserve"> genus members</w:t>
      </w:r>
      <w:r w:rsidR="004E29A4">
        <w:t>.</w:t>
      </w:r>
      <w:r w:rsidR="00BE56F1">
        <w:t xml:space="preserve"> </w:t>
      </w:r>
      <w:r w:rsidR="00460F24">
        <w:t xml:space="preserve"> </w:t>
      </w:r>
      <w:r w:rsidR="006F474F">
        <w:t>Our</w:t>
      </w:r>
      <w:r w:rsidR="00460F24">
        <w:t xml:space="preserve"> analysis of m</w:t>
      </w:r>
      <w:r w:rsidR="004E29A4">
        <w:t>aximum likelihood trees</w:t>
      </w:r>
      <w:r w:rsidR="00460F24">
        <w:t xml:space="preserve"> </w:t>
      </w:r>
      <w:r w:rsidR="00256CEF">
        <w:t xml:space="preserve">resulted in the same topology </w:t>
      </w:r>
      <w:r w:rsidR="00BE56F1">
        <w:t>(Figure 5)</w:t>
      </w:r>
      <w:r w:rsidR="00460F24">
        <w:t xml:space="preserve">. Whether comparing whole genomes, the RdRP or the CP, </w:t>
      </w:r>
      <w:r w:rsidR="004E29A4">
        <w:t>ALV</w:t>
      </w:r>
      <w:r w:rsidR="00256CEF">
        <w:t>1</w:t>
      </w:r>
      <w:r w:rsidR="00460F24">
        <w:t xml:space="preserve"> was fairly grounded in clades with other </w:t>
      </w:r>
      <w:r w:rsidR="00460F24">
        <w:rPr>
          <w:i/>
        </w:rPr>
        <w:t>Luteovirus</w:t>
      </w:r>
      <w:r w:rsidR="004E29A4">
        <w:t xml:space="preserve"> species. </w:t>
      </w:r>
    </w:p>
    <w:p w14:paraId="23A6FDCB" w14:textId="52AD7BD4" w:rsidR="0043196C" w:rsidRDefault="0043196C" w:rsidP="0043196C">
      <w:pPr>
        <w:pStyle w:val="CommentText"/>
      </w:pPr>
      <w:r>
        <w:rPr>
          <w:sz w:val="22"/>
          <w:szCs w:val="22"/>
        </w:rPr>
        <w:t>We</w:t>
      </w:r>
      <w:r w:rsidRPr="00630B9D">
        <w:rPr>
          <w:sz w:val="22"/>
          <w:szCs w:val="22"/>
        </w:rPr>
        <w:t xml:space="preserve"> propose</w:t>
      </w:r>
      <w:r>
        <w:rPr>
          <w:sz w:val="22"/>
          <w:szCs w:val="22"/>
        </w:rPr>
        <w:t xml:space="preserve"> </w:t>
      </w:r>
      <w:r w:rsidR="00B87EF3">
        <w:rPr>
          <w:sz w:val="22"/>
          <w:szCs w:val="22"/>
        </w:rPr>
        <w:t xml:space="preserve">the </w:t>
      </w:r>
      <w:r>
        <w:rPr>
          <w:sz w:val="22"/>
          <w:szCs w:val="22"/>
        </w:rPr>
        <w:t xml:space="preserve">creation of a new species named </w:t>
      </w:r>
      <w:r>
        <w:rPr>
          <w:i/>
          <w:sz w:val="22"/>
          <w:szCs w:val="22"/>
        </w:rPr>
        <w:t>Apple luteovirus 1</w:t>
      </w:r>
      <w:r>
        <w:rPr>
          <w:sz w:val="22"/>
          <w:szCs w:val="22"/>
        </w:rPr>
        <w:t xml:space="preserve"> in the genus </w:t>
      </w:r>
      <w:r w:rsidRPr="00FD7F49">
        <w:rPr>
          <w:i/>
          <w:sz w:val="22"/>
          <w:szCs w:val="22"/>
        </w:rPr>
        <w:t>Luteovirus</w:t>
      </w:r>
      <w:r>
        <w:rPr>
          <w:i/>
          <w:sz w:val="22"/>
          <w:szCs w:val="22"/>
        </w:rPr>
        <w:t>,</w:t>
      </w:r>
      <w:r>
        <w:rPr>
          <w:sz w:val="22"/>
          <w:szCs w:val="22"/>
        </w:rPr>
        <w:t xml:space="preserve"> typified by virus apple luteovirus 1 isolate PA8 (ALV1-PA8).</w:t>
      </w:r>
    </w:p>
    <w:p w14:paraId="1967EE88" w14:textId="4336917A" w:rsidR="00197B77" w:rsidRDefault="00197B77" w:rsidP="00460F24">
      <w:pPr>
        <w:ind w:firstLine="720"/>
        <w:rPr>
          <w:b/>
          <w:lang w:val="en-GB"/>
        </w:rPr>
      </w:pPr>
    </w:p>
    <w:p w14:paraId="1F77C665" w14:textId="77777777" w:rsidR="00197B77" w:rsidRDefault="00197B77" w:rsidP="00460F24">
      <w:pPr>
        <w:ind w:firstLine="720"/>
        <w:rPr>
          <w:b/>
          <w:lang w:val="en-GB"/>
        </w:rPr>
      </w:pPr>
    </w:p>
    <w:p w14:paraId="37010E98" w14:textId="77777777" w:rsidR="00ED6E73" w:rsidRDefault="00ED6E73" w:rsidP="00F02A22">
      <w:pPr>
        <w:rPr>
          <w:b/>
          <w:lang w:val="en-GB"/>
        </w:rPr>
      </w:pPr>
    </w:p>
    <w:p w14:paraId="0755697B" w14:textId="3F72ED29" w:rsidR="00F02A22" w:rsidRDefault="00F02A22" w:rsidP="00F02A22">
      <w:pPr>
        <w:rPr>
          <w:lang w:val="en-GB"/>
        </w:rPr>
      </w:pPr>
      <w:r>
        <w:rPr>
          <w:noProof/>
          <w:lang w:val="en-GB"/>
        </w:rPr>
        <w:drawing>
          <wp:inline distT="0" distB="0" distL="0" distR="0" wp14:anchorId="27558E84" wp14:editId="7E66BD3C">
            <wp:extent cx="6002288" cy="1004887"/>
            <wp:effectExtent l="0" t="0" r="0"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V1 Map.png"/>
                    <pic:cNvPicPr/>
                  </pic:nvPicPr>
                  <pic:blipFill rotWithShape="1">
                    <a:blip r:embed="rId11"/>
                    <a:srcRect t="34744" b="42856"/>
                    <a:stretch/>
                  </pic:blipFill>
                  <pic:spPr bwMode="auto">
                    <a:xfrm>
                      <a:off x="0" y="0"/>
                      <a:ext cx="6042273" cy="1011581"/>
                    </a:xfrm>
                    <a:prstGeom prst="rect">
                      <a:avLst/>
                    </a:prstGeom>
                    <a:ln>
                      <a:noFill/>
                    </a:ln>
                    <a:extLst>
                      <a:ext uri="{53640926-AAD7-44D8-BBD7-CCE9431645EC}">
                        <a14:shadowObscured xmlns:a14="http://schemas.microsoft.com/office/drawing/2010/main"/>
                      </a:ext>
                    </a:extLst>
                  </pic:spPr>
                </pic:pic>
              </a:graphicData>
            </a:graphic>
          </wp:inline>
        </w:drawing>
      </w:r>
    </w:p>
    <w:p w14:paraId="39A1981D" w14:textId="1E9DDF05" w:rsidR="00F02A22" w:rsidRPr="008D7756" w:rsidRDefault="00F02A22" w:rsidP="00F02A22">
      <w:pPr>
        <w:rPr>
          <w:sz w:val="20"/>
          <w:lang w:val="en-GB"/>
        </w:rPr>
      </w:pPr>
      <w:r w:rsidRPr="008D7756">
        <w:rPr>
          <w:b/>
          <w:sz w:val="20"/>
          <w:lang w:val="en-GB"/>
        </w:rPr>
        <w:t xml:space="preserve">Figure </w:t>
      </w:r>
      <w:r w:rsidR="008D7756" w:rsidRPr="008D7756">
        <w:rPr>
          <w:b/>
          <w:sz w:val="20"/>
          <w:lang w:val="en-GB"/>
        </w:rPr>
        <w:t>2</w:t>
      </w:r>
      <w:r w:rsidR="0020618E">
        <w:rPr>
          <w:b/>
          <w:sz w:val="20"/>
          <w:lang w:val="en-GB"/>
        </w:rPr>
        <w:t>.</w:t>
      </w:r>
      <w:r w:rsidRPr="008D7756">
        <w:rPr>
          <w:sz w:val="20"/>
          <w:lang w:val="en-GB"/>
        </w:rPr>
        <w:t xml:space="preserve"> Genome organization of </w:t>
      </w:r>
      <w:r w:rsidR="008D7756" w:rsidRPr="008D7756">
        <w:rPr>
          <w:sz w:val="20"/>
          <w:lang w:val="en-GB"/>
        </w:rPr>
        <w:t>ALV</w:t>
      </w:r>
      <w:r w:rsidR="00A21DD4">
        <w:rPr>
          <w:sz w:val="20"/>
          <w:lang w:val="en-GB"/>
        </w:rPr>
        <w:t>1</w:t>
      </w:r>
      <w:r w:rsidRPr="008D7756">
        <w:rPr>
          <w:sz w:val="20"/>
          <w:lang w:val="en-GB"/>
        </w:rPr>
        <w:t xml:space="preserve">. </w:t>
      </w:r>
      <w:r w:rsidR="00B87EF3" w:rsidRPr="009F47B6">
        <w:rPr>
          <w:sz w:val="20"/>
          <w:lang w:val="en-GB"/>
        </w:rPr>
        <w:t>RdRP</w:t>
      </w:r>
      <w:r w:rsidR="00B87EF3">
        <w:rPr>
          <w:sz w:val="20"/>
          <w:lang w:val="en-GB"/>
        </w:rPr>
        <w:t>,</w:t>
      </w:r>
      <w:r w:rsidR="00B87EF3" w:rsidRPr="009F47B6">
        <w:rPr>
          <w:sz w:val="20"/>
          <w:lang w:val="en-GB"/>
        </w:rPr>
        <w:t xml:space="preserve"> RNA</w:t>
      </w:r>
      <w:r w:rsidR="00B87EF3">
        <w:rPr>
          <w:sz w:val="20"/>
          <w:lang w:val="en-GB"/>
        </w:rPr>
        <w:t>-d</w:t>
      </w:r>
      <w:r w:rsidR="00B87EF3" w:rsidRPr="009F47B6">
        <w:rPr>
          <w:sz w:val="20"/>
          <w:lang w:val="en-GB"/>
        </w:rPr>
        <w:t xml:space="preserve">ependent RNA </w:t>
      </w:r>
      <w:r w:rsidR="00B87EF3">
        <w:rPr>
          <w:sz w:val="20"/>
          <w:lang w:val="en-GB"/>
        </w:rPr>
        <w:t>p</w:t>
      </w:r>
      <w:r w:rsidR="00B87EF3" w:rsidRPr="009F47B6">
        <w:rPr>
          <w:sz w:val="20"/>
          <w:lang w:val="en-GB"/>
        </w:rPr>
        <w:t>olymerase; CP</w:t>
      </w:r>
      <w:r w:rsidR="00B87EF3">
        <w:rPr>
          <w:sz w:val="20"/>
          <w:lang w:val="en-GB"/>
        </w:rPr>
        <w:t>,</w:t>
      </w:r>
      <w:r w:rsidR="00B87EF3" w:rsidRPr="009F47B6">
        <w:rPr>
          <w:sz w:val="20"/>
          <w:lang w:val="en-GB"/>
        </w:rPr>
        <w:t xml:space="preserve"> coat protein; MP</w:t>
      </w:r>
      <w:r w:rsidR="00B87EF3">
        <w:rPr>
          <w:sz w:val="20"/>
          <w:lang w:val="en-GB"/>
        </w:rPr>
        <w:t>,</w:t>
      </w:r>
      <w:r w:rsidR="00B87EF3" w:rsidRPr="009F47B6">
        <w:rPr>
          <w:sz w:val="20"/>
          <w:lang w:val="en-GB"/>
        </w:rPr>
        <w:t xml:space="preserve"> movement protein; RTD</w:t>
      </w:r>
      <w:r w:rsidR="00B87EF3">
        <w:rPr>
          <w:sz w:val="20"/>
          <w:lang w:val="en-GB"/>
        </w:rPr>
        <w:t>,</w:t>
      </w:r>
      <w:r w:rsidR="00B87EF3" w:rsidRPr="009F47B6">
        <w:rPr>
          <w:sz w:val="20"/>
          <w:lang w:val="en-GB"/>
        </w:rPr>
        <w:t xml:space="preserve"> read through domain; BTE</w:t>
      </w:r>
      <w:r w:rsidR="00B87EF3">
        <w:rPr>
          <w:sz w:val="20"/>
          <w:lang w:val="en-GB"/>
        </w:rPr>
        <w:t xml:space="preserve">, </w:t>
      </w:r>
      <w:r w:rsidR="00B87EF3" w:rsidRPr="009F47B6">
        <w:rPr>
          <w:sz w:val="20"/>
          <w:lang w:val="en-GB"/>
        </w:rPr>
        <w:t>BYDV-like translation element.</w:t>
      </w:r>
    </w:p>
    <w:p w14:paraId="5694FAA1" w14:textId="77777777" w:rsidR="00197B77" w:rsidRDefault="00197B77" w:rsidP="008331A4">
      <w:pPr>
        <w:rPr>
          <w:b/>
          <w:sz w:val="20"/>
          <w:lang w:val="en-GB"/>
        </w:rPr>
      </w:pPr>
    </w:p>
    <w:p w14:paraId="1F7C0C79" w14:textId="77777777" w:rsidR="00197B77" w:rsidRDefault="00197B77" w:rsidP="008331A4">
      <w:pPr>
        <w:rPr>
          <w:b/>
          <w:sz w:val="20"/>
          <w:lang w:val="en-GB"/>
        </w:rPr>
      </w:pPr>
    </w:p>
    <w:p w14:paraId="4AD9F05E" w14:textId="77777777" w:rsidR="00197B77" w:rsidRDefault="00197B77" w:rsidP="008D7756">
      <w:pPr>
        <w:jc w:val="center"/>
        <w:rPr>
          <w:b/>
          <w:sz w:val="20"/>
          <w:lang w:val="en-GB"/>
        </w:rPr>
      </w:pPr>
    </w:p>
    <w:p w14:paraId="1D99451D" w14:textId="08813E59" w:rsidR="009A7552" w:rsidRDefault="001B2EB4" w:rsidP="00197B77">
      <w:pPr>
        <w:rPr>
          <w:sz w:val="20"/>
          <w:lang w:val="en-GB"/>
        </w:rPr>
      </w:pPr>
      <w:r w:rsidRPr="008D7756">
        <w:rPr>
          <w:b/>
          <w:sz w:val="20"/>
          <w:lang w:val="en-GB"/>
        </w:rPr>
        <w:t xml:space="preserve">Table </w:t>
      </w:r>
      <w:r w:rsidR="006C776A" w:rsidRPr="008D7756">
        <w:rPr>
          <w:b/>
          <w:sz w:val="20"/>
          <w:lang w:val="en-GB"/>
        </w:rPr>
        <w:t>2</w:t>
      </w:r>
      <w:r w:rsidRPr="008D7756">
        <w:rPr>
          <w:sz w:val="20"/>
          <w:lang w:val="en-GB"/>
        </w:rPr>
        <w:t xml:space="preserve">: Sequence identities of </w:t>
      </w:r>
      <w:r w:rsidR="008D7756" w:rsidRPr="008D7756">
        <w:rPr>
          <w:sz w:val="20"/>
          <w:lang w:val="en-GB"/>
        </w:rPr>
        <w:t>ALV</w:t>
      </w:r>
      <w:r w:rsidR="000D0069">
        <w:rPr>
          <w:sz w:val="20"/>
          <w:lang w:val="en-GB"/>
        </w:rPr>
        <w:t>1</w:t>
      </w:r>
      <w:r w:rsidRPr="008D7756">
        <w:rPr>
          <w:sz w:val="20"/>
          <w:lang w:val="en-GB"/>
        </w:rPr>
        <w:t xml:space="preserve"> </w:t>
      </w:r>
      <w:r w:rsidR="000D0069">
        <w:rPr>
          <w:sz w:val="20"/>
          <w:lang w:val="en-GB"/>
        </w:rPr>
        <w:t>with</w:t>
      </w:r>
      <w:r w:rsidR="000D0069" w:rsidRPr="008D7756">
        <w:rPr>
          <w:sz w:val="20"/>
          <w:lang w:val="en-GB"/>
        </w:rPr>
        <w:t xml:space="preserve"> </w:t>
      </w:r>
      <w:r w:rsidRPr="008D7756">
        <w:rPr>
          <w:sz w:val="20"/>
          <w:lang w:val="en-GB"/>
        </w:rPr>
        <w:t>other</w:t>
      </w:r>
      <w:r w:rsidR="000D0069">
        <w:rPr>
          <w:sz w:val="20"/>
          <w:lang w:val="en-GB"/>
        </w:rPr>
        <w:t xml:space="preserve"> viruses in the family</w:t>
      </w:r>
      <w:r w:rsidRPr="008D7756">
        <w:rPr>
          <w:sz w:val="20"/>
          <w:lang w:val="en-GB"/>
        </w:rPr>
        <w:t xml:space="preserve"> </w:t>
      </w:r>
      <w:r w:rsidRPr="00872EC8">
        <w:rPr>
          <w:i/>
          <w:sz w:val="20"/>
          <w:lang w:val="en-GB"/>
        </w:rPr>
        <w:t>Luteoviridae</w:t>
      </w:r>
      <w:r w:rsidRPr="008D7756">
        <w:rPr>
          <w:sz w:val="20"/>
          <w:lang w:val="en-GB"/>
        </w:rPr>
        <w:t>. RdRP</w:t>
      </w:r>
      <w:r w:rsidR="00B87EF3">
        <w:rPr>
          <w:sz w:val="20"/>
          <w:lang w:val="en-GB"/>
        </w:rPr>
        <w:t>,</w:t>
      </w:r>
      <w:r w:rsidRPr="008D7756">
        <w:rPr>
          <w:sz w:val="20"/>
          <w:lang w:val="en-GB"/>
        </w:rPr>
        <w:t xml:space="preserve"> RNA</w:t>
      </w:r>
      <w:r w:rsidR="00B87EF3">
        <w:rPr>
          <w:sz w:val="20"/>
          <w:lang w:val="en-GB"/>
        </w:rPr>
        <w:t>-</w:t>
      </w:r>
      <w:r w:rsidR="000D0069">
        <w:rPr>
          <w:sz w:val="20"/>
          <w:lang w:val="en-GB"/>
        </w:rPr>
        <w:t>d</w:t>
      </w:r>
      <w:r w:rsidRPr="008D7756">
        <w:rPr>
          <w:sz w:val="20"/>
          <w:lang w:val="en-GB"/>
        </w:rPr>
        <w:t xml:space="preserve">ependent RNA </w:t>
      </w:r>
      <w:r w:rsidR="00B87EF3">
        <w:rPr>
          <w:sz w:val="20"/>
          <w:lang w:val="en-GB"/>
        </w:rPr>
        <w:t>p</w:t>
      </w:r>
      <w:r w:rsidRPr="008D7756">
        <w:rPr>
          <w:sz w:val="20"/>
          <w:lang w:val="en-GB"/>
        </w:rPr>
        <w:t>olymerase; CP</w:t>
      </w:r>
      <w:r w:rsidR="00B87EF3">
        <w:rPr>
          <w:sz w:val="20"/>
          <w:lang w:val="en-GB"/>
        </w:rPr>
        <w:t>, c</w:t>
      </w:r>
      <w:r w:rsidRPr="008D7756">
        <w:rPr>
          <w:sz w:val="20"/>
          <w:lang w:val="en-GB"/>
        </w:rPr>
        <w:t xml:space="preserve">oat </w:t>
      </w:r>
      <w:r w:rsidR="00B87EF3">
        <w:rPr>
          <w:sz w:val="20"/>
          <w:lang w:val="en-GB"/>
        </w:rPr>
        <w:t>p</w:t>
      </w:r>
      <w:r w:rsidRPr="008D7756">
        <w:rPr>
          <w:sz w:val="20"/>
          <w:lang w:val="en-GB"/>
        </w:rPr>
        <w:t>rotein.</w:t>
      </w:r>
    </w:p>
    <w:p w14:paraId="754013DB" w14:textId="77777777" w:rsidR="00197B77" w:rsidRDefault="00197B77" w:rsidP="00197B77">
      <w:pPr>
        <w:rPr>
          <w:lang w:val="en-GB"/>
        </w:rPr>
      </w:pPr>
    </w:p>
    <w:tbl>
      <w:tblPr>
        <w:tblStyle w:val="TableGrid"/>
        <w:tblW w:w="0" w:type="auto"/>
        <w:tblLook w:val="04A0" w:firstRow="1" w:lastRow="0" w:firstColumn="1" w:lastColumn="0" w:noHBand="0" w:noVBand="1"/>
      </w:tblPr>
      <w:tblGrid>
        <w:gridCol w:w="2335"/>
        <w:gridCol w:w="1530"/>
        <w:gridCol w:w="1440"/>
        <w:gridCol w:w="1170"/>
      </w:tblGrid>
      <w:tr w:rsidR="00E32476" w14:paraId="109A3A2C" w14:textId="77777777" w:rsidTr="00872EC8">
        <w:tc>
          <w:tcPr>
            <w:tcW w:w="2335" w:type="dxa"/>
            <w:vAlign w:val="center"/>
          </w:tcPr>
          <w:p w14:paraId="74B158FF" w14:textId="77777777" w:rsidR="00E32476" w:rsidRDefault="00E32476" w:rsidP="00704E7E">
            <w:pPr>
              <w:jc w:val="center"/>
              <w:rPr>
                <w:lang w:val="en-GB"/>
              </w:rPr>
            </w:pPr>
          </w:p>
        </w:tc>
        <w:tc>
          <w:tcPr>
            <w:tcW w:w="1530" w:type="dxa"/>
            <w:vAlign w:val="center"/>
          </w:tcPr>
          <w:p w14:paraId="23AAF67C" w14:textId="77777777" w:rsidR="00BE41DA" w:rsidRDefault="00E32476" w:rsidP="00704E7E">
            <w:pPr>
              <w:jc w:val="center"/>
              <w:rPr>
                <w:b/>
                <w:lang w:val="en-GB"/>
              </w:rPr>
            </w:pPr>
            <w:r w:rsidRPr="006A5E0C">
              <w:rPr>
                <w:b/>
                <w:lang w:val="en-GB"/>
              </w:rPr>
              <w:t xml:space="preserve">Complete </w:t>
            </w:r>
          </w:p>
          <w:p w14:paraId="52B03369" w14:textId="0EDBDC9C" w:rsidR="00E32476" w:rsidRPr="006A5E0C" w:rsidRDefault="00E32476" w:rsidP="00704E7E">
            <w:pPr>
              <w:jc w:val="center"/>
              <w:rPr>
                <w:b/>
                <w:lang w:val="en-GB"/>
              </w:rPr>
            </w:pPr>
            <w:r w:rsidRPr="006A5E0C">
              <w:rPr>
                <w:b/>
                <w:lang w:val="en-GB"/>
              </w:rPr>
              <w:t>genome</w:t>
            </w:r>
          </w:p>
        </w:tc>
        <w:tc>
          <w:tcPr>
            <w:tcW w:w="1440" w:type="dxa"/>
            <w:vAlign w:val="center"/>
          </w:tcPr>
          <w:p w14:paraId="4CB117E3" w14:textId="2BFEA808" w:rsidR="00E32476" w:rsidRPr="006A5E0C" w:rsidRDefault="00E32476" w:rsidP="00704E7E">
            <w:pPr>
              <w:jc w:val="center"/>
              <w:rPr>
                <w:b/>
                <w:lang w:val="en-GB"/>
              </w:rPr>
            </w:pPr>
            <w:r w:rsidRPr="006A5E0C">
              <w:rPr>
                <w:b/>
                <w:lang w:val="en-GB"/>
              </w:rPr>
              <w:t>R</w:t>
            </w:r>
            <w:r w:rsidR="00516A76" w:rsidRPr="006A5E0C">
              <w:rPr>
                <w:b/>
                <w:lang w:val="en-GB"/>
              </w:rPr>
              <w:t>d</w:t>
            </w:r>
            <w:r w:rsidRPr="006A5E0C">
              <w:rPr>
                <w:b/>
                <w:lang w:val="en-GB"/>
              </w:rPr>
              <w:t>RP</w:t>
            </w:r>
          </w:p>
        </w:tc>
        <w:tc>
          <w:tcPr>
            <w:tcW w:w="1170" w:type="dxa"/>
            <w:vAlign w:val="center"/>
          </w:tcPr>
          <w:p w14:paraId="40EE4A03" w14:textId="32964D31" w:rsidR="00E32476" w:rsidRPr="006A5E0C" w:rsidRDefault="00E32476" w:rsidP="00704E7E">
            <w:pPr>
              <w:jc w:val="center"/>
              <w:rPr>
                <w:b/>
                <w:lang w:val="en-GB"/>
              </w:rPr>
            </w:pPr>
            <w:r w:rsidRPr="006A5E0C">
              <w:rPr>
                <w:b/>
                <w:lang w:val="en-GB"/>
              </w:rPr>
              <w:t>CP</w:t>
            </w:r>
          </w:p>
        </w:tc>
      </w:tr>
      <w:tr w:rsidR="00E32476" w14:paraId="3645230D" w14:textId="77777777" w:rsidTr="00872EC8">
        <w:tc>
          <w:tcPr>
            <w:tcW w:w="2335" w:type="dxa"/>
            <w:vAlign w:val="center"/>
          </w:tcPr>
          <w:p w14:paraId="07B65EBD" w14:textId="0903A4B9" w:rsidR="00E32476" w:rsidRDefault="00242784" w:rsidP="00704E7E">
            <w:pPr>
              <w:jc w:val="center"/>
              <w:rPr>
                <w:lang w:val="en-GB"/>
              </w:rPr>
            </w:pPr>
            <w:r>
              <w:rPr>
                <w:lang w:val="en-GB"/>
              </w:rPr>
              <w:t>AaLV</w:t>
            </w:r>
          </w:p>
        </w:tc>
        <w:tc>
          <w:tcPr>
            <w:tcW w:w="1530" w:type="dxa"/>
            <w:vAlign w:val="center"/>
          </w:tcPr>
          <w:p w14:paraId="7A5D2756" w14:textId="31B37CC4" w:rsidR="00E32476" w:rsidRPr="00A13A6C" w:rsidRDefault="00242784" w:rsidP="00704E7E">
            <w:pPr>
              <w:jc w:val="center"/>
              <w:rPr>
                <w:lang w:val="en-GB"/>
              </w:rPr>
            </w:pPr>
            <w:r w:rsidRPr="00A13A6C">
              <w:rPr>
                <w:lang w:val="en-GB"/>
              </w:rPr>
              <w:t>44%</w:t>
            </w:r>
          </w:p>
        </w:tc>
        <w:tc>
          <w:tcPr>
            <w:tcW w:w="1440" w:type="dxa"/>
            <w:vAlign w:val="center"/>
          </w:tcPr>
          <w:p w14:paraId="62BB14A9" w14:textId="681B80EE" w:rsidR="00E32476" w:rsidRPr="00A13A6C" w:rsidRDefault="00242784" w:rsidP="00704E7E">
            <w:pPr>
              <w:jc w:val="center"/>
              <w:rPr>
                <w:lang w:val="en-GB"/>
              </w:rPr>
            </w:pPr>
            <w:r w:rsidRPr="00A13A6C">
              <w:rPr>
                <w:lang w:val="en-GB"/>
              </w:rPr>
              <w:t>57%</w:t>
            </w:r>
          </w:p>
        </w:tc>
        <w:tc>
          <w:tcPr>
            <w:tcW w:w="1170" w:type="dxa"/>
            <w:vAlign w:val="center"/>
          </w:tcPr>
          <w:p w14:paraId="3E149281" w14:textId="03E68E69" w:rsidR="00E32476" w:rsidRPr="00A13A6C" w:rsidRDefault="00242784" w:rsidP="00704E7E">
            <w:pPr>
              <w:jc w:val="center"/>
              <w:rPr>
                <w:lang w:val="en-GB"/>
              </w:rPr>
            </w:pPr>
            <w:r w:rsidRPr="00A13A6C">
              <w:rPr>
                <w:lang w:val="en-GB"/>
              </w:rPr>
              <w:t>56%</w:t>
            </w:r>
          </w:p>
        </w:tc>
      </w:tr>
      <w:tr w:rsidR="00E32476" w14:paraId="73FC1BD5" w14:textId="77777777" w:rsidTr="00872EC8">
        <w:tc>
          <w:tcPr>
            <w:tcW w:w="2335" w:type="dxa"/>
            <w:vAlign w:val="center"/>
          </w:tcPr>
          <w:p w14:paraId="155E6871" w14:textId="474DCE8D" w:rsidR="00E32476" w:rsidRDefault="00242784" w:rsidP="00704E7E">
            <w:pPr>
              <w:jc w:val="center"/>
              <w:rPr>
                <w:lang w:val="en-GB"/>
              </w:rPr>
            </w:pPr>
            <w:r>
              <w:rPr>
                <w:lang w:val="en-GB"/>
              </w:rPr>
              <w:t>ChALV</w:t>
            </w:r>
          </w:p>
        </w:tc>
        <w:tc>
          <w:tcPr>
            <w:tcW w:w="1530" w:type="dxa"/>
            <w:vAlign w:val="center"/>
          </w:tcPr>
          <w:p w14:paraId="61D96BCC" w14:textId="2CF2883E" w:rsidR="00E32476" w:rsidRDefault="0000351C" w:rsidP="00704E7E">
            <w:pPr>
              <w:jc w:val="center"/>
              <w:rPr>
                <w:lang w:val="en-GB"/>
              </w:rPr>
            </w:pPr>
            <w:r>
              <w:rPr>
                <w:lang w:val="en-GB"/>
              </w:rPr>
              <w:t>40%</w:t>
            </w:r>
          </w:p>
        </w:tc>
        <w:tc>
          <w:tcPr>
            <w:tcW w:w="1440" w:type="dxa"/>
            <w:vAlign w:val="center"/>
          </w:tcPr>
          <w:p w14:paraId="6D096C84" w14:textId="64D1AC48" w:rsidR="00E32476" w:rsidRDefault="0000351C" w:rsidP="00704E7E">
            <w:pPr>
              <w:jc w:val="center"/>
              <w:rPr>
                <w:lang w:val="en-GB"/>
              </w:rPr>
            </w:pPr>
            <w:r>
              <w:rPr>
                <w:lang w:val="en-GB"/>
              </w:rPr>
              <w:t>56%</w:t>
            </w:r>
          </w:p>
        </w:tc>
        <w:tc>
          <w:tcPr>
            <w:tcW w:w="1170" w:type="dxa"/>
            <w:vAlign w:val="center"/>
          </w:tcPr>
          <w:p w14:paraId="1D94E403" w14:textId="2F1E5FF4" w:rsidR="00E32476" w:rsidRDefault="0000351C" w:rsidP="00704E7E">
            <w:pPr>
              <w:jc w:val="center"/>
              <w:rPr>
                <w:lang w:val="en-GB"/>
              </w:rPr>
            </w:pPr>
            <w:r>
              <w:rPr>
                <w:lang w:val="en-GB"/>
              </w:rPr>
              <w:t>44%</w:t>
            </w:r>
          </w:p>
        </w:tc>
      </w:tr>
      <w:tr w:rsidR="00E32476" w14:paraId="012DD3EE" w14:textId="77777777" w:rsidTr="00872EC8">
        <w:tc>
          <w:tcPr>
            <w:tcW w:w="2335" w:type="dxa"/>
            <w:vAlign w:val="center"/>
          </w:tcPr>
          <w:p w14:paraId="29C4A4EE" w14:textId="19DA3DB6" w:rsidR="00E32476" w:rsidRDefault="0000351C" w:rsidP="00704E7E">
            <w:pPr>
              <w:jc w:val="center"/>
              <w:rPr>
                <w:lang w:val="en-GB"/>
              </w:rPr>
            </w:pPr>
            <w:r>
              <w:rPr>
                <w:lang w:val="en-GB"/>
              </w:rPr>
              <w:t>RSDaV</w:t>
            </w:r>
          </w:p>
        </w:tc>
        <w:tc>
          <w:tcPr>
            <w:tcW w:w="1530" w:type="dxa"/>
            <w:vAlign w:val="center"/>
          </w:tcPr>
          <w:p w14:paraId="77F7FD53" w14:textId="526E389B" w:rsidR="00E32476" w:rsidRDefault="0000351C" w:rsidP="00704E7E">
            <w:pPr>
              <w:jc w:val="center"/>
              <w:rPr>
                <w:lang w:val="en-GB"/>
              </w:rPr>
            </w:pPr>
            <w:r>
              <w:rPr>
                <w:lang w:val="en-GB"/>
              </w:rPr>
              <w:t>39%</w:t>
            </w:r>
          </w:p>
        </w:tc>
        <w:tc>
          <w:tcPr>
            <w:tcW w:w="1440" w:type="dxa"/>
            <w:vAlign w:val="center"/>
          </w:tcPr>
          <w:p w14:paraId="7FBE4233" w14:textId="6C438389" w:rsidR="00E32476" w:rsidRDefault="0000351C" w:rsidP="00704E7E">
            <w:pPr>
              <w:jc w:val="center"/>
              <w:rPr>
                <w:lang w:val="en-GB"/>
              </w:rPr>
            </w:pPr>
            <w:r>
              <w:rPr>
                <w:lang w:val="en-GB"/>
              </w:rPr>
              <w:t>47%</w:t>
            </w:r>
          </w:p>
        </w:tc>
        <w:tc>
          <w:tcPr>
            <w:tcW w:w="1170" w:type="dxa"/>
            <w:vAlign w:val="center"/>
          </w:tcPr>
          <w:p w14:paraId="40FE91D8" w14:textId="5C4115BF" w:rsidR="00E32476" w:rsidRDefault="00AA36D0" w:rsidP="00704E7E">
            <w:pPr>
              <w:jc w:val="center"/>
              <w:rPr>
                <w:lang w:val="en-GB"/>
              </w:rPr>
            </w:pPr>
            <w:r>
              <w:rPr>
                <w:lang w:val="en-GB"/>
              </w:rPr>
              <w:t>35%</w:t>
            </w:r>
          </w:p>
        </w:tc>
      </w:tr>
      <w:tr w:rsidR="00E32476" w14:paraId="5F59EA1E" w14:textId="77777777" w:rsidTr="00872EC8">
        <w:tc>
          <w:tcPr>
            <w:tcW w:w="2335" w:type="dxa"/>
            <w:vAlign w:val="center"/>
          </w:tcPr>
          <w:p w14:paraId="5627F760" w14:textId="0F0BEF96" w:rsidR="00E32476" w:rsidRDefault="00AA36D0" w:rsidP="00704E7E">
            <w:pPr>
              <w:jc w:val="center"/>
              <w:rPr>
                <w:lang w:val="en-GB"/>
              </w:rPr>
            </w:pPr>
            <w:r>
              <w:rPr>
                <w:lang w:val="en-GB"/>
              </w:rPr>
              <w:t>BYDV-PAS</w:t>
            </w:r>
          </w:p>
        </w:tc>
        <w:tc>
          <w:tcPr>
            <w:tcW w:w="1530" w:type="dxa"/>
            <w:vAlign w:val="center"/>
          </w:tcPr>
          <w:p w14:paraId="5649F444" w14:textId="24B02FAB" w:rsidR="00E32476" w:rsidRDefault="00AA36D0" w:rsidP="00704E7E">
            <w:pPr>
              <w:jc w:val="center"/>
              <w:rPr>
                <w:lang w:val="en-GB"/>
              </w:rPr>
            </w:pPr>
            <w:r>
              <w:rPr>
                <w:lang w:val="en-GB"/>
              </w:rPr>
              <w:t>38%</w:t>
            </w:r>
          </w:p>
        </w:tc>
        <w:tc>
          <w:tcPr>
            <w:tcW w:w="1440" w:type="dxa"/>
            <w:vAlign w:val="center"/>
          </w:tcPr>
          <w:p w14:paraId="6E2CCA90" w14:textId="6CFB98B2" w:rsidR="00E32476" w:rsidRDefault="00284B6F" w:rsidP="00704E7E">
            <w:pPr>
              <w:jc w:val="center"/>
              <w:rPr>
                <w:lang w:val="en-GB"/>
              </w:rPr>
            </w:pPr>
            <w:r>
              <w:rPr>
                <w:lang w:val="en-GB"/>
              </w:rPr>
              <w:t>45%</w:t>
            </w:r>
          </w:p>
        </w:tc>
        <w:tc>
          <w:tcPr>
            <w:tcW w:w="1170" w:type="dxa"/>
            <w:vAlign w:val="center"/>
          </w:tcPr>
          <w:p w14:paraId="4763EBCD" w14:textId="462A494F" w:rsidR="00E32476" w:rsidRDefault="00284B6F" w:rsidP="00704E7E">
            <w:pPr>
              <w:jc w:val="center"/>
              <w:rPr>
                <w:lang w:val="en-GB"/>
              </w:rPr>
            </w:pPr>
            <w:r>
              <w:rPr>
                <w:lang w:val="en-GB"/>
              </w:rPr>
              <w:t>44%</w:t>
            </w:r>
          </w:p>
        </w:tc>
      </w:tr>
      <w:tr w:rsidR="00E32476" w14:paraId="5EDE050C" w14:textId="77777777" w:rsidTr="00872EC8">
        <w:tc>
          <w:tcPr>
            <w:tcW w:w="2335" w:type="dxa"/>
            <w:vAlign w:val="center"/>
          </w:tcPr>
          <w:p w14:paraId="17776827" w14:textId="3DE3D5B8" w:rsidR="00E32476" w:rsidRDefault="00284B6F" w:rsidP="00704E7E">
            <w:pPr>
              <w:jc w:val="center"/>
              <w:rPr>
                <w:lang w:val="en-GB"/>
              </w:rPr>
            </w:pPr>
            <w:r>
              <w:rPr>
                <w:lang w:val="en-GB"/>
              </w:rPr>
              <w:t>BYDV-MAV</w:t>
            </w:r>
          </w:p>
        </w:tc>
        <w:tc>
          <w:tcPr>
            <w:tcW w:w="1530" w:type="dxa"/>
            <w:vAlign w:val="center"/>
          </w:tcPr>
          <w:p w14:paraId="5AE35F2E" w14:textId="001CACCD" w:rsidR="00E32476" w:rsidRDefault="00284B6F" w:rsidP="00704E7E">
            <w:pPr>
              <w:jc w:val="center"/>
              <w:rPr>
                <w:lang w:val="en-GB"/>
              </w:rPr>
            </w:pPr>
            <w:r>
              <w:rPr>
                <w:lang w:val="en-GB"/>
              </w:rPr>
              <w:t>38%</w:t>
            </w:r>
          </w:p>
        </w:tc>
        <w:tc>
          <w:tcPr>
            <w:tcW w:w="1440" w:type="dxa"/>
            <w:vAlign w:val="center"/>
          </w:tcPr>
          <w:p w14:paraId="5FC75EB2" w14:textId="02CC6395" w:rsidR="00E32476" w:rsidRDefault="00284B6F" w:rsidP="00704E7E">
            <w:pPr>
              <w:jc w:val="center"/>
              <w:rPr>
                <w:lang w:val="en-GB"/>
              </w:rPr>
            </w:pPr>
            <w:r>
              <w:rPr>
                <w:lang w:val="en-GB"/>
              </w:rPr>
              <w:t>45%</w:t>
            </w:r>
          </w:p>
        </w:tc>
        <w:tc>
          <w:tcPr>
            <w:tcW w:w="1170" w:type="dxa"/>
            <w:vAlign w:val="center"/>
          </w:tcPr>
          <w:p w14:paraId="7E88BD95" w14:textId="56AFDBEA" w:rsidR="00E32476" w:rsidRDefault="00C06534" w:rsidP="00704E7E">
            <w:pPr>
              <w:jc w:val="center"/>
              <w:rPr>
                <w:lang w:val="en-GB"/>
              </w:rPr>
            </w:pPr>
            <w:r>
              <w:rPr>
                <w:lang w:val="en-GB"/>
              </w:rPr>
              <w:t>40%</w:t>
            </w:r>
          </w:p>
        </w:tc>
      </w:tr>
      <w:tr w:rsidR="00E32476" w14:paraId="2A1682CD" w14:textId="77777777" w:rsidTr="00872EC8">
        <w:tc>
          <w:tcPr>
            <w:tcW w:w="2335" w:type="dxa"/>
            <w:vAlign w:val="center"/>
          </w:tcPr>
          <w:p w14:paraId="06748A62" w14:textId="138327C9" w:rsidR="00E32476" w:rsidRDefault="00C06534" w:rsidP="00704E7E">
            <w:pPr>
              <w:jc w:val="center"/>
              <w:rPr>
                <w:lang w:val="en-GB"/>
              </w:rPr>
            </w:pPr>
            <w:r>
              <w:rPr>
                <w:lang w:val="en-GB"/>
              </w:rPr>
              <w:t>BYDV-kerII</w:t>
            </w:r>
          </w:p>
        </w:tc>
        <w:tc>
          <w:tcPr>
            <w:tcW w:w="1530" w:type="dxa"/>
            <w:vAlign w:val="center"/>
          </w:tcPr>
          <w:p w14:paraId="3FED9018" w14:textId="2D5C4BD2" w:rsidR="00E32476" w:rsidRDefault="00C06534" w:rsidP="00704E7E">
            <w:pPr>
              <w:jc w:val="center"/>
              <w:rPr>
                <w:lang w:val="en-GB"/>
              </w:rPr>
            </w:pPr>
            <w:r>
              <w:rPr>
                <w:lang w:val="en-GB"/>
              </w:rPr>
              <w:t>38%</w:t>
            </w:r>
          </w:p>
        </w:tc>
        <w:tc>
          <w:tcPr>
            <w:tcW w:w="1440" w:type="dxa"/>
            <w:vAlign w:val="center"/>
          </w:tcPr>
          <w:p w14:paraId="17BDAEEE" w14:textId="4A1147E6" w:rsidR="00E32476" w:rsidRDefault="00C06534" w:rsidP="00704E7E">
            <w:pPr>
              <w:jc w:val="center"/>
              <w:rPr>
                <w:lang w:val="en-GB"/>
              </w:rPr>
            </w:pPr>
            <w:r>
              <w:rPr>
                <w:lang w:val="en-GB"/>
              </w:rPr>
              <w:t>45%</w:t>
            </w:r>
          </w:p>
        </w:tc>
        <w:tc>
          <w:tcPr>
            <w:tcW w:w="1170" w:type="dxa"/>
            <w:vAlign w:val="center"/>
          </w:tcPr>
          <w:p w14:paraId="62EC9B81" w14:textId="0404BBC3" w:rsidR="00E32476" w:rsidRDefault="00C06534" w:rsidP="00704E7E">
            <w:pPr>
              <w:jc w:val="center"/>
              <w:rPr>
                <w:lang w:val="en-GB"/>
              </w:rPr>
            </w:pPr>
            <w:r>
              <w:rPr>
                <w:lang w:val="en-GB"/>
              </w:rPr>
              <w:t>38%</w:t>
            </w:r>
          </w:p>
        </w:tc>
      </w:tr>
      <w:tr w:rsidR="00E32476" w14:paraId="38004A49" w14:textId="77777777" w:rsidTr="00872EC8">
        <w:tc>
          <w:tcPr>
            <w:tcW w:w="2335" w:type="dxa"/>
            <w:vAlign w:val="center"/>
          </w:tcPr>
          <w:p w14:paraId="3CA4AB45" w14:textId="1A52DFBB" w:rsidR="00E32476" w:rsidRDefault="0018428D" w:rsidP="00704E7E">
            <w:pPr>
              <w:jc w:val="center"/>
              <w:rPr>
                <w:lang w:val="en-GB"/>
              </w:rPr>
            </w:pPr>
            <w:r>
              <w:rPr>
                <w:lang w:val="en-GB"/>
              </w:rPr>
              <w:t>BYDV-PAV</w:t>
            </w:r>
          </w:p>
        </w:tc>
        <w:tc>
          <w:tcPr>
            <w:tcW w:w="1530" w:type="dxa"/>
            <w:vAlign w:val="center"/>
          </w:tcPr>
          <w:p w14:paraId="144B43C5" w14:textId="57F2BE09" w:rsidR="00E32476" w:rsidRDefault="0018428D" w:rsidP="00704E7E">
            <w:pPr>
              <w:jc w:val="center"/>
              <w:rPr>
                <w:lang w:val="en-GB"/>
              </w:rPr>
            </w:pPr>
            <w:r>
              <w:rPr>
                <w:lang w:val="en-GB"/>
              </w:rPr>
              <w:t>37%</w:t>
            </w:r>
          </w:p>
        </w:tc>
        <w:tc>
          <w:tcPr>
            <w:tcW w:w="1440" w:type="dxa"/>
            <w:vAlign w:val="center"/>
          </w:tcPr>
          <w:p w14:paraId="26739DE8" w14:textId="534E56D7" w:rsidR="00E32476" w:rsidRDefault="0018428D" w:rsidP="00704E7E">
            <w:pPr>
              <w:jc w:val="center"/>
              <w:rPr>
                <w:lang w:val="en-GB"/>
              </w:rPr>
            </w:pPr>
            <w:r>
              <w:rPr>
                <w:lang w:val="en-GB"/>
              </w:rPr>
              <w:t>45%</w:t>
            </w:r>
          </w:p>
        </w:tc>
        <w:tc>
          <w:tcPr>
            <w:tcW w:w="1170" w:type="dxa"/>
            <w:vAlign w:val="center"/>
          </w:tcPr>
          <w:p w14:paraId="3C7D8FBE" w14:textId="2B8E09EC" w:rsidR="00E32476" w:rsidRDefault="0018428D" w:rsidP="00704E7E">
            <w:pPr>
              <w:jc w:val="center"/>
              <w:rPr>
                <w:lang w:val="en-GB"/>
              </w:rPr>
            </w:pPr>
            <w:r>
              <w:rPr>
                <w:lang w:val="en-GB"/>
              </w:rPr>
              <w:t>43%</w:t>
            </w:r>
          </w:p>
        </w:tc>
      </w:tr>
      <w:tr w:rsidR="00E32476" w14:paraId="31B25A15" w14:textId="77777777" w:rsidTr="00872EC8">
        <w:tc>
          <w:tcPr>
            <w:tcW w:w="2335" w:type="dxa"/>
            <w:tcBorders>
              <w:bottom w:val="single" w:sz="8" w:space="0" w:color="auto"/>
            </w:tcBorders>
            <w:vAlign w:val="center"/>
          </w:tcPr>
          <w:p w14:paraId="7E2E9953" w14:textId="2D0B6CD0" w:rsidR="00E32476" w:rsidRDefault="0018428D" w:rsidP="00704E7E">
            <w:pPr>
              <w:jc w:val="center"/>
              <w:rPr>
                <w:lang w:val="en-GB"/>
              </w:rPr>
            </w:pPr>
            <w:r>
              <w:rPr>
                <w:lang w:val="en-GB"/>
              </w:rPr>
              <w:t>SbDV</w:t>
            </w:r>
          </w:p>
        </w:tc>
        <w:tc>
          <w:tcPr>
            <w:tcW w:w="1530" w:type="dxa"/>
            <w:tcBorders>
              <w:bottom w:val="single" w:sz="8" w:space="0" w:color="auto"/>
            </w:tcBorders>
            <w:vAlign w:val="center"/>
          </w:tcPr>
          <w:p w14:paraId="5CBCF7F1" w14:textId="04829E0C" w:rsidR="00E32476" w:rsidRDefault="0018428D" w:rsidP="00704E7E">
            <w:pPr>
              <w:jc w:val="center"/>
              <w:rPr>
                <w:lang w:val="en-GB"/>
              </w:rPr>
            </w:pPr>
            <w:r>
              <w:rPr>
                <w:lang w:val="en-GB"/>
              </w:rPr>
              <w:t>37%</w:t>
            </w:r>
          </w:p>
        </w:tc>
        <w:tc>
          <w:tcPr>
            <w:tcW w:w="1440" w:type="dxa"/>
            <w:tcBorders>
              <w:bottom w:val="single" w:sz="8" w:space="0" w:color="auto"/>
            </w:tcBorders>
            <w:vAlign w:val="center"/>
          </w:tcPr>
          <w:p w14:paraId="5880BCE1" w14:textId="2B913822" w:rsidR="00E32476" w:rsidRDefault="007E360A" w:rsidP="00704E7E">
            <w:pPr>
              <w:jc w:val="center"/>
              <w:rPr>
                <w:lang w:val="en-GB"/>
              </w:rPr>
            </w:pPr>
            <w:r>
              <w:rPr>
                <w:lang w:val="en-GB"/>
              </w:rPr>
              <w:t>50%</w:t>
            </w:r>
          </w:p>
        </w:tc>
        <w:tc>
          <w:tcPr>
            <w:tcW w:w="1170" w:type="dxa"/>
            <w:tcBorders>
              <w:bottom w:val="single" w:sz="8" w:space="0" w:color="auto"/>
            </w:tcBorders>
            <w:vAlign w:val="center"/>
          </w:tcPr>
          <w:p w14:paraId="5DDAE5E5" w14:textId="7A6D725C" w:rsidR="00E32476" w:rsidRDefault="007E360A" w:rsidP="00704E7E">
            <w:pPr>
              <w:jc w:val="center"/>
              <w:rPr>
                <w:lang w:val="en-GB"/>
              </w:rPr>
            </w:pPr>
            <w:r>
              <w:rPr>
                <w:lang w:val="en-GB"/>
              </w:rPr>
              <w:t>34%</w:t>
            </w:r>
          </w:p>
        </w:tc>
      </w:tr>
      <w:tr w:rsidR="00E32476" w14:paraId="161E3CD9" w14:textId="77777777" w:rsidTr="00872EC8">
        <w:tc>
          <w:tcPr>
            <w:tcW w:w="2335" w:type="dxa"/>
            <w:tcBorders>
              <w:top w:val="single" w:sz="8" w:space="0" w:color="auto"/>
            </w:tcBorders>
            <w:vAlign w:val="center"/>
          </w:tcPr>
          <w:p w14:paraId="2236B3F1" w14:textId="1AA50C2C" w:rsidR="00E32476" w:rsidRDefault="007E360A" w:rsidP="00704E7E">
            <w:pPr>
              <w:jc w:val="center"/>
              <w:rPr>
                <w:lang w:val="en-GB"/>
              </w:rPr>
            </w:pPr>
            <w:r>
              <w:rPr>
                <w:lang w:val="en-GB"/>
              </w:rPr>
              <w:t>TuYV</w:t>
            </w:r>
            <w:r w:rsidR="00307284">
              <w:rPr>
                <w:lang w:val="en-GB"/>
              </w:rPr>
              <w:t xml:space="preserve"> (</w:t>
            </w:r>
            <w:r w:rsidR="00307284">
              <w:rPr>
                <w:i/>
                <w:lang w:val="en-GB"/>
              </w:rPr>
              <w:t>Polero</w:t>
            </w:r>
            <w:r w:rsidR="000D0069">
              <w:rPr>
                <w:i/>
                <w:lang w:val="en-GB"/>
              </w:rPr>
              <w:t>virus</w:t>
            </w:r>
            <w:r w:rsidR="00307284">
              <w:rPr>
                <w:lang w:val="en-GB"/>
              </w:rPr>
              <w:t>)</w:t>
            </w:r>
          </w:p>
        </w:tc>
        <w:tc>
          <w:tcPr>
            <w:tcW w:w="1530" w:type="dxa"/>
            <w:tcBorders>
              <w:top w:val="single" w:sz="8" w:space="0" w:color="auto"/>
            </w:tcBorders>
            <w:vAlign w:val="center"/>
          </w:tcPr>
          <w:p w14:paraId="27A1F600" w14:textId="54DD60F5" w:rsidR="00E32476" w:rsidRDefault="002432F7" w:rsidP="00704E7E">
            <w:pPr>
              <w:jc w:val="center"/>
              <w:rPr>
                <w:lang w:val="en-GB"/>
              </w:rPr>
            </w:pPr>
            <w:r>
              <w:rPr>
                <w:lang w:val="en-GB"/>
              </w:rPr>
              <w:t>29%</w:t>
            </w:r>
          </w:p>
        </w:tc>
        <w:tc>
          <w:tcPr>
            <w:tcW w:w="1440" w:type="dxa"/>
            <w:tcBorders>
              <w:top w:val="single" w:sz="8" w:space="0" w:color="auto"/>
            </w:tcBorders>
            <w:vAlign w:val="center"/>
          </w:tcPr>
          <w:p w14:paraId="0B67227D" w14:textId="08D1A50F" w:rsidR="00E32476" w:rsidRDefault="002432F7" w:rsidP="00704E7E">
            <w:pPr>
              <w:jc w:val="center"/>
              <w:rPr>
                <w:lang w:val="en-GB"/>
              </w:rPr>
            </w:pPr>
            <w:r>
              <w:rPr>
                <w:lang w:val="en-GB"/>
              </w:rPr>
              <w:t>9%</w:t>
            </w:r>
          </w:p>
        </w:tc>
        <w:tc>
          <w:tcPr>
            <w:tcW w:w="1170" w:type="dxa"/>
            <w:tcBorders>
              <w:top w:val="single" w:sz="8" w:space="0" w:color="auto"/>
            </w:tcBorders>
            <w:vAlign w:val="center"/>
          </w:tcPr>
          <w:p w14:paraId="0EA2C9A3" w14:textId="73A45F2B" w:rsidR="00E32476" w:rsidRDefault="002432F7" w:rsidP="00704E7E">
            <w:pPr>
              <w:jc w:val="center"/>
              <w:rPr>
                <w:lang w:val="en-GB"/>
              </w:rPr>
            </w:pPr>
            <w:r>
              <w:rPr>
                <w:lang w:val="en-GB"/>
              </w:rPr>
              <w:t>35%</w:t>
            </w:r>
          </w:p>
        </w:tc>
      </w:tr>
      <w:tr w:rsidR="00E32476" w14:paraId="6DAF97F5" w14:textId="77777777" w:rsidTr="00872EC8">
        <w:tc>
          <w:tcPr>
            <w:tcW w:w="2335" w:type="dxa"/>
            <w:vAlign w:val="center"/>
          </w:tcPr>
          <w:p w14:paraId="21110103" w14:textId="0C65FDAC" w:rsidR="00E32476" w:rsidRDefault="00846216" w:rsidP="00704E7E">
            <w:pPr>
              <w:jc w:val="center"/>
              <w:rPr>
                <w:lang w:val="en-GB"/>
              </w:rPr>
            </w:pPr>
            <w:r>
              <w:rPr>
                <w:lang w:val="en-GB"/>
              </w:rPr>
              <w:t>AEV-1</w:t>
            </w:r>
            <w:r w:rsidR="00402FCB">
              <w:rPr>
                <w:lang w:val="en-GB"/>
              </w:rPr>
              <w:t xml:space="preserve"> (</w:t>
            </w:r>
            <w:r w:rsidR="00402FCB">
              <w:rPr>
                <w:i/>
                <w:lang w:val="en-GB"/>
              </w:rPr>
              <w:t>Enamo</w:t>
            </w:r>
            <w:r w:rsidR="000D0069">
              <w:rPr>
                <w:i/>
                <w:lang w:val="en-GB"/>
              </w:rPr>
              <w:t>virus</w:t>
            </w:r>
            <w:r w:rsidR="00402FCB">
              <w:rPr>
                <w:lang w:val="en-GB"/>
              </w:rPr>
              <w:t>)</w:t>
            </w:r>
          </w:p>
        </w:tc>
        <w:tc>
          <w:tcPr>
            <w:tcW w:w="1530" w:type="dxa"/>
            <w:vAlign w:val="center"/>
          </w:tcPr>
          <w:p w14:paraId="2460A210" w14:textId="25AFD31C" w:rsidR="00E32476" w:rsidRDefault="00846216" w:rsidP="00704E7E">
            <w:pPr>
              <w:jc w:val="center"/>
              <w:rPr>
                <w:lang w:val="en-GB"/>
              </w:rPr>
            </w:pPr>
            <w:r>
              <w:rPr>
                <w:lang w:val="en-GB"/>
              </w:rPr>
              <w:t>23%</w:t>
            </w:r>
          </w:p>
        </w:tc>
        <w:tc>
          <w:tcPr>
            <w:tcW w:w="1440" w:type="dxa"/>
            <w:vAlign w:val="center"/>
          </w:tcPr>
          <w:p w14:paraId="2A360EB7" w14:textId="45AA4783" w:rsidR="00E32476" w:rsidRDefault="00846216" w:rsidP="00704E7E">
            <w:pPr>
              <w:jc w:val="center"/>
              <w:rPr>
                <w:lang w:val="en-GB"/>
              </w:rPr>
            </w:pPr>
            <w:r>
              <w:rPr>
                <w:lang w:val="en-GB"/>
              </w:rPr>
              <w:t>8%</w:t>
            </w:r>
          </w:p>
        </w:tc>
        <w:tc>
          <w:tcPr>
            <w:tcW w:w="1170" w:type="dxa"/>
            <w:vAlign w:val="center"/>
          </w:tcPr>
          <w:p w14:paraId="76DF4038" w14:textId="5569FCAC" w:rsidR="00E32476" w:rsidRDefault="00846216" w:rsidP="00704E7E">
            <w:pPr>
              <w:jc w:val="center"/>
              <w:rPr>
                <w:lang w:val="en-GB"/>
              </w:rPr>
            </w:pPr>
            <w:r>
              <w:rPr>
                <w:lang w:val="en-GB"/>
              </w:rPr>
              <w:t>26%</w:t>
            </w:r>
          </w:p>
        </w:tc>
      </w:tr>
    </w:tbl>
    <w:p w14:paraId="02E029B3" w14:textId="6F8196A4" w:rsidR="006C776A" w:rsidRDefault="006C776A" w:rsidP="00F31201">
      <w:pPr>
        <w:rPr>
          <w:b/>
          <w:lang w:val="en-GB"/>
        </w:rPr>
      </w:pPr>
    </w:p>
    <w:p w14:paraId="4A9E0D68" w14:textId="77777777" w:rsidR="00197B77" w:rsidRDefault="00197B77" w:rsidP="008D7756">
      <w:pPr>
        <w:rPr>
          <w:b/>
          <w:lang w:val="en-GB"/>
        </w:rPr>
      </w:pPr>
    </w:p>
    <w:p w14:paraId="16377CF6" w14:textId="254288D6" w:rsidR="008E4E1B" w:rsidRDefault="008E4E1B" w:rsidP="008D7756">
      <w:pPr>
        <w:rPr>
          <w:lang w:val="en-GB"/>
        </w:rPr>
      </w:pPr>
      <w:r>
        <w:rPr>
          <w:b/>
          <w:lang w:val="en-GB"/>
        </w:rPr>
        <w:t>Red clover</w:t>
      </w:r>
      <w:r w:rsidR="00197B77">
        <w:rPr>
          <w:b/>
          <w:lang w:val="en-GB"/>
        </w:rPr>
        <w:t xml:space="preserve"> </w:t>
      </w:r>
      <w:r>
        <w:rPr>
          <w:b/>
          <w:lang w:val="en-GB"/>
        </w:rPr>
        <w:t xml:space="preserve">associated </w:t>
      </w:r>
      <w:r w:rsidR="00FA6AA6">
        <w:rPr>
          <w:b/>
          <w:lang w:val="en-GB"/>
        </w:rPr>
        <w:t>luteovirus</w:t>
      </w:r>
    </w:p>
    <w:p w14:paraId="657D8424" w14:textId="1B94B9A6" w:rsidR="00E90F27" w:rsidRDefault="00306DD0" w:rsidP="00BD5AE0">
      <w:pPr>
        <w:ind w:firstLine="720"/>
        <w:rPr>
          <w:color w:val="000000" w:themeColor="text1"/>
        </w:rPr>
      </w:pPr>
      <w:r>
        <w:rPr>
          <w:color w:val="000000" w:themeColor="text1"/>
        </w:rPr>
        <w:t>Lenz et al</w:t>
      </w:r>
      <w:r w:rsidR="00243018">
        <w:rPr>
          <w:color w:val="000000" w:themeColor="text1"/>
        </w:rPr>
        <w:t>. (2018)</w:t>
      </w:r>
      <w:r>
        <w:rPr>
          <w:color w:val="000000" w:themeColor="text1"/>
        </w:rPr>
        <w:t xml:space="preserve"> </w:t>
      </w:r>
      <w:r w:rsidR="00ED6B15" w:rsidRPr="009464CA">
        <w:rPr>
          <w:color w:val="000000" w:themeColor="text1"/>
        </w:rPr>
        <w:t xml:space="preserve">isolated </w:t>
      </w:r>
      <w:r>
        <w:rPr>
          <w:color w:val="000000" w:themeColor="text1"/>
        </w:rPr>
        <w:t xml:space="preserve">dsRNA </w:t>
      </w:r>
      <w:r w:rsidR="00ED6B15" w:rsidRPr="009464CA">
        <w:rPr>
          <w:color w:val="000000" w:themeColor="text1"/>
        </w:rPr>
        <w:t>from red clover plants that showed dwarfism, small leaves, irregular vein clearing and mosaic</w:t>
      </w:r>
      <w:r w:rsidR="00243018">
        <w:rPr>
          <w:color w:val="000000" w:themeColor="text1"/>
        </w:rPr>
        <w:t xml:space="preserve">. </w:t>
      </w:r>
      <w:r w:rsidR="00ED6B15" w:rsidRPr="009464CA">
        <w:rPr>
          <w:color w:val="000000" w:themeColor="text1"/>
        </w:rPr>
        <w:t xml:space="preserve">The sequencing library was prepared with a KAPA </w:t>
      </w:r>
      <w:r w:rsidR="00ED6B15" w:rsidRPr="009464CA">
        <w:rPr>
          <w:color w:val="000000" w:themeColor="text1"/>
        </w:rPr>
        <w:lastRenderedPageBreak/>
        <w:t xml:space="preserve">DNA Library Preparation </w:t>
      </w:r>
      <w:r w:rsidR="00943055">
        <w:rPr>
          <w:color w:val="000000" w:themeColor="text1"/>
        </w:rPr>
        <w:t>k</w:t>
      </w:r>
      <w:r w:rsidR="00ED6B15" w:rsidRPr="009464CA">
        <w:rPr>
          <w:color w:val="000000" w:themeColor="text1"/>
        </w:rPr>
        <w:t xml:space="preserve">it, sequenced with an Illumina HiSeq 2500 system, and processed with CLC Genomics WorkBench 7.5. The complete genome was reported to be 5224 nt long </w:t>
      </w:r>
      <w:r w:rsidR="00F8724C">
        <w:rPr>
          <w:color w:val="000000" w:themeColor="text1"/>
        </w:rPr>
        <w:t>and given the provisional name r</w:t>
      </w:r>
      <w:r w:rsidR="00243018">
        <w:rPr>
          <w:color w:val="000000" w:themeColor="text1"/>
        </w:rPr>
        <w:t>ed clover</w:t>
      </w:r>
      <w:r w:rsidR="00DF4851">
        <w:rPr>
          <w:color w:val="000000" w:themeColor="text1"/>
        </w:rPr>
        <w:t>-</w:t>
      </w:r>
      <w:r w:rsidR="00F8724C">
        <w:rPr>
          <w:color w:val="000000" w:themeColor="text1"/>
        </w:rPr>
        <w:t xml:space="preserve">associated luteovirus </w:t>
      </w:r>
      <w:r w:rsidR="00ED6B15" w:rsidRPr="009464CA">
        <w:rPr>
          <w:color w:val="000000" w:themeColor="text1"/>
        </w:rPr>
        <w:t>(</w:t>
      </w:r>
      <w:r w:rsidR="00F8724C">
        <w:rPr>
          <w:color w:val="000000" w:themeColor="text1"/>
        </w:rPr>
        <w:t xml:space="preserve">RCaV, </w:t>
      </w:r>
      <w:r w:rsidR="00ED6B15" w:rsidRPr="009464CA">
        <w:rPr>
          <w:color w:val="000000" w:themeColor="text1"/>
        </w:rPr>
        <w:t xml:space="preserve">accession MG597244). The genome contains </w:t>
      </w:r>
      <w:r w:rsidR="00C606AF">
        <w:rPr>
          <w:color w:val="000000" w:themeColor="text1"/>
        </w:rPr>
        <w:t>five</w:t>
      </w:r>
      <w:r w:rsidR="00ED6B15" w:rsidRPr="009464CA">
        <w:rPr>
          <w:color w:val="000000" w:themeColor="text1"/>
        </w:rPr>
        <w:t xml:space="preserve"> total ORFs with a genomic arrangement similar to classified members of the </w:t>
      </w:r>
      <w:r w:rsidR="00ED6B15" w:rsidRPr="009464CA">
        <w:rPr>
          <w:i/>
          <w:color w:val="000000" w:themeColor="text1"/>
        </w:rPr>
        <w:t>Luteovirus</w:t>
      </w:r>
      <w:r w:rsidR="00ED6B15" w:rsidRPr="009464CA">
        <w:rPr>
          <w:color w:val="000000" w:themeColor="text1"/>
        </w:rPr>
        <w:t xml:space="preserve"> genus. </w:t>
      </w:r>
      <w:r w:rsidR="006573A0">
        <w:rPr>
          <w:color w:val="000000" w:themeColor="text1"/>
        </w:rPr>
        <w:t xml:space="preserve">Lenz et al. (2018) note that neither an ORF3a nor an ORF4 were found within the RCaV genome, resembling the genomes of </w:t>
      </w:r>
      <w:r w:rsidR="003E3405">
        <w:rPr>
          <w:color w:val="000000" w:themeColor="text1"/>
        </w:rPr>
        <w:t xml:space="preserve">the </w:t>
      </w:r>
      <w:r w:rsidR="00243018">
        <w:rPr>
          <w:color w:val="000000" w:themeColor="text1"/>
        </w:rPr>
        <w:t xml:space="preserve">luteoviruses </w:t>
      </w:r>
      <w:r w:rsidR="00DF4851">
        <w:rPr>
          <w:color w:val="000000" w:themeColor="text1"/>
        </w:rPr>
        <w:t>nectarine stem pitting-associated virus (</w:t>
      </w:r>
      <w:r w:rsidR="006573A0">
        <w:rPr>
          <w:color w:val="000000" w:themeColor="text1"/>
        </w:rPr>
        <w:t>NSPaV</w:t>
      </w:r>
      <w:r w:rsidR="00DF4851">
        <w:rPr>
          <w:color w:val="000000" w:themeColor="text1"/>
        </w:rPr>
        <w:t>)</w:t>
      </w:r>
      <w:r w:rsidR="006573A0">
        <w:rPr>
          <w:color w:val="000000" w:themeColor="text1"/>
        </w:rPr>
        <w:t xml:space="preserve"> and NSPaV-SK</w:t>
      </w:r>
      <w:r w:rsidR="00243018">
        <w:rPr>
          <w:color w:val="000000" w:themeColor="text1"/>
        </w:rPr>
        <w:t xml:space="preserve">, and those of </w:t>
      </w:r>
      <w:r w:rsidR="00DF4851">
        <w:rPr>
          <w:color w:val="000000" w:themeColor="text1"/>
        </w:rPr>
        <w:t xml:space="preserve">viruses in the </w:t>
      </w:r>
      <w:r w:rsidR="00243018">
        <w:rPr>
          <w:color w:val="000000" w:themeColor="text1"/>
        </w:rPr>
        <w:t xml:space="preserve">genus </w:t>
      </w:r>
      <w:r w:rsidR="00243018" w:rsidRPr="00243018">
        <w:rPr>
          <w:i/>
          <w:color w:val="000000" w:themeColor="text1"/>
        </w:rPr>
        <w:t>Enamovirus</w:t>
      </w:r>
      <w:r w:rsidR="006573A0">
        <w:rPr>
          <w:color w:val="000000" w:themeColor="text1"/>
        </w:rPr>
        <w:t xml:space="preserve">. Within the putative ORF6, a </w:t>
      </w:r>
      <w:r w:rsidR="006573A0" w:rsidRPr="003E2FC4">
        <w:rPr>
          <w:color w:val="000000" w:themeColor="text1"/>
        </w:rPr>
        <w:t>GGA</w:t>
      </w:r>
      <w:r w:rsidR="006573A0">
        <w:rPr>
          <w:b/>
          <w:color w:val="000000" w:themeColor="text1"/>
        </w:rPr>
        <w:t>C</w:t>
      </w:r>
      <w:r w:rsidR="006573A0">
        <w:rPr>
          <w:color w:val="000000" w:themeColor="text1"/>
        </w:rPr>
        <w:t>CCTGGGAAACAGG BTE sequence was detected</w:t>
      </w:r>
      <w:r w:rsidR="003E3405">
        <w:rPr>
          <w:color w:val="000000" w:themeColor="text1"/>
        </w:rPr>
        <w:t>,</w:t>
      </w:r>
      <w:r w:rsidR="006573A0">
        <w:rPr>
          <w:color w:val="000000" w:themeColor="text1"/>
        </w:rPr>
        <w:t xml:space="preserve"> where the bold bases </w:t>
      </w:r>
      <w:r w:rsidR="000D0069">
        <w:rPr>
          <w:color w:val="000000" w:themeColor="text1"/>
        </w:rPr>
        <w:t xml:space="preserve">differ </w:t>
      </w:r>
      <w:r w:rsidR="006573A0">
        <w:rPr>
          <w:color w:val="000000" w:themeColor="text1"/>
        </w:rPr>
        <w:t xml:space="preserve">from the consensus BTE sequence </w:t>
      </w:r>
      <w:r w:rsidR="000D0069">
        <w:rPr>
          <w:color w:val="000000" w:themeColor="text1"/>
        </w:rPr>
        <w:t xml:space="preserve">in </w:t>
      </w:r>
      <w:r w:rsidR="006573A0">
        <w:rPr>
          <w:color w:val="000000" w:themeColor="text1"/>
        </w:rPr>
        <w:t xml:space="preserve">other </w:t>
      </w:r>
      <w:r w:rsidR="00F53F40" w:rsidRPr="00872EC8">
        <w:rPr>
          <w:i/>
          <w:color w:val="000000" w:themeColor="text1"/>
        </w:rPr>
        <w:t>L</w:t>
      </w:r>
      <w:r w:rsidR="006573A0" w:rsidRPr="00872EC8">
        <w:rPr>
          <w:i/>
          <w:color w:val="000000" w:themeColor="text1"/>
        </w:rPr>
        <w:t>uteoviridae</w:t>
      </w:r>
      <w:r w:rsidR="006573A0">
        <w:rPr>
          <w:color w:val="000000" w:themeColor="text1"/>
        </w:rPr>
        <w:t xml:space="preserve"> </w:t>
      </w:r>
      <w:r w:rsidR="000D0069">
        <w:rPr>
          <w:color w:val="000000" w:themeColor="text1"/>
        </w:rPr>
        <w:t>members</w:t>
      </w:r>
      <w:r w:rsidR="006573A0">
        <w:rPr>
          <w:color w:val="000000" w:themeColor="text1"/>
        </w:rPr>
        <w:t xml:space="preserve">. </w:t>
      </w:r>
    </w:p>
    <w:p w14:paraId="38FFC53C" w14:textId="0636AAFE" w:rsidR="0043196C" w:rsidRDefault="00F917C6" w:rsidP="003349C0">
      <w:pPr>
        <w:rPr>
          <w:color w:val="000000" w:themeColor="text1"/>
        </w:rPr>
      </w:pPr>
      <w:r>
        <w:rPr>
          <w:color w:val="000000" w:themeColor="text1"/>
        </w:rPr>
        <w:t xml:space="preserve">The RCaV </w:t>
      </w:r>
      <w:r w:rsidR="00AD7497">
        <w:rPr>
          <w:color w:val="000000" w:themeColor="text1"/>
        </w:rPr>
        <w:t xml:space="preserve">genome, RdRP and CP </w:t>
      </w:r>
      <w:r>
        <w:rPr>
          <w:color w:val="000000" w:themeColor="text1"/>
        </w:rPr>
        <w:t>sequence</w:t>
      </w:r>
      <w:r w:rsidR="00AD7497">
        <w:rPr>
          <w:color w:val="000000" w:themeColor="text1"/>
        </w:rPr>
        <w:t>s</w:t>
      </w:r>
      <w:r>
        <w:rPr>
          <w:color w:val="000000" w:themeColor="text1"/>
        </w:rPr>
        <w:t xml:space="preserve"> w</w:t>
      </w:r>
      <w:r w:rsidR="00AD7497">
        <w:rPr>
          <w:color w:val="000000" w:themeColor="text1"/>
        </w:rPr>
        <w:t>ere</w:t>
      </w:r>
      <w:r>
        <w:rPr>
          <w:color w:val="000000" w:themeColor="text1"/>
        </w:rPr>
        <w:t xml:space="preserve"> included </w:t>
      </w:r>
      <w:r w:rsidR="00AD7497">
        <w:rPr>
          <w:color w:val="000000" w:themeColor="text1"/>
        </w:rPr>
        <w:t>in the</w:t>
      </w:r>
      <w:r w:rsidR="00E63F76">
        <w:rPr>
          <w:color w:val="000000" w:themeColor="text1"/>
        </w:rPr>
        <w:t xml:space="preserve"> MUSCLE alignments and FastTree phylogenies</w:t>
      </w:r>
      <w:r w:rsidR="00D0563D">
        <w:rPr>
          <w:color w:val="000000" w:themeColor="text1"/>
        </w:rPr>
        <w:t xml:space="preserve"> mentioned prior. Sequence identity</w:t>
      </w:r>
      <w:r w:rsidR="00AC1AFE">
        <w:rPr>
          <w:color w:val="000000" w:themeColor="text1"/>
        </w:rPr>
        <w:t xml:space="preserve"> calculations show that </w:t>
      </w:r>
      <w:r w:rsidR="003170B3">
        <w:rPr>
          <w:color w:val="000000" w:themeColor="text1"/>
        </w:rPr>
        <w:t xml:space="preserve">the RdRP </w:t>
      </w:r>
      <w:r w:rsidR="00C00881">
        <w:rPr>
          <w:color w:val="000000" w:themeColor="text1"/>
        </w:rPr>
        <w:t xml:space="preserve">of RCaV </w:t>
      </w:r>
      <w:r w:rsidR="003E3405">
        <w:rPr>
          <w:color w:val="000000" w:themeColor="text1"/>
        </w:rPr>
        <w:t>i</w:t>
      </w:r>
      <w:r w:rsidR="00C00881">
        <w:rPr>
          <w:color w:val="000000" w:themeColor="text1"/>
        </w:rPr>
        <w:t>s most similar to ChALV</w:t>
      </w:r>
      <w:r w:rsidR="0003465A">
        <w:rPr>
          <w:color w:val="000000" w:themeColor="text1"/>
        </w:rPr>
        <w:t>, sharing 54% amino acid sequence identity.</w:t>
      </w:r>
      <w:r w:rsidR="00ED6B15" w:rsidRPr="009464CA">
        <w:rPr>
          <w:color w:val="000000" w:themeColor="text1"/>
        </w:rPr>
        <w:t xml:space="preserve"> This difference is greater than 10%</w:t>
      </w:r>
      <w:r w:rsidR="003E3405">
        <w:rPr>
          <w:color w:val="000000" w:themeColor="text1"/>
        </w:rPr>
        <w:t>,</w:t>
      </w:r>
      <w:r w:rsidR="00ED6B15" w:rsidRPr="009464CA">
        <w:rPr>
          <w:color w:val="000000" w:themeColor="text1"/>
        </w:rPr>
        <w:t xml:space="preserve"> wh</w:t>
      </w:r>
      <w:r w:rsidR="00DC6751">
        <w:rPr>
          <w:color w:val="000000" w:themeColor="text1"/>
        </w:rPr>
        <w:t>ich is the</w:t>
      </w:r>
      <w:r w:rsidR="00ED6B15" w:rsidRPr="009464CA">
        <w:rPr>
          <w:color w:val="000000" w:themeColor="text1"/>
        </w:rPr>
        <w:t xml:space="preserve"> current species demar</w:t>
      </w:r>
      <w:r w:rsidR="0058093C">
        <w:rPr>
          <w:color w:val="000000" w:themeColor="text1"/>
        </w:rPr>
        <w:t>cation criteria for luteovirids</w:t>
      </w:r>
      <w:r w:rsidR="00ED6B15" w:rsidRPr="009464CA">
        <w:rPr>
          <w:color w:val="000000" w:themeColor="text1"/>
        </w:rPr>
        <w:t xml:space="preserve">. </w:t>
      </w:r>
      <w:r w:rsidR="009E2DD1">
        <w:rPr>
          <w:color w:val="000000" w:themeColor="text1"/>
        </w:rPr>
        <w:t>Phylogenetic</w:t>
      </w:r>
      <w:r w:rsidR="00ED6B15">
        <w:rPr>
          <w:color w:val="000000" w:themeColor="text1"/>
        </w:rPr>
        <w:t xml:space="preserve"> </w:t>
      </w:r>
      <w:r w:rsidR="009E2DD1">
        <w:rPr>
          <w:color w:val="000000" w:themeColor="text1"/>
        </w:rPr>
        <w:t>a</w:t>
      </w:r>
      <w:r w:rsidR="00ED6B15" w:rsidRPr="009464CA">
        <w:rPr>
          <w:color w:val="000000" w:themeColor="text1"/>
        </w:rPr>
        <w:t>nalys</w:t>
      </w:r>
      <w:r w:rsidR="008D7128">
        <w:rPr>
          <w:color w:val="000000" w:themeColor="text1"/>
        </w:rPr>
        <w:t>e</w:t>
      </w:r>
      <w:r w:rsidR="00ED6B15" w:rsidRPr="009464CA">
        <w:rPr>
          <w:color w:val="000000" w:themeColor="text1"/>
        </w:rPr>
        <w:t xml:space="preserve">s of the entire genome </w:t>
      </w:r>
      <w:r w:rsidR="008D7128">
        <w:rPr>
          <w:color w:val="000000" w:themeColor="text1"/>
        </w:rPr>
        <w:t xml:space="preserve">and RdRP </w:t>
      </w:r>
      <w:r w:rsidR="00ED6B15" w:rsidRPr="009464CA">
        <w:rPr>
          <w:color w:val="000000" w:themeColor="text1"/>
        </w:rPr>
        <w:t xml:space="preserve">shows the </w:t>
      </w:r>
      <w:r w:rsidR="00144653">
        <w:rPr>
          <w:color w:val="000000" w:themeColor="text1"/>
        </w:rPr>
        <w:t>sequence</w:t>
      </w:r>
      <w:r w:rsidR="00ED6B15" w:rsidRPr="009464CA">
        <w:rPr>
          <w:color w:val="000000" w:themeColor="text1"/>
        </w:rPr>
        <w:t xml:space="preserve"> clusters with other members in the genus </w:t>
      </w:r>
      <w:r w:rsidR="00ED6B15" w:rsidRPr="009464CA">
        <w:rPr>
          <w:i/>
          <w:color w:val="000000" w:themeColor="text1"/>
        </w:rPr>
        <w:t>Luteovirus</w:t>
      </w:r>
      <w:r w:rsidR="00C32E2C">
        <w:rPr>
          <w:color w:val="000000" w:themeColor="text1"/>
        </w:rPr>
        <w:t xml:space="preserve"> (Figure 5</w:t>
      </w:r>
      <w:r w:rsidR="007852A9">
        <w:rPr>
          <w:color w:val="000000" w:themeColor="text1"/>
        </w:rPr>
        <w:t>A and B)</w:t>
      </w:r>
      <w:r w:rsidR="00144653">
        <w:rPr>
          <w:color w:val="000000" w:themeColor="text1"/>
        </w:rPr>
        <w:t>.</w:t>
      </w:r>
      <w:r w:rsidR="00ED6B15">
        <w:rPr>
          <w:color w:val="000000" w:themeColor="text1"/>
        </w:rPr>
        <w:t xml:space="preserve"> </w:t>
      </w:r>
      <w:r w:rsidR="008D7128">
        <w:rPr>
          <w:color w:val="000000" w:themeColor="text1"/>
        </w:rPr>
        <w:t xml:space="preserve">The CP tree </w:t>
      </w:r>
      <w:r w:rsidR="00947266">
        <w:rPr>
          <w:color w:val="000000" w:themeColor="text1"/>
        </w:rPr>
        <w:t>offers ambiguous evidence</w:t>
      </w:r>
      <w:r w:rsidR="00D72AF9">
        <w:rPr>
          <w:color w:val="000000" w:themeColor="text1"/>
        </w:rPr>
        <w:t xml:space="preserve">, but the lower values associated with the branches of the tree </w:t>
      </w:r>
      <w:r w:rsidR="00E46695">
        <w:rPr>
          <w:color w:val="000000" w:themeColor="text1"/>
        </w:rPr>
        <w:t xml:space="preserve">suggest </w:t>
      </w:r>
      <w:r w:rsidR="00CD1942">
        <w:rPr>
          <w:color w:val="000000" w:themeColor="text1"/>
        </w:rPr>
        <w:t>th</w:t>
      </w:r>
      <w:r w:rsidR="00996AFD">
        <w:rPr>
          <w:color w:val="000000" w:themeColor="text1"/>
        </w:rPr>
        <w:t>is result is not confident</w:t>
      </w:r>
      <w:r w:rsidR="007852A9">
        <w:rPr>
          <w:color w:val="000000" w:themeColor="text1"/>
        </w:rPr>
        <w:t xml:space="preserve"> (Figure 5C)</w:t>
      </w:r>
      <w:r w:rsidR="00996AFD">
        <w:rPr>
          <w:color w:val="000000" w:themeColor="text1"/>
        </w:rPr>
        <w:t>.</w:t>
      </w:r>
      <w:r w:rsidR="003349C0">
        <w:rPr>
          <w:color w:val="000000" w:themeColor="text1"/>
        </w:rPr>
        <w:t xml:space="preserve"> </w:t>
      </w:r>
    </w:p>
    <w:p w14:paraId="00B2066C" w14:textId="3AF3E0B1" w:rsidR="003349C0" w:rsidRPr="003349C0" w:rsidRDefault="003349C0" w:rsidP="003349C0">
      <w:pPr>
        <w:rPr>
          <w:color w:val="000000" w:themeColor="text1"/>
        </w:rPr>
      </w:pPr>
      <w:r w:rsidRPr="003349C0">
        <w:rPr>
          <w:color w:val="000000" w:themeColor="text1"/>
        </w:rPr>
        <w:t xml:space="preserve">Thus, based upon these results, we propose </w:t>
      </w:r>
      <w:r>
        <w:rPr>
          <w:color w:val="000000" w:themeColor="text1"/>
        </w:rPr>
        <w:t xml:space="preserve">the </w:t>
      </w:r>
      <w:r w:rsidRPr="003349C0">
        <w:rPr>
          <w:color w:val="000000" w:themeColor="text1"/>
        </w:rPr>
        <w:t xml:space="preserve">creation of a new species named </w:t>
      </w:r>
      <w:r w:rsidRPr="003349C0">
        <w:rPr>
          <w:i/>
          <w:color w:val="000000" w:themeColor="text1"/>
        </w:rPr>
        <w:t>Red clover associated luteovirus</w:t>
      </w:r>
      <w:r w:rsidRPr="003349C0">
        <w:rPr>
          <w:color w:val="000000" w:themeColor="text1"/>
        </w:rPr>
        <w:t xml:space="preserve"> in the genus </w:t>
      </w:r>
      <w:r w:rsidRPr="003349C0">
        <w:rPr>
          <w:i/>
          <w:color w:val="000000" w:themeColor="text1"/>
        </w:rPr>
        <w:t>Luteovirus</w:t>
      </w:r>
      <w:r w:rsidRPr="003349C0">
        <w:rPr>
          <w:color w:val="000000" w:themeColor="text1"/>
        </w:rPr>
        <w:t xml:space="preserve"> to classify red clover-associated luteovirus</w:t>
      </w:r>
      <w:r>
        <w:rPr>
          <w:color w:val="000000" w:themeColor="text1"/>
        </w:rPr>
        <w:t xml:space="preserve"> (</w:t>
      </w:r>
      <w:r w:rsidRPr="003349C0">
        <w:rPr>
          <w:color w:val="000000" w:themeColor="text1"/>
        </w:rPr>
        <w:t xml:space="preserve">RCaV), with RCaV-HZ8 being </w:t>
      </w:r>
      <w:r>
        <w:rPr>
          <w:color w:val="000000" w:themeColor="text1"/>
        </w:rPr>
        <w:t>the</w:t>
      </w:r>
      <w:r w:rsidRPr="003349C0">
        <w:rPr>
          <w:color w:val="000000" w:themeColor="text1"/>
        </w:rPr>
        <w:t xml:space="preserve"> exemplar isolate. </w:t>
      </w:r>
    </w:p>
    <w:p w14:paraId="0023A3C2" w14:textId="6DC807C3" w:rsidR="00FA6AA6" w:rsidRPr="00872EC8" w:rsidRDefault="00996AFD" w:rsidP="00BD5AE0">
      <w:pPr>
        <w:ind w:firstLine="720"/>
        <w:rPr>
          <w:strike/>
          <w:color w:val="000000" w:themeColor="text1"/>
        </w:rPr>
      </w:pPr>
      <w:r>
        <w:rPr>
          <w:color w:val="000000" w:themeColor="text1"/>
        </w:rPr>
        <w:t xml:space="preserve"> </w:t>
      </w:r>
    </w:p>
    <w:p w14:paraId="6096E2BD" w14:textId="178565F9" w:rsidR="00197B77" w:rsidRDefault="00197B77" w:rsidP="00BD5AE0">
      <w:pPr>
        <w:ind w:firstLine="720"/>
        <w:rPr>
          <w:lang w:val="en-GB"/>
        </w:rPr>
      </w:pPr>
    </w:p>
    <w:p w14:paraId="73A5B7DA" w14:textId="77777777" w:rsidR="00197B77" w:rsidRPr="00FA6AA6" w:rsidRDefault="00197B77" w:rsidP="00BD5AE0">
      <w:pPr>
        <w:ind w:firstLine="720"/>
        <w:rPr>
          <w:lang w:val="en-GB"/>
        </w:rPr>
      </w:pPr>
    </w:p>
    <w:p w14:paraId="72D49593" w14:textId="22BBB5BB" w:rsidR="008D7756" w:rsidRDefault="008D7756" w:rsidP="008D7756">
      <w:pPr>
        <w:rPr>
          <w:lang w:val="en-GB"/>
        </w:rPr>
      </w:pPr>
      <w:r>
        <w:rPr>
          <w:noProof/>
          <w:lang w:val="en-GB"/>
        </w:rPr>
        <w:drawing>
          <wp:inline distT="0" distB="0" distL="0" distR="0" wp14:anchorId="0785D7C7" wp14:editId="0E193C6F">
            <wp:extent cx="6004635" cy="838200"/>
            <wp:effectExtent l="0" t="0" r="0" b="0"/>
            <wp:docPr id="12" name="Picture 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CaV Map.png"/>
                    <pic:cNvPicPr/>
                  </pic:nvPicPr>
                  <pic:blipFill rotWithShape="1">
                    <a:blip r:embed="rId12"/>
                    <a:srcRect t="10664" b="23832"/>
                    <a:stretch/>
                  </pic:blipFill>
                  <pic:spPr bwMode="auto">
                    <a:xfrm>
                      <a:off x="0" y="0"/>
                      <a:ext cx="6035745" cy="842543"/>
                    </a:xfrm>
                    <a:prstGeom prst="rect">
                      <a:avLst/>
                    </a:prstGeom>
                    <a:ln>
                      <a:noFill/>
                    </a:ln>
                    <a:extLst>
                      <a:ext uri="{53640926-AAD7-44D8-BBD7-CCE9431645EC}">
                        <a14:shadowObscured xmlns:a14="http://schemas.microsoft.com/office/drawing/2010/main"/>
                      </a:ext>
                    </a:extLst>
                  </pic:spPr>
                </pic:pic>
              </a:graphicData>
            </a:graphic>
          </wp:inline>
        </w:drawing>
      </w:r>
    </w:p>
    <w:p w14:paraId="5F9AFB72" w14:textId="23968DC8" w:rsidR="003E3405" w:rsidRPr="008D7756" w:rsidRDefault="008D7756" w:rsidP="003E3405">
      <w:pPr>
        <w:rPr>
          <w:sz w:val="20"/>
          <w:lang w:val="en-GB"/>
        </w:rPr>
      </w:pPr>
      <w:r w:rsidRPr="008305D1">
        <w:rPr>
          <w:b/>
          <w:sz w:val="20"/>
          <w:lang w:val="en-GB"/>
        </w:rPr>
        <w:t xml:space="preserve">Figure </w:t>
      </w:r>
      <w:r w:rsidR="00AC0FBA" w:rsidRPr="008305D1">
        <w:rPr>
          <w:b/>
          <w:sz w:val="20"/>
          <w:lang w:val="en-GB"/>
        </w:rPr>
        <w:t>3</w:t>
      </w:r>
      <w:r w:rsidR="0020618E">
        <w:rPr>
          <w:sz w:val="20"/>
          <w:lang w:val="en-GB"/>
        </w:rPr>
        <w:t>.</w:t>
      </w:r>
      <w:r w:rsidRPr="008305D1">
        <w:rPr>
          <w:sz w:val="20"/>
          <w:lang w:val="en-GB"/>
        </w:rPr>
        <w:t xml:space="preserve"> Genome organization of</w:t>
      </w:r>
      <w:r w:rsidR="00AC0FBA" w:rsidRPr="008305D1">
        <w:rPr>
          <w:sz w:val="20"/>
          <w:lang w:val="en-GB"/>
        </w:rPr>
        <w:t xml:space="preserve"> </w:t>
      </w:r>
      <w:r w:rsidRPr="008305D1">
        <w:rPr>
          <w:sz w:val="20"/>
          <w:lang w:val="en-GB"/>
        </w:rPr>
        <w:t>RCaV.</w:t>
      </w:r>
      <w:r w:rsidR="008305D1" w:rsidRPr="008305D1">
        <w:rPr>
          <w:sz w:val="20"/>
          <w:lang w:val="en-GB"/>
        </w:rPr>
        <w:t xml:space="preserve"> </w:t>
      </w:r>
      <w:r w:rsidR="003E3405" w:rsidRPr="009F47B6">
        <w:rPr>
          <w:sz w:val="20"/>
          <w:lang w:val="en-GB"/>
        </w:rPr>
        <w:t>RdRP</w:t>
      </w:r>
      <w:r w:rsidR="003E3405">
        <w:rPr>
          <w:sz w:val="20"/>
          <w:lang w:val="en-GB"/>
        </w:rPr>
        <w:t>,</w:t>
      </w:r>
      <w:r w:rsidR="003E3405" w:rsidRPr="009F47B6">
        <w:rPr>
          <w:sz w:val="20"/>
          <w:lang w:val="en-GB"/>
        </w:rPr>
        <w:t xml:space="preserve"> RNA</w:t>
      </w:r>
      <w:r w:rsidR="003E3405">
        <w:rPr>
          <w:sz w:val="20"/>
          <w:lang w:val="en-GB"/>
        </w:rPr>
        <w:t>-d</w:t>
      </w:r>
      <w:r w:rsidR="003E3405" w:rsidRPr="009F47B6">
        <w:rPr>
          <w:sz w:val="20"/>
          <w:lang w:val="en-GB"/>
        </w:rPr>
        <w:t xml:space="preserve">ependent RNA </w:t>
      </w:r>
      <w:r w:rsidR="003E3405">
        <w:rPr>
          <w:sz w:val="20"/>
          <w:lang w:val="en-GB"/>
        </w:rPr>
        <w:t>p</w:t>
      </w:r>
      <w:r w:rsidR="003E3405" w:rsidRPr="009F47B6">
        <w:rPr>
          <w:sz w:val="20"/>
          <w:lang w:val="en-GB"/>
        </w:rPr>
        <w:t>olymerase; CP</w:t>
      </w:r>
      <w:r w:rsidR="003E3405">
        <w:rPr>
          <w:sz w:val="20"/>
          <w:lang w:val="en-GB"/>
        </w:rPr>
        <w:t>,</w:t>
      </w:r>
      <w:r w:rsidR="003E3405" w:rsidRPr="009F47B6">
        <w:rPr>
          <w:sz w:val="20"/>
          <w:lang w:val="en-GB"/>
        </w:rPr>
        <w:t xml:space="preserve"> coat protein; MP</w:t>
      </w:r>
      <w:r w:rsidR="003E3405">
        <w:rPr>
          <w:sz w:val="20"/>
          <w:lang w:val="en-GB"/>
        </w:rPr>
        <w:t>,</w:t>
      </w:r>
      <w:r w:rsidR="003E3405" w:rsidRPr="009F47B6">
        <w:rPr>
          <w:sz w:val="20"/>
          <w:lang w:val="en-GB"/>
        </w:rPr>
        <w:t xml:space="preserve"> movement protein; RTD</w:t>
      </w:r>
      <w:r w:rsidR="003E3405">
        <w:rPr>
          <w:sz w:val="20"/>
          <w:lang w:val="en-GB"/>
        </w:rPr>
        <w:t>,</w:t>
      </w:r>
      <w:r w:rsidR="003E3405" w:rsidRPr="009F47B6">
        <w:rPr>
          <w:sz w:val="20"/>
          <w:lang w:val="en-GB"/>
        </w:rPr>
        <w:t xml:space="preserve"> read through domain; BTE</w:t>
      </w:r>
      <w:r w:rsidR="003E3405">
        <w:rPr>
          <w:sz w:val="20"/>
          <w:lang w:val="en-GB"/>
        </w:rPr>
        <w:t xml:space="preserve">, </w:t>
      </w:r>
      <w:r w:rsidR="003E3405" w:rsidRPr="009F47B6">
        <w:rPr>
          <w:sz w:val="20"/>
          <w:lang w:val="en-GB"/>
        </w:rPr>
        <w:t>BYDV-like translation element.</w:t>
      </w:r>
    </w:p>
    <w:p w14:paraId="597CF921" w14:textId="46024196" w:rsidR="008D7756" w:rsidRPr="008305D1" w:rsidRDefault="008D7756" w:rsidP="008D7756">
      <w:pPr>
        <w:rPr>
          <w:b/>
          <w:sz w:val="20"/>
          <w:lang w:val="en-GB"/>
        </w:rPr>
      </w:pPr>
    </w:p>
    <w:p w14:paraId="62E7D49E" w14:textId="77777777" w:rsidR="008D7756" w:rsidRDefault="008D7756" w:rsidP="00F31201">
      <w:pPr>
        <w:rPr>
          <w:b/>
          <w:lang w:val="en-GB"/>
        </w:rPr>
      </w:pPr>
    </w:p>
    <w:p w14:paraId="6006B7AA" w14:textId="77777777" w:rsidR="00197B77" w:rsidRDefault="00197B77" w:rsidP="008305D1">
      <w:pPr>
        <w:jc w:val="center"/>
        <w:rPr>
          <w:b/>
          <w:sz w:val="20"/>
          <w:lang w:val="en-GB"/>
        </w:rPr>
      </w:pPr>
    </w:p>
    <w:p w14:paraId="0F65EB5B" w14:textId="77777777" w:rsidR="00197B77" w:rsidRDefault="00197B77" w:rsidP="008305D1">
      <w:pPr>
        <w:jc w:val="center"/>
        <w:rPr>
          <w:b/>
          <w:sz w:val="20"/>
          <w:lang w:val="en-GB"/>
        </w:rPr>
      </w:pPr>
    </w:p>
    <w:p w14:paraId="080F0E08" w14:textId="378B2174" w:rsidR="00197B77" w:rsidRDefault="00197B77" w:rsidP="008305D1">
      <w:pPr>
        <w:jc w:val="center"/>
        <w:rPr>
          <w:b/>
          <w:sz w:val="20"/>
          <w:lang w:val="en-GB"/>
        </w:rPr>
      </w:pPr>
    </w:p>
    <w:p w14:paraId="6F8F3156" w14:textId="77777777" w:rsidR="00197B77" w:rsidRDefault="00197B77" w:rsidP="008305D1">
      <w:pPr>
        <w:jc w:val="center"/>
        <w:rPr>
          <w:b/>
          <w:sz w:val="20"/>
          <w:lang w:val="en-GB"/>
        </w:rPr>
      </w:pPr>
    </w:p>
    <w:p w14:paraId="72F076EB" w14:textId="786A917B" w:rsidR="00F31201" w:rsidRDefault="006C776A" w:rsidP="00197B77">
      <w:pPr>
        <w:rPr>
          <w:sz w:val="20"/>
          <w:lang w:val="en-GB"/>
        </w:rPr>
      </w:pPr>
      <w:r w:rsidRPr="008305D1">
        <w:rPr>
          <w:b/>
          <w:sz w:val="20"/>
          <w:lang w:val="en-GB"/>
        </w:rPr>
        <w:t>Table 3</w:t>
      </w:r>
      <w:r w:rsidRPr="008305D1">
        <w:rPr>
          <w:sz w:val="20"/>
          <w:lang w:val="en-GB"/>
        </w:rPr>
        <w:t xml:space="preserve">: Sequence identities of RCaV </w:t>
      </w:r>
      <w:r w:rsidR="00DF4851">
        <w:rPr>
          <w:sz w:val="20"/>
          <w:lang w:val="en-GB"/>
        </w:rPr>
        <w:t xml:space="preserve">with </w:t>
      </w:r>
      <w:r w:rsidR="00DF4851" w:rsidRPr="008305D1">
        <w:rPr>
          <w:sz w:val="20"/>
          <w:lang w:val="en-GB"/>
        </w:rPr>
        <w:t xml:space="preserve"> </w:t>
      </w:r>
      <w:r w:rsidRPr="008305D1">
        <w:rPr>
          <w:sz w:val="20"/>
          <w:lang w:val="en-GB"/>
        </w:rPr>
        <w:t xml:space="preserve">other </w:t>
      </w:r>
      <w:r w:rsidR="00DF4851">
        <w:rPr>
          <w:sz w:val="20"/>
          <w:lang w:val="en-GB"/>
        </w:rPr>
        <w:t xml:space="preserve">members of the family </w:t>
      </w:r>
      <w:r w:rsidRPr="00872EC8">
        <w:rPr>
          <w:i/>
          <w:sz w:val="20"/>
          <w:lang w:val="en-GB"/>
        </w:rPr>
        <w:t>Luteoviridae</w:t>
      </w:r>
      <w:r w:rsidRPr="008305D1">
        <w:rPr>
          <w:sz w:val="20"/>
          <w:lang w:val="en-GB"/>
        </w:rPr>
        <w:t>. RdRP</w:t>
      </w:r>
      <w:r w:rsidR="003E3405">
        <w:rPr>
          <w:sz w:val="20"/>
          <w:lang w:val="en-GB"/>
        </w:rPr>
        <w:t>,</w:t>
      </w:r>
      <w:r w:rsidRPr="008305D1">
        <w:rPr>
          <w:sz w:val="20"/>
          <w:lang w:val="en-GB"/>
        </w:rPr>
        <w:t xml:space="preserve"> RNA</w:t>
      </w:r>
      <w:r w:rsidR="003E3405">
        <w:rPr>
          <w:sz w:val="20"/>
          <w:lang w:val="en-GB"/>
        </w:rPr>
        <w:t>-d</w:t>
      </w:r>
      <w:r w:rsidRPr="008305D1">
        <w:rPr>
          <w:sz w:val="20"/>
          <w:lang w:val="en-GB"/>
        </w:rPr>
        <w:t xml:space="preserve">ependent RNA </w:t>
      </w:r>
      <w:r w:rsidR="003E3405">
        <w:rPr>
          <w:sz w:val="20"/>
          <w:lang w:val="en-GB"/>
        </w:rPr>
        <w:t>p</w:t>
      </w:r>
      <w:r w:rsidRPr="008305D1">
        <w:rPr>
          <w:sz w:val="20"/>
          <w:lang w:val="en-GB"/>
        </w:rPr>
        <w:t>olymerase; CP</w:t>
      </w:r>
      <w:r w:rsidR="003E3405">
        <w:rPr>
          <w:sz w:val="20"/>
          <w:lang w:val="en-GB"/>
        </w:rPr>
        <w:t>, c</w:t>
      </w:r>
      <w:r w:rsidRPr="008305D1">
        <w:rPr>
          <w:sz w:val="20"/>
          <w:lang w:val="en-GB"/>
        </w:rPr>
        <w:t xml:space="preserve">oat </w:t>
      </w:r>
      <w:r w:rsidR="003E3405">
        <w:rPr>
          <w:sz w:val="20"/>
          <w:lang w:val="en-GB"/>
        </w:rPr>
        <w:t>p</w:t>
      </w:r>
      <w:r w:rsidRPr="008305D1">
        <w:rPr>
          <w:sz w:val="20"/>
          <w:lang w:val="en-GB"/>
        </w:rPr>
        <w:t>rotein.</w:t>
      </w:r>
    </w:p>
    <w:p w14:paraId="2490681A" w14:textId="77777777" w:rsidR="00197B77" w:rsidRPr="008305D1" w:rsidRDefault="00197B77" w:rsidP="00197B77">
      <w:pPr>
        <w:rPr>
          <w:sz w:val="20"/>
          <w:lang w:val="en-GB"/>
        </w:rPr>
      </w:pPr>
    </w:p>
    <w:tbl>
      <w:tblPr>
        <w:tblStyle w:val="TableGrid"/>
        <w:tblW w:w="0" w:type="auto"/>
        <w:tblLook w:val="04A0" w:firstRow="1" w:lastRow="0" w:firstColumn="1" w:lastColumn="0" w:noHBand="0" w:noVBand="1"/>
      </w:tblPr>
      <w:tblGrid>
        <w:gridCol w:w="2785"/>
        <w:gridCol w:w="1620"/>
        <w:gridCol w:w="1080"/>
        <w:gridCol w:w="990"/>
      </w:tblGrid>
      <w:tr w:rsidR="00F31201" w14:paraId="6DB8010F" w14:textId="77777777" w:rsidTr="00872EC8">
        <w:tc>
          <w:tcPr>
            <w:tcW w:w="2785" w:type="dxa"/>
            <w:vAlign w:val="center"/>
          </w:tcPr>
          <w:p w14:paraId="0E0F12A8" w14:textId="77777777" w:rsidR="00F31201" w:rsidRDefault="00F31201" w:rsidP="00704E7E">
            <w:pPr>
              <w:jc w:val="center"/>
              <w:rPr>
                <w:lang w:val="en-GB"/>
              </w:rPr>
            </w:pPr>
          </w:p>
        </w:tc>
        <w:tc>
          <w:tcPr>
            <w:tcW w:w="1620" w:type="dxa"/>
            <w:vAlign w:val="center"/>
          </w:tcPr>
          <w:p w14:paraId="5F125CD0" w14:textId="77777777" w:rsidR="00BE41DA" w:rsidRDefault="00F31201" w:rsidP="00704E7E">
            <w:pPr>
              <w:jc w:val="center"/>
              <w:rPr>
                <w:b/>
                <w:lang w:val="en-GB"/>
              </w:rPr>
            </w:pPr>
            <w:r w:rsidRPr="006A5E0C">
              <w:rPr>
                <w:b/>
                <w:lang w:val="en-GB"/>
              </w:rPr>
              <w:t xml:space="preserve">Complete </w:t>
            </w:r>
          </w:p>
          <w:p w14:paraId="734B5F1D" w14:textId="70BEB428" w:rsidR="00F31201" w:rsidRPr="006A5E0C" w:rsidRDefault="00F31201" w:rsidP="00704E7E">
            <w:pPr>
              <w:jc w:val="center"/>
              <w:rPr>
                <w:b/>
                <w:lang w:val="en-GB"/>
              </w:rPr>
            </w:pPr>
            <w:r w:rsidRPr="006A5E0C">
              <w:rPr>
                <w:b/>
                <w:lang w:val="en-GB"/>
              </w:rPr>
              <w:t>genome</w:t>
            </w:r>
          </w:p>
        </w:tc>
        <w:tc>
          <w:tcPr>
            <w:tcW w:w="1080" w:type="dxa"/>
            <w:vAlign w:val="center"/>
          </w:tcPr>
          <w:p w14:paraId="2D8CE28F" w14:textId="67D52E46" w:rsidR="00F31201" w:rsidRPr="006A5E0C" w:rsidRDefault="00F31201" w:rsidP="00704E7E">
            <w:pPr>
              <w:jc w:val="center"/>
              <w:rPr>
                <w:b/>
                <w:lang w:val="en-GB"/>
              </w:rPr>
            </w:pPr>
            <w:r w:rsidRPr="006A5E0C">
              <w:rPr>
                <w:b/>
                <w:lang w:val="en-GB"/>
              </w:rPr>
              <w:t>R</w:t>
            </w:r>
            <w:r w:rsidR="00516A76" w:rsidRPr="006A5E0C">
              <w:rPr>
                <w:b/>
                <w:lang w:val="en-GB"/>
              </w:rPr>
              <w:t>d</w:t>
            </w:r>
            <w:r w:rsidRPr="006A5E0C">
              <w:rPr>
                <w:b/>
                <w:lang w:val="en-GB"/>
              </w:rPr>
              <w:t>RP</w:t>
            </w:r>
          </w:p>
        </w:tc>
        <w:tc>
          <w:tcPr>
            <w:tcW w:w="990" w:type="dxa"/>
            <w:vAlign w:val="center"/>
          </w:tcPr>
          <w:p w14:paraId="10DC47B7" w14:textId="77777777" w:rsidR="00F31201" w:rsidRPr="006A5E0C" w:rsidRDefault="00F31201" w:rsidP="00704E7E">
            <w:pPr>
              <w:jc w:val="center"/>
              <w:rPr>
                <w:b/>
                <w:lang w:val="en-GB"/>
              </w:rPr>
            </w:pPr>
            <w:r w:rsidRPr="006A5E0C">
              <w:rPr>
                <w:b/>
                <w:lang w:val="en-GB"/>
              </w:rPr>
              <w:t>CP</w:t>
            </w:r>
          </w:p>
        </w:tc>
      </w:tr>
      <w:tr w:rsidR="00F31201" w14:paraId="59D5CF6C" w14:textId="77777777" w:rsidTr="00872EC8">
        <w:tc>
          <w:tcPr>
            <w:tcW w:w="2785" w:type="dxa"/>
            <w:vAlign w:val="center"/>
          </w:tcPr>
          <w:p w14:paraId="470D8486" w14:textId="77777777" w:rsidR="00F31201" w:rsidRDefault="00F31201" w:rsidP="00704E7E">
            <w:pPr>
              <w:jc w:val="center"/>
              <w:rPr>
                <w:lang w:val="en-GB"/>
              </w:rPr>
            </w:pPr>
            <w:r>
              <w:rPr>
                <w:lang w:val="en-GB"/>
              </w:rPr>
              <w:t>NSPaV</w:t>
            </w:r>
          </w:p>
        </w:tc>
        <w:tc>
          <w:tcPr>
            <w:tcW w:w="1620" w:type="dxa"/>
            <w:vAlign w:val="center"/>
          </w:tcPr>
          <w:p w14:paraId="6CA1EE0E" w14:textId="77777777" w:rsidR="00F31201" w:rsidRPr="00A13A6C" w:rsidRDefault="00F31201" w:rsidP="00704E7E">
            <w:pPr>
              <w:jc w:val="center"/>
              <w:rPr>
                <w:lang w:val="en-GB"/>
              </w:rPr>
            </w:pPr>
            <w:r w:rsidRPr="00A13A6C">
              <w:rPr>
                <w:lang w:val="en-GB"/>
              </w:rPr>
              <w:t>39%</w:t>
            </w:r>
          </w:p>
        </w:tc>
        <w:tc>
          <w:tcPr>
            <w:tcW w:w="1080" w:type="dxa"/>
            <w:vAlign w:val="center"/>
          </w:tcPr>
          <w:p w14:paraId="1B368613" w14:textId="77777777" w:rsidR="00F31201" w:rsidRDefault="00F31201" w:rsidP="00704E7E">
            <w:pPr>
              <w:jc w:val="center"/>
              <w:rPr>
                <w:lang w:val="en-GB"/>
              </w:rPr>
            </w:pPr>
            <w:r>
              <w:rPr>
                <w:lang w:val="en-GB"/>
              </w:rPr>
              <w:t>51%</w:t>
            </w:r>
          </w:p>
        </w:tc>
        <w:tc>
          <w:tcPr>
            <w:tcW w:w="990" w:type="dxa"/>
            <w:vAlign w:val="center"/>
          </w:tcPr>
          <w:p w14:paraId="15C24B77" w14:textId="77777777" w:rsidR="00F31201" w:rsidRDefault="00F31201" w:rsidP="00704E7E">
            <w:pPr>
              <w:jc w:val="center"/>
              <w:rPr>
                <w:lang w:val="en-GB"/>
              </w:rPr>
            </w:pPr>
            <w:r>
              <w:rPr>
                <w:lang w:val="en-GB"/>
              </w:rPr>
              <w:t>34%</w:t>
            </w:r>
          </w:p>
        </w:tc>
      </w:tr>
      <w:tr w:rsidR="00F31201" w14:paraId="5A19AEEF" w14:textId="77777777" w:rsidTr="00872EC8">
        <w:tc>
          <w:tcPr>
            <w:tcW w:w="2785" w:type="dxa"/>
            <w:vAlign w:val="center"/>
          </w:tcPr>
          <w:p w14:paraId="7A834F1A" w14:textId="77777777" w:rsidR="00F31201" w:rsidRDefault="00F31201" w:rsidP="00704E7E">
            <w:pPr>
              <w:jc w:val="center"/>
              <w:rPr>
                <w:lang w:val="en-GB"/>
              </w:rPr>
            </w:pPr>
            <w:r>
              <w:rPr>
                <w:lang w:val="en-GB"/>
              </w:rPr>
              <w:t>RSDaV</w:t>
            </w:r>
          </w:p>
        </w:tc>
        <w:tc>
          <w:tcPr>
            <w:tcW w:w="1620" w:type="dxa"/>
            <w:vAlign w:val="center"/>
          </w:tcPr>
          <w:p w14:paraId="1A7E95BA" w14:textId="77777777" w:rsidR="00F31201" w:rsidRDefault="00F31201" w:rsidP="00704E7E">
            <w:pPr>
              <w:jc w:val="center"/>
              <w:rPr>
                <w:lang w:val="en-GB"/>
              </w:rPr>
            </w:pPr>
            <w:r>
              <w:rPr>
                <w:lang w:val="en-GB"/>
              </w:rPr>
              <w:t>38%</w:t>
            </w:r>
          </w:p>
        </w:tc>
        <w:tc>
          <w:tcPr>
            <w:tcW w:w="1080" w:type="dxa"/>
            <w:vAlign w:val="center"/>
          </w:tcPr>
          <w:p w14:paraId="0542CF06" w14:textId="77777777" w:rsidR="00F31201" w:rsidRDefault="00F31201" w:rsidP="00704E7E">
            <w:pPr>
              <w:jc w:val="center"/>
              <w:rPr>
                <w:lang w:val="en-GB"/>
              </w:rPr>
            </w:pPr>
            <w:r>
              <w:rPr>
                <w:lang w:val="en-GB"/>
              </w:rPr>
              <w:t>52%</w:t>
            </w:r>
          </w:p>
        </w:tc>
        <w:tc>
          <w:tcPr>
            <w:tcW w:w="990" w:type="dxa"/>
            <w:vAlign w:val="center"/>
          </w:tcPr>
          <w:p w14:paraId="6F0CD379" w14:textId="77777777" w:rsidR="00F31201" w:rsidRDefault="00F31201" w:rsidP="00704E7E">
            <w:pPr>
              <w:jc w:val="center"/>
              <w:rPr>
                <w:lang w:val="en-GB"/>
              </w:rPr>
            </w:pPr>
            <w:r>
              <w:rPr>
                <w:lang w:val="en-GB"/>
              </w:rPr>
              <w:t>30%</w:t>
            </w:r>
          </w:p>
        </w:tc>
      </w:tr>
      <w:tr w:rsidR="00F31201" w14:paraId="64A4AA13" w14:textId="77777777" w:rsidTr="00872EC8">
        <w:tc>
          <w:tcPr>
            <w:tcW w:w="2785" w:type="dxa"/>
            <w:vAlign w:val="center"/>
          </w:tcPr>
          <w:p w14:paraId="2658E8E8" w14:textId="77777777" w:rsidR="00F31201" w:rsidRDefault="00F31201" w:rsidP="00704E7E">
            <w:pPr>
              <w:jc w:val="center"/>
              <w:rPr>
                <w:lang w:val="en-GB"/>
              </w:rPr>
            </w:pPr>
            <w:r>
              <w:rPr>
                <w:lang w:val="en-GB"/>
              </w:rPr>
              <w:t>BYDV-MAV</w:t>
            </w:r>
          </w:p>
        </w:tc>
        <w:tc>
          <w:tcPr>
            <w:tcW w:w="1620" w:type="dxa"/>
            <w:vAlign w:val="center"/>
          </w:tcPr>
          <w:p w14:paraId="3BEBDD34" w14:textId="77777777" w:rsidR="00F31201" w:rsidRDefault="00F31201" w:rsidP="00704E7E">
            <w:pPr>
              <w:jc w:val="center"/>
              <w:rPr>
                <w:lang w:val="en-GB"/>
              </w:rPr>
            </w:pPr>
            <w:r>
              <w:rPr>
                <w:lang w:val="en-GB"/>
              </w:rPr>
              <w:t>38%</w:t>
            </w:r>
          </w:p>
        </w:tc>
        <w:tc>
          <w:tcPr>
            <w:tcW w:w="1080" w:type="dxa"/>
            <w:vAlign w:val="center"/>
          </w:tcPr>
          <w:p w14:paraId="6291F452" w14:textId="77777777" w:rsidR="00F31201" w:rsidRDefault="00F31201" w:rsidP="00704E7E">
            <w:pPr>
              <w:jc w:val="center"/>
              <w:rPr>
                <w:lang w:val="en-GB"/>
              </w:rPr>
            </w:pPr>
            <w:r>
              <w:rPr>
                <w:lang w:val="en-GB"/>
              </w:rPr>
              <w:t>48%</w:t>
            </w:r>
          </w:p>
        </w:tc>
        <w:tc>
          <w:tcPr>
            <w:tcW w:w="990" w:type="dxa"/>
            <w:vAlign w:val="center"/>
          </w:tcPr>
          <w:p w14:paraId="1456E53A" w14:textId="77777777" w:rsidR="00F31201" w:rsidRDefault="00F31201" w:rsidP="00704E7E">
            <w:pPr>
              <w:jc w:val="center"/>
              <w:rPr>
                <w:lang w:val="en-GB"/>
              </w:rPr>
            </w:pPr>
            <w:r>
              <w:rPr>
                <w:lang w:val="en-GB"/>
              </w:rPr>
              <w:t>34%</w:t>
            </w:r>
          </w:p>
        </w:tc>
      </w:tr>
      <w:tr w:rsidR="00F31201" w14:paraId="1628D3FB" w14:textId="77777777" w:rsidTr="00872EC8">
        <w:tc>
          <w:tcPr>
            <w:tcW w:w="2785" w:type="dxa"/>
            <w:vAlign w:val="center"/>
          </w:tcPr>
          <w:p w14:paraId="1C1D8A19" w14:textId="77777777" w:rsidR="00F31201" w:rsidRDefault="00F31201" w:rsidP="00704E7E">
            <w:pPr>
              <w:jc w:val="center"/>
              <w:rPr>
                <w:lang w:val="en-GB"/>
              </w:rPr>
            </w:pPr>
            <w:r>
              <w:rPr>
                <w:lang w:val="en-GB"/>
              </w:rPr>
              <w:t>SbDV</w:t>
            </w:r>
          </w:p>
        </w:tc>
        <w:tc>
          <w:tcPr>
            <w:tcW w:w="1620" w:type="dxa"/>
            <w:vAlign w:val="center"/>
          </w:tcPr>
          <w:p w14:paraId="3447A9D7" w14:textId="77777777" w:rsidR="00F31201" w:rsidRDefault="00F31201" w:rsidP="00704E7E">
            <w:pPr>
              <w:jc w:val="center"/>
              <w:rPr>
                <w:lang w:val="en-GB"/>
              </w:rPr>
            </w:pPr>
            <w:r>
              <w:rPr>
                <w:lang w:val="en-GB"/>
              </w:rPr>
              <w:t>38%</w:t>
            </w:r>
          </w:p>
        </w:tc>
        <w:tc>
          <w:tcPr>
            <w:tcW w:w="1080" w:type="dxa"/>
            <w:vAlign w:val="center"/>
          </w:tcPr>
          <w:p w14:paraId="3C4B5EE5" w14:textId="77777777" w:rsidR="00F31201" w:rsidRDefault="00F31201" w:rsidP="00704E7E">
            <w:pPr>
              <w:jc w:val="center"/>
              <w:rPr>
                <w:lang w:val="en-GB"/>
              </w:rPr>
            </w:pPr>
            <w:r>
              <w:rPr>
                <w:lang w:val="en-GB"/>
              </w:rPr>
              <w:t>52%</w:t>
            </w:r>
          </w:p>
        </w:tc>
        <w:tc>
          <w:tcPr>
            <w:tcW w:w="990" w:type="dxa"/>
            <w:vAlign w:val="center"/>
          </w:tcPr>
          <w:p w14:paraId="32843D1A" w14:textId="77777777" w:rsidR="00F31201" w:rsidRDefault="00F31201" w:rsidP="00704E7E">
            <w:pPr>
              <w:jc w:val="center"/>
              <w:rPr>
                <w:lang w:val="en-GB"/>
              </w:rPr>
            </w:pPr>
            <w:r>
              <w:rPr>
                <w:lang w:val="en-GB"/>
              </w:rPr>
              <w:t>28%</w:t>
            </w:r>
          </w:p>
        </w:tc>
      </w:tr>
      <w:tr w:rsidR="00F31201" w14:paraId="3230A8D0" w14:textId="77777777" w:rsidTr="00872EC8">
        <w:tc>
          <w:tcPr>
            <w:tcW w:w="2785" w:type="dxa"/>
            <w:vAlign w:val="center"/>
          </w:tcPr>
          <w:p w14:paraId="37590D3D" w14:textId="77777777" w:rsidR="00F31201" w:rsidRDefault="00F31201" w:rsidP="00704E7E">
            <w:pPr>
              <w:jc w:val="center"/>
              <w:rPr>
                <w:lang w:val="en-GB"/>
              </w:rPr>
            </w:pPr>
            <w:r>
              <w:rPr>
                <w:lang w:val="en-GB"/>
              </w:rPr>
              <w:t>ChALV</w:t>
            </w:r>
          </w:p>
        </w:tc>
        <w:tc>
          <w:tcPr>
            <w:tcW w:w="1620" w:type="dxa"/>
            <w:vAlign w:val="center"/>
          </w:tcPr>
          <w:p w14:paraId="6E5DBAD1" w14:textId="77777777" w:rsidR="00F31201" w:rsidRDefault="00F31201" w:rsidP="00704E7E">
            <w:pPr>
              <w:jc w:val="center"/>
              <w:rPr>
                <w:lang w:val="en-GB"/>
              </w:rPr>
            </w:pPr>
            <w:r>
              <w:rPr>
                <w:lang w:val="en-GB"/>
              </w:rPr>
              <w:t>38%</w:t>
            </w:r>
          </w:p>
        </w:tc>
        <w:tc>
          <w:tcPr>
            <w:tcW w:w="1080" w:type="dxa"/>
            <w:vAlign w:val="center"/>
          </w:tcPr>
          <w:p w14:paraId="1CD4E614" w14:textId="77777777" w:rsidR="00F31201" w:rsidRPr="00A13A6C" w:rsidRDefault="00F31201" w:rsidP="00704E7E">
            <w:pPr>
              <w:jc w:val="center"/>
              <w:rPr>
                <w:lang w:val="en-GB"/>
              </w:rPr>
            </w:pPr>
            <w:r w:rsidRPr="00A13A6C">
              <w:rPr>
                <w:lang w:val="en-GB"/>
              </w:rPr>
              <w:t>54%</w:t>
            </w:r>
          </w:p>
        </w:tc>
        <w:tc>
          <w:tcPr>
            <w:tcW w:w="990" w:type="dxa"/>
            <w:vAlign w:val="center"/>
          </w:tcPr>
          <w:p w14:paraId="2E8B5460" w14:textId="77777777" w:rsidR="00F31201" w:rsidRDefault="00F31201" w:rsidP="00704E7E">
            <w:pPr>
              <w:jc w:val="center"/>
              <w:rPr>
                <w:lang w:val="en-GB"/>
              </w:rPr>
            </w:pPr>
            <w:r>
              <w:rPr>
                <w:lang w:val="en-GB"/>
              </w:rPr>
              <w:t>31%</w:t>
            </w:r>
          </w:p>
        </w:tc>
      </w:tr>
      <w:tr w:rsidR="00F31201" w14:paraId="5DF96344" w14:textId="77777777" w:rsidTr="00872EC8">
        <w:tc>
          <w:tcPr>
            <w:tcW w:w="2785" w:type="dxa"/>
            <w:vAlign w:val="center"/>
          </w:tcPr>
          <w:p w14:paraId="0FC90769" w14:textId="77777777" w:rsidR="00F31201" w:rsidRDefault="00F31201" w:rsidP="00704E7E">
            <w:pPr>
              <w:jc w:val="center"/>
              <w:rPr>
                <w:lang w:val="en-GB"/>
              </w:rPr>
            </w:pPr>
            <w:r>
              <w:rPr>
                <w:lang w:val="en-GB"/>
              </w:rPr>
              <w:t>BYDV-PAV</w:t>
            </w:r>
          </w:p>
        </w:tc>
        <w:tc>
          <w:tcPr>
            <w:tcW w:w="1620" w:type="dxa"/>
            <w:vAlign w:val="center"/>
          </w:tcPr>
          <w:p w14:paraId="2E2E0470" w14:textId="77777777" w:rsidR="00F31201" w:rsidRDefault="00F31201" w:rsidP="00704E7E">
            <w:pPr>
              <w:jc w:val="center"/>
              <w:rPr>
                <w:lang w:val="en-GB"/>
              </w:rPr>
            </w:pPr>
            <w:r>
              <w:rPr>
                <w:lang w:val="en-GB"/>
              </w:rPr>
              <w:t>37%</w:t>
            </w:r>
          </w:p>
        </w:tc>
        <w:tc>
          <w:tcPr>
            <w:tcW w:w="1080" w:type="dxa"/>
            <w:vAlign w:val="center"/>
          </w:tcPr>
          <w:p w14:paraId="366D067E" w14:textId="77777777" w:rsidR="00F31201" w:rsidRDefault="00F31201" w:rsidP="00704E7E">
            <w:pPr>
              <w:jc w:val="center"/>
              <w:rPr>
                <w:lang w:val="en-GB"/>
              </w:rPr>
            </w:pPr>
            <w:r>
              <w:rPr>
                <w:lang w:val="en-GB"/>
              </w:rPr>
              <w:t>48%</w:t>
            </w:r>
          </w:p>
        </w:tc>
        <w:tc>
          <w:tcPr>
            <w:tcW w:w="990" w:type="dxa"/>
            <w:vAlign w:val="center"/>
          </w:tcPr>
          <w:p w14:paraId="0F9EE665" w14:textId="77777777" w:rsidR="00F31201" w:rsidRDefault="00F31201" w:rsidP="00704E7E">
            <w:pPr>
              <w:jc w:val="center"/>
              <w:rPr>
                <w:lang w:val="en-GB"/>
              </w:rPr>
            </w:pPr>
            <w:r>
              <w:rPr>
                <w:lang w:val="en-GB"/>
              </w:rPr>
              <w:t>33%</w:t>
            </w:r>
          </w:p>
        </w:tc>
      </w:tr>
      <w:tr w:rsidR="00F31201" w14:paraId="1E3C2203" w14:textId="77777777" w:rsidTr="00872EC8">
        <w:tc>
          <w:tcPr>
            <w:tcW w:w="2785" w:type="dxa"/>
            <w:vAlign w:val="center"/>
          </w:tcPr>
          <w:p w14:paraId="436218D8" w14:textId="77777777" w:rsidR="00F31201" w:rsidRDefault="00F31201" w:rsidP="00704E7E">
            <w:pPr>
              <w:jc w:val="center"/>
              <w:rPr>
                <w:lang w:val="en-GB"/>
              </w:rPr>
            </w:pPr>
            <w:r>
              <w:rPr>
                <w:lang w:val="en-GB"/>
              </w:rPr>
              <w:t>BYDV-PAS</w:t>
            </w:r>
          </w:p>
        </w:tc>
        <w:tc>
          <w:tcPr>
            <w:tcW w:w="1620" w:type="dxa"/>
            <w:vAlign w:val="center"/>
          </w:tcPr>
          <w:p w14:paraId="255FFAF3" w14:textId="77777777" w:rsidR="00F31201" w:rsidRDefault="00F31201" w:rsidP="00704E7E">
            <w:pPr>
              <w:jc w:val="center"/>
              <w:rPr>
                <w:lang w:val="en-GB"/>
              </w:rPr>
            </w:pPr>
            <w:r>
              <w:rPr>
                <w:lang w:val="en-GB"/>
              </w:rPr>
              <w:t>37%</w:t>
            </w:r>
          </w:p>
        </w:tc>
        <w:tc>
          <w:tcPr>
            <w:tcW w:w="1080" w:type="dxa"/>
            <w:vAlign w:val="center"/>
          </w:tcPr>
          <w:p w14:paraId="6E2B0601" w14:textId="77777777" w:rsidR="00F31201" w:rsidRDefault="00F31201" w:rsidP="00704E7E">
            <w:pPr>
              <w:jc w:val="center"/>
              <w:rPr>
                <w:lang w:val="en-GB"/>
              </w:rPr>
            </w:pPr>
            <w:r>
              <w:rPr>
                <w:lang w:val="en-GB"/>
              </w:rPr>
              <w:t>47%</w:t>
            </w:r>
          </w:p>
        </w:tc>
        <w:tc>
          <w:tcPr>
            <w:tcW w:w="990" w:type="dxa"/>
            <w:vAlign w:val="center"/>
          </w:tcPr>
          <w:p w14:paraId="03924A61" w14:textId="77777777" w:rsidR="00F31201" w:rsidRDefault="00F31201" w:rsidP="00704E7E">
            <w:pPr>
              <w:jc w:val="center"/>
              <w:rPr>
                <w:lang w:val="en-GB"/>
              </w:rPr>
            </w:pPr>
            <w:r>
              <w:rPr>
                <w:lang w:val="en-GB"/>
              </w:rPr>
              <w:t>34%</w:t>
            </w:r>
          </w:p>
        </w:tc>
      </w:tr>
      <w:tr w:rsidR="00F31201" w14:paraId="4A88484E" w14:textId="77777777" w:rsidTr="00872EC8">
        <w:tc>
          <w:tcPr>
            <w:tcW w:w="2785" w:type="dxa"/>
            <w:tcBorders>
              <w:bottom w:val="single" w:sz="8" w:space="0" w:color="auto"/>
            </w:tcBorders>
            <w:vAlign w:val="center"/>
          </w:tcPr>
          <w:p w14:paraId="03F19E77" w14:textId="77777777" w:rsidR="00F31201" w:rsidRDefault="00F31201" w:rsidP="00704E7E">
            <w:pPr>
              <w:jc w:val="center"/>
              <w:rPr>
                <w:lang w:val="en-GB"/>
              </w:rPr>
            </w:pPr>
            <w:r>
              <w:rPr>
                <w:lang w:val="en-GB"/>
              </w:rPr>
              <w:t>BLRV</w:t>
            </w:r>
          </w:p>
        </w:tc>
        <w:tc>
          <w:tcPr>
            <w:tcW w:w="1620" w:type="dxa"/>
            <w:tcBorders>
              <w:bottom w:val="single" w:sz="8" w:space="0" w:color="auto"/>
            </w:tcBorders>
            <w:vAlign w:val="center"/>
          </w:tcPr>
          <w:p w14:paraId="6758F8BF" w14:textId="77777777" w:rsidR="00F31201" w:rsidRDefault="00F31201" w:rsidP="00704E7E">
            <w:pPr>
              <w:jc w:val="center"/>
              <w:rPr>
                <w:lang w:val="en-GB"/>
              </w:rPr>
            </w:pPr>
            <w:r>
              <w:rPr>
                <w:lang w:val="en-GB"/>
              </w:rPr>
              <w:t>37%</w:t>
            </w:r>
          </w:p>
        </w:tc>
        <w:tc>
          <w:tcPr>
            <w:tcW w:w="1080" w:type="dxa"/>
            <w:tcBorders>
              <w:bottom w:val="single" w:sz="8" w:space="0" w:color="auto"/>
            </w:tcBorders>
            <w:vAlign w:val="center"/>
          </w:tcPr>
          <w:p w14:paraId="5B4B9618" w14:textId="77777777" w:rsidR="00F31201" w:rsidRDefault="00F31201" w:rsidP="00704E7E">
            <w:pPr>
              <w:jc w:val="center"/>
              <w:rPr>
                <w:lang w:val="en-GB"/>
              </w:rPr>
            </w:pPr>
            <w:r>
              <w:rPr>
                <w:lang w:val="en-GB"/>
              </w:rPr>
              <w:t>53%</w:t>
            </w:r>
          </w:p>
        </w:tc>
        <w:tc>
          <w:tcPr>
            <w:tcW w:w="990" w:type="dxa"/>
            <w:tcBorders>
              <w:bottom w:val="single" w:sz="8" w:space="0" w:color="auto"/>
            </w:tcBorders>
            <w:vAlign w:val="center"/>
          </w:tcPr>
          <w:p w14:paraId="7DCA0755" w14:textId="77777777" w:rsidR="00F31201" w:rsidRDefault="00F31201" w:rsidP="00704E7E">
            <w:pPr>
              <w:jc w:val="center"/>
              <w:rPr>
                <w:lang w:val="en-GB"/>
              </w:rPr>
            </w:pPr>
            <w:r>
              <w:rPr>
                <w:lang w:val="en-GB"/>
              </w:rPr>
              <w:t>34%</w:t>
            </w:r>
          </w:p>
        </w:tc>
      </w:tr>
      <w:tr w:rsidR="00F31201" w14:paraId="2C3373C7" w14:textId="77777777" w:rsidTr="00872EC8">
        <w:tc>
          <w:tcPr>
            <w:tcW w:w="2785" w:type="dxa"/>
            <w:tcBorders>
              <w:top w:val="single" w:sz="8" w:space="0" w:color="auto"/>
            </w:tcBorders>
            <w:vAlign w:val="center"/>
          </w:tcPr>
          <w:p w14:paraId="694ABF0F" w14:textId="519DEBCD" w:rsidR="00F31201" w:rsidRDefault="00F31201" w:rsidP="00704E7E">
            <w:pPr>
              <w:jc w:val="center"/>
              <w:rPr>
                <w:lang w:val="en-GB"/>
              </w:rPr>
            </w:pPr>
            <w:r>
              <w:rPr>
                <w:lang w:val="en-GB"/>
              </w:rPr>
              <w:t>PeVYV-1</w:t>
            </w:r>
            <w:r w:rsidR="00307284">
              <w:rPr>
                <w:lang w:val="en-GB"/>
              </w:rPr>
              <w:t xml:space="preserve"> (</w:t>
            </w:r>
            <w:r w:rsidR="00307284">
              <w:rPr>
                <w:i/>
                <w:lang w:val="en-GB"/>
              </w:rPr>
              <w:t>Polero</w:t>
            </w:r>
            <w:r w:rsidR="00DF4851">
              <w:rPr>
                <w:i/>
                <w:lang w:val="en-GB"/>
              </w:rPr>
              <w:t>virus</w:t>
            </w:r>
            <w:r w:rsidR="00307284">
              <w:rPr>
                <w:lang w:val="en-GB"/>
              </w:rPr>
              <w:t>)</w:t>
            </w:r>
          </w:p>
        </w:tc>
        <w:tc>
          <w:tcPr>
            <w:tcW w:w="1620" w:type="dxa"/>
            <w:tcBorders>
              <w:top w:val="single" w:sz="8" w:space="0" w:color="auto"/>
            </w:tcBorders>
            <w:vAlign w:val="center"/>
          </w:tcPr>
          <w:p w14:paraId="7390A3C6" w14:textId="77777777" w:rsidR="00F31201" w:rsidRDefault="00F31201" w:rsidP="00704E7E">
            <w:pPr>
              <w:jc w:val="center"/>
              <w:rPr>
                <w:lang w:val="en-GB"/>
              </w:rPr>
            </w:pPr>
            <w:r>
              <w:rPr>
                <w:lang w:val="en-GB"/>
              </w:rPr>
              <w:t>30%</w:t>
            </w:r>
          </w:p>
        </w:tc>
        <w:tc>
          <w:tcPr>
            <w:tcW w:w="1080" w:type="dxa"/>
            <w:tcBorders>
              <w:top w:val="single" w:sz="8" w:space="0" w:color="auto"/>
            </w:tcBorders>
            <w:vAlign w:val="center"/>
          </w:tcPr>
          <w:p w14:paraId="0EE7D067" w14:textId="77777777" w:rsidR="00F31201" w:rsidRDefault="00F31201" w:rsidP="00704E7E">
            <w:pPr>
              <w:jc w:val="center"/>
              <w:rPr>
                <w:lang w:val="en-GB"/>
              </w:rPr>
            </w:pPr>
            <w:r>
              <w:rPr>
                <w:lang w:val="en-GB"/>
              </w:rPr>
              <w:t>10%</w:t>
            </w:r>
          </w:p>
        </w:tc>
        <w:tc>
          <w:tcPr>
            <w:tcW w:w="990" w:type="dxa"/>
            <w:tcBorders>
              <w:top w:val="single" w:sz="8" w:space="0" w:color="auto"/>
            </w:tcBorders>
            <w:vAlign w:val="center"/>
          </w:tcPr>
          <w:p w14:paraId="6E32C16D" w14:textId="77777777" w:rsidR="00F31201" w:rsidRDefault="00F31201" w:rsidP="00704E7E">
            <w:pPr>
              <w:jc w:val="center"/>
              <w:rPr>
                <w:lang w:val="en-GB"/>
              </w:rPr>
            </w:pPr>
            <w:r>
              <w:rPr>
                <w:lang w:val="en-GB"/>
              </w:rPr>
              <w:t>29%</w:t>
            </w:r>
          </w:p>
        </w:tc>
      </w:tr>
      <w:tr w:rsidR="00F31201" w14:paraId="52D32E93" w14:textId="77777777" w:rsidTr="00872EC8">
        <w:tc>
          <w:tcPr>
            <w:tcW w:w="2785" w:type="dxa"/>
            <w:vAlign w:val="center"/>
          </w:tcPr>
          <w:p w14:paraId="4CED5276" w14:textId="1B0E80CC" w:rsidR="00F31201" w:rsidRDefault="00F31201" w:rsidP="00704E7E">
            <w:pPr>
              <w:jc w:val="center"/>
              <w:rPr>
                <w:lang w:val="en-GB"/>
              </w:rPr>
            </w:pPr>
            <w:r>
              <w:rPr>
                <w:lang w:val="en-GB"/>
              </w:rPr>
              <w:t>AEV-1</w:t>
            </w:r>
            <w:r w:rsidR="00402FCB">
              <w:rPr>
                <w:lang w:val="en-GB"/>
              </w:rPr>
              <w:t xml:space="preserve"> (</w:t>
            </w:r>
            <w:r w:rsidR="00402FCB">
              <w:rPr>
                <w:i/>
                <w:lang w:val="en-GB"/>
              </w:rPr>
              <w:t>Enamo</w:t>
            </w:r>
            <w:r w:rsidR="00DF4851">
              <w:rPr>
                <w:i/>
                <w:lang w:val="en-GB"/>
              </w:rPr>
              <w:t>virus</w:t>
            </w:r>
            <w:r w:rsidR="00402FCB">
              <w:rPr>
                <w:lang w:val="en-GB"/>
              </w:rPr>
              <w:t>)</w:t>
            </w:r>
          </w:p>
        </w:tc>
        <w:tc>
          <w:tcPr>
            <w:tcW w:w="1620" w:type="dxa"/>
            <w:vAlign w:val="center"/>
          </w:tcPr>
          <w:p w14:paraId="47816969" w14:textId="77777777" w:rsidR="00F31201" w:rsidRDefault="00F31201" w:rsidP="00704E7E">
            <w:pPr>
              <w:jc w:val="center"/>
              <w:rPr>
                <w:lang w:val="en-GB"/>
              </w:rPr>
            </w:pPr>
            <w:r>
              <w:rPr>
                <w:lang w:val="en-GB"/>
              </w:rPr>
              <w:t>26%</w:t>
            </w:r>
          </w:p>
        </w:tc>
        <w:tc>
          <w:tcPr>
            <w:tcW w:w="1080" w:type="dxa"/>
            <w:vAlign w:val="center"/>
          </w:tcPr>
          <w:p w14:paraId="4AB5B43D" w14:textId="77777777" w:rsidR="00F31201" w:rsidRDefault="00F31201" w:rsidP="00704E7E">
            <w:pPr>
              <w:jc w:val="center"/>
              <w:rPr>
                <w:lang w:val="en-GB"/>
              </w:rPr>
            </w:pPr>
            <w:r>
              <w:rPr>
                <w:lang w:val="en-GB"/>
              </w:rPr>
              <w:t>7%</w:t>
            </w:r>
          </w:p>
        </w:tc>
        <w:tc>
          <w:tcPr>
            <w:tcW w:w="990" w:type="dxa"/>
            <w:vAlign w:val="center"/>
          </w:tcPr>
          <w:p w14:paraId="37D072DC" w14:textId="77777777" w:rsidR="00F31201" w:rsidRDefault="00F31201" w:rsidP="00704E7E">
            <w:pPr>
              <w:jc w:val="center"/>
              <w:rPr>
                <w:lang w:val="en-GB"/>
              </w:rPr>
            </w:pPr>
            <w:r>
              <w:rPr>
                <w:lang w:val="en-GB"/>
              </w:rPr>
              <w:t>24%</w:t>
            </w:r>
          </w:p>
        </w:tc>
      </w:tr>
    </w:tbl>
    <w:p w14:paraId="59AA8057" w14:textId="770C0F5C" w:rsidR="00846216" w:rsidRDefault="00846216" w:rsidP="002D437D">
      <w:pPr>
        <w:rPr>
          <w:lang w:val="en-GB"/>
        </w:rPr>
      </w:pPr>
    </w:p>
    <w:p w14:paraId="54F900FA" w14:textId="77777777" w:rsidR="00197B77" w:rsidRDefault="00197B77" w:rsidP="00AC0FBA">
      <w:pPr>
        <w:rPr>
          <w:b/>
          <w:lang w:val="en-GB"/>
        </w:rPr>
      </w:pPr>
    </w:p>
    <w:p w14:paraId="51C9AFFD" w14:textId="77777777" w:rsidR="009B0FDA" w:rsidRDefault="009B0FDA" w:rsidP="00AC0FBA">
      <w:pPr>
        <w:rPr>
          <w:b/>
          <w:lang w:val="en-GB"/>
        </w:rPr>
      </w:pPr>
    </w:p>
    <w:p w14:paraId="33E337E1" w14:textId="77777777" w:rsidR="009B0FDA" w:rsidRDefault="009B0FDA" w:rsidP="00AC0FBA">
      <w:pPr>
        <w:rPr>
          <w:b/>
          <w:lang w:val="en-GB"/>
        </w:rPr>
      </w:pPr>
    </w:p>
    <w:p w14:paraId="36A06AD3" w14:textId="41715553" w:rsidR="00B94550" w:rsidRDefault="00B94550" w:rsidP="00AC0FBA">
      <w:pPr>
        <w:rPr>
          <w:b/>
          <w:lang w:val="en-GB"/>
        </w:rPr>
      </w:pPr>
      <w:r>
        <w:rPr>
          <w:b/>
          <w:lang w:val="en-GB"/>
        </w:rPr>
        <w:t>Pumpkin polerovirus</w:t>
      </w:r>
    </w:p>
    <w:p w14:paraId="0151587C" w14:textId="2377C2FD" w:rsidR="008F0CA7" w:rsidRDefault="008F0CA7" w:rsidP="008F0CA7">
      <w:pPr>
        <w:ind w:firstLine="704"/>
      </w:pPr>
      <w:r>
        <w:t xml:space="preserve">Kidanemariam et al. </w:t>
      </w:r>
      <w:r w:rsidR="00C32E2C">
        <w:t xml:space="preserve">(2019) </w:t>
      </w:r>
      <w:r>
        <w:t xml:space="preserve">reported the nearly complete genomic sequence of </w:t>
      </w:r>
      <w:r w:rsidR="00DF4851">
        <w:t>p</w:t>
      </w:r>
      <w:r w:rsidR="00B365BD">
        <w:t>umpkin polerovirus (PuPV</w:t>
      </w:r>
      <w:r w:rsidR="005F283B">
        <w:t xml:space="preserve">, accession </w:t>
      </w:r>
      <w:r w:rsidR="003D1CCC">
        <w:t>MG800833</w:t>
      </w:r>
      <w:r w:rsidR="00B365BD">
        <w:t xml:space="preserve">), </w:t>
      </w:r>
      <w:r>
        <w:t xml:space="preserve">a putative </w:t>
      </w:r>
      <w:r>
        <w:rPr>
          <w:i/>
        </w:rPr>
        <w:t>Polerovirus</w:t>
      </w:r>
      <w:r>
        <w:t xml:space="preserve">. Leaf samples from a symptomatic pumpkin plant were collected during a field survey in Kenya. The authors extracted total RNA from the samples and prepared them for Illumina MiSeq next generation sequencing (NGS). Sequencing reads were processed with FASTX-Toolkit and SolexaQA++ v.3.1.3 DynamicTrim and were then </w:t>
      </w:r>
      <w:r w:rsidRPr="0020618E">
        <w:rPr>
          <w:i/>
        </w:rPr>
        <w:t>de novo</w:t>
      </w:r>
      <w:r>
        <w:t xml:space="preserve"> assembled with Trinity v.2.0.3. Assembled reads were subjected to BLASTn analysis to identify potentially homologous sequences. The authors also mapped reads to a reference sequence and predicted ORFs with CLC Genomics Workbench v.7.5.1 and Geneious v.11.0.2. To validate their </w:t>
      </w:r>
      <w:r w:rsidR="0020618E">
        <w:t>HT</w:t>
      </w:r>
      <w:r>
        <w:t xml:space="preserve">S data, Kidanemariam et al. employed Sanger sequencing to validate an approximately 600nt segment aligning perfectly to their </w:t>
      </w:r>
      <w:r w:rsidR="0020618E">
        <w:t>HT</w:t>
      </w:r>
      <w:r>
        <w:t xml:space="preserve">S data. </w:t>
      </w:r>
      <w:r w:rsidR="0020618E">
        <w:t>T</w:t>
      </w:r>
      <w:r w:rsidR="00D1638E">
        <w:t xml:space="preserve">he near-complete PuPV genome comprises </w:t>
      </w:r>
      <w:r>
        <w:t>5,810 nucleotides and harbor</w:t>
      </w:r>
      <w:r w:rsidR="00D1638E">
        <w:t>s</w:t>
      </w:r>
      <w:r w:rsidR="00C32E2C">
        <w:t xml:space="preserve"> seven ORFs</w:t>
      </w:r>
      <w:r w:rsidR="00D1638E">
        <w:t xml:space="preserve"> (Figure 4)</w:t>
      </w:r>
      <w:r>
        <w:t>. Typical of other poleroviruses, PuPV contains an ORF0 and an ORF4 overlapping its ORF3. ORF2 is predicted to be translated from a -1 ribosomal frameshift event; the authors identified the putative slippery sequence to be GGGAA</w:t>
      </w:r>
      <w:r w:rsidR="00C32E2C">
        <w:t>A</w:t>
      </w:r>
      <w:r>
        <w:t xml:space="preserve">C at position 1649-1655nt. ORF3 likely produces the CP, the overlapping ORF4 encodes the P4 </w:t>
      </w:r>
      <w:r w:rsidR="001E7B36">
        <w:t xml:space="preserve">movement </w:t>
      </w:r>
      <w:r>
        <w:t xml:space="preserve">protein, and readthrough of ORF3 leads to putative production of P5 from ORF5 (Figure </w:t>
      </w:r>
      <w:r w:rsidR="00C06780">
        <w:t>4</w:t>
      </w:r>
      <w:r>
        <w:t>). PuPV was also found to encode the ACG-initiated ORF3a. The authors’ BLASTn analysis revealed 82, 86, 93, 98, 97, 98, and 99% identity to ORFS 0, 1, 2, 3, 4, 5, and 3a of a South African isolate of</w:t>
      </w:r>
      <w:r w:rsidR="00C606AF">
        <w:t xml:space="preserve"> pepo aphid-borne yellows virus</w:t>
      </w:r>
      <w:r>
        <w:t xml:space="preserve"> </w:t>
      </w:r>
      <w:r w:rsidR="00C606AF">
        <w:t>(</w:t>
      </w:r>
      <w:r>
        <w:t>PABYV</w:t>
      </w:r>
      <w:r w:rsidR="00C606AF">
        <w:t>)</w:t>
      </w:r>
      <w:r>
        <w:t>, but a BLASTp analysis showed only 73, 81, and 87% identity to the putative P0, P1,</w:t>
      </w:r>
      <w:r w:rsidR="001E7B36">
        <w:t xml:space="preserve"> and P1-P2 proteins. </w:t>
      </w:r>
      <w:r w:rsidR="0020618E">
        <w:t>P</w:t>
      </w:r>
      <w:r>
        <w:t xml:space="preserve">hylogenetic analysis of the hypothetical P2, P3, and P4 proteins showed that PuPV consistently forms clades with other poleroviruses. </w:t>
      </w:r>
      <w:r w:rsidR="00A00057">
        <w:t xml:space="preserve">The PuPV genome, RdRP and CP sequences were included </w:t>
      </w:r>
      <w:r w:rsidR="005027B5">
        <w:t>in the aforementioned MUSCLE alignments and FastTree analysis.</w:t>
      </w:r>
      <w:r>
        <w:t xml:space="preserve"> The results show </w:t>
      </w:r>
      <w:r w:rsidR="000D6444">
        <w:t xml:space="preserve">PuPV is very similar to </w:t>
      </w:r>
      <w:r w:rsidR="00D9336B">
        <w:t>pepo aphid-borne yellows virus (</w:t>
      </w:r>
      <w:r w:rsidR="000D6444">
        <w:t>PABYV</w:t>
      </w:r>
      <w:r w:rsidR="00D9336B">
        <w:t>)</w:t>
      </w:r>
      <w:r w:rsidR="004D39E3">
        <w:t xml:space="preserve">. The genomic sequence of PuPV is </w:t>
      </w:r>
      <w:r w:rsidR="005A02CC">
        <w:t>91% identical to PABYV</w:t>
      </w:r>
      <w:r w:rsidR="00AC2F4A">
        <w:t xml:space="preserve"> and the CP amino acid sequence is 97% identical. </w:t>
      </w:r>
      <w:r w:rsidR="00647C07">
        <w:t xml:space="preserve">However, the RdRP amino acid sequence of PuPV is </w:t>
      </w:r>
      <w:r w:rsidR="00EC3B4A">
        <w:t>84% identical to PABYV</w:t>
      </w:r>
      <w:r w:rsidR="009E46F7">
        <w:t xml:space="preserve"> (Table</w:t>
      </w:r>
      <w:r w:rsidR="00360035">
        <w:t xml:space="preserve"> 4)</w:t>
      </w:r>
      <w:r w:rsidR="00EC3B4A">
        <w:t>.</w:t>
      </w:r>
    </w:p>
    <w:p w14:paraId="7168090A" w14:textId="7C7C499B" w:rsidR="00B94550" w:rsidRDefault="00E96387" w:rsidP="00E96387">
      <w:pPr>
        <w:ind w:firstLine="704"/>
      </w:pPr>
      <w:r>
        <w:t xml:space="preserve">Considering the current species demarcation criteria of at least 10% amino acid sequence difference </w:t>
      </w:r>
      <w:r w:rsidR="00185DF6">
        <w:t xml:space="preserve">in </w:t>
      </w:r>
      <w:r>
        <w:t xml:space="preserve">any gene product for </w:t>
      </w:r>
      <w:r w:rsidR="00781A19">
        <w:t>recognized members</w:t>
      </w:r>
      <w:r w:rsidR="00185DF6">
        <w:t xml:space="preserve"> in the family </w:t>
      </w:r>
      <w:r w:rsidRPr="00872EC8">
        <w:rPr>
          <w:i/>
        </w:rPr>
        <w:t>Luteroviridae</w:t>
      </w:r>
      <w:r>
        <w:t xml:space="preserve"> and PuPV </w:t>
      </w:r>
      <w:r w:rsidR="00781A19" w:rsidRPr="00E41031">
        <w:t xml:space="preserve"> phylogenetically grouping </w:t>
      </w:r>
      <w:r w:rsidRPr="00E41031">
        <w:t>into clades</w:t>
      </w:r>
      <w:r>
        <w:t xml:space="preserve"> with other poleroviruses</w:t>
      </w:r>
      <w:r w:rsidR="0082307F">
        <w:t xml:space="preserve"> (Figure 5)</w:t>
      </w:r>
      <w:r w:rsidR="001E7B36">
        <w:t xml:space="preserve">, </w:t>
      </w:r>
      <w:r w:rsidR="00781A19">
        <w:t>w</w:t>
      </w:r>
      <w:r w:rsidR="001E7B36">
        <w:t>e</w:t>
      </w:r>
      <w:r>
        <w:t xml:space="preserve"> propose PuPV </w:t>
      </w:r>
      <w:r w:rsidR="00781A19">
        <w:t xml:space="preserve">to represent a newly created </w:t>
      </w:r>
      <w:r>
        <w:t xml:space="preserve"> species in the genus </w:t>
      </w:r>
      <w:r>
        <w:rPr>
          <w:i/>
        </w:rPr>
        <w:t>Polerovirus</w:t>
      </w:r>
      <w:r>
        <w:t xml:space="preserve"> </w:t>
      </w:r>
      <w:r w:rsidR="00781A19">
        <w:t xml:space="preserve">named </w:t>
      </w:r>
      <w:r w:rsidR="00781A19" w:rsidRPr="00872EC8">
        <w:rPr>
          <w:i/>
        </w:rPr>
        <w:t>Pumpkin polerovirus</w:t>
      </w:r>
      <w:r>
        <w:t>.</w:t>
      </w:r>
    </w:p>
    <w:p w14:paraId="2D1BB462" w14:textId="207237D5" w:rsidR="00E96387" w:rsidRDefault="00E96387" w:rsidP="00E96387">
      <w:pPr>
        <w:ind w:firstLine="704"/>
        <w:rPr>
          <w:lang w:val="en-GB"/>
        </w:rPr>
      </w:pPr>
    </w:p>
    <w:p w14:paraId="58D4B1D5" w14:textId="77777777" w:rsidR="00197B77" w:rsidRPr="00B94550" w:rsidRDefault="00197B77" w:rsidP="00E96387">
      <w:pPr>
        <w:ind w:firstLine="704"/>
        <w:rPr>
          <w:lang w:val="en-GB"/>
        </w:rPr>
      </w:pPr>
    </w:p>
    <w:p w14:paraId="2D42F354" w14:textId="3E4D4D6F" w:rsidR="00AC0FBA" w:rsidRDefault="00AC0FBA" w:rsidP="00AC0FBA">
      <w:pPr>
        <w:rPr>
          <w:lang w:val="en-GB"/>
        </w:rPr>
      </w:pPr>
      <w:r>
        <w:rPr>
          <w:noProof/>
          <w:lang w:val="en-GB"/>
        </w:rPr>
        <w:drawing>
          <wp:inline distT="0" distB="0" distL="0" distR="0" wp14:anchorId="7958449F" wp14:editId="014B4F1C">
            <wp:extent cx="5999632" cy="728662"/>
            <wp:effectExtent l="0" t="0" r="0" b="0"/>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PV Map.png"/>
                    <pic:cNvPicPr/>
                  </pic:nvPicPr>
                  <pic:blipFill rotWithShape="1">
                    <a:blip r:embed="rId13"/>
                    <a:srcRect t="27916" b="56616"/>
                    <a:stretch/>
                  </pic:blipFill>
                  <pic:spPr bwMode="auto">
                    <a:xfrm>
                      <a:off x="0" y="0"/>
                      <a:ext cx="6017697" cy="730856"/>
                    </a:xfrm>
                    <a:prstGeom prst="rect">
                      <a:avLst/>
                    </a:prstGeom>
                    <a:ln>
                      <a:noFill/>
                    </a:ln>
                    <a:extLst>
                      <a:ext uri="{53640926-AAD7-44D8-BBD7-CCE9431645EC}">
                        <a14:shadowObscured xmlns:a14="http://schemas.microsoft.com/office/drawing/2010/main"/>
                      </a:ext>
                    </a:extLst>
                  </pic:spPr>
                </pic:pic>
              </a:graphicData>
            </a:graphic>
          </wp:inline>
        </w:drawing>
      </w:r>
    </w:p>
    <w:p w14:paraId="01056307" w14:textId="684DC0E0" w:rsidR="0020618E" w:rsidRPr="008D7756" w:rsidRDefault="00AC0FBA" w:rsidP="0020618E">
      <w:pPr>
        <w:rPr>
          <w:sz w:val="20"/>
          <w:lang w:val="en-GB"/>
        </w:rPr>
      </w:pPr>
      <w:r w:rsidRPr="002F3FBE">
        <w:rPr>
          <w:b/>
          <w:sz w:val="20"/>
          <w:lang w:val="en-GB"/>
        </w:rPr>
        <w:t xml:space="preserve">Figure </w:t>
      </w:r>
      <w:r w:rsidR="00E96387" w:rsidRPr="002F3FBE">
        <w:rPr>
          <w:b/>
          <w:sz w:val="20"/>
          <w:lang w:val="en-GB"/>
        </w:rPr>
        <w:t>4</w:t>
      </w:r>
      <w:r w:rsidR="0020618E">
        <w:rPr>
          <w:sz w:val="20"/>
          <w:lang w:val="en-GB"/>
        </w:rPr>
        <w:t>.</w:t>
      </w:r>
      <w:r w:rsidRPr="002F3FBE">
        <w:rPr>
          <w:sz w:val="20"/>
          <w:lang w:val="en-GB"/>
        </w:rPr>
        <w:t xml:space="preserve"> Genome organization of PuPV. </w:t>
      </w:r>
      <w:r w:rsidR="0020618E" w:rsidRPr="009F47B6">
        <w:rPr>
          <w:sz w:val="20"/>
          <w:lang w:val="en-GB"/>
        </w:rPr>
        <w:t>RdRP</w:t>
      </w:r>
      <w:r w:rsidR="0020618E">
        <w:rPr>
          <w:sz w:val="20"/>
          <w:lang w:val="en-GB"/>
        </w:rPr>
        <w:t>,</w:t>
      </w:r>
      <w:r w:rsidR="0020618E" w:rsidRPr="009F47B6">
        <w:rPr>
          <w:sz w:val="20"/>
          <w:lang w:val="en-GB"/>
        </w:rPr>
        <w:t xml:space="preserve"> RNA</w:t>
      </w:r>
      <w:r w:rsidR="0020618E">
        <w:rPr>
          <w:sz w:val="20"/>
          <w:lang w:val="en-GB"/>
        </w:rPr>
        <w:t>-d</w:t>
      </w:r>
      <w:r w:rsidR="0020618E" w:rsidRPr="009F47B6">
        <w:rPr>
          <w:sz w:val="20"/>
          <w:lang w:val="en-GB"/>
        </w:rPr>
        <w:t xml:space="preserve">ependent RNA </w:t>
      </w:r>
      <w:r w:rsidR="0020618E">
        <w:rPr>
          <w:sz w:val="20"/>
          <w:lang w:val="en-GB"/>
        </w:rPr>
        <w:t>p</w:t>
      </w:r>
      <w:r w:rsidR="0020618E" w:rsidRPr="009F47B6">
        <w:rPr>
          <w:sz w:val="20"/>
          <w:lang w:val="en-GB"/>
        </w:rPr>
        <w:t>olymerase; CP</w:t>
      </w:r>
      <w:r w:rsidR="0020618E">
        <w:rPr>
          <w:sz w:val="20"/>
          <w:lang w:val="en-GB"/>
        </w:rPr>
        <w:t>,</w:t>
      </w:r>
      <w:r w:rsidR="0020618E" w:rsidRPr="009F47B6">
        <w:rPr>
          <w:sz w:val="20"/>
          <w:lang w:val="en-GB"/>
        </w:rPr>
        <w:t xml:space="preserve"> coat protein; MP</w:t>
      </w:r>
      <w:r w:rsidR="0020618E">
        <w:rPr>
          <w:sz w:val="20"/>
          <w:lang w:val="en-GB"/>
        </w:rPr>
        <w:t>,</w:t>
      </w:r>
      <w:r w:rsidR="0020618E" w:rsidRPr="009F47B6">
        <w:rPr>
          <w:sz w:val="20"/>
          <w:lang w:val="en-GB"/>
        </w:rPr>
        <w:t xml:space="preserve"> movement protein; RTD</w:t>
      </w:r>
      <w:r w:rsidR="0020618E">
        <w:rPr>
          <w:sz w:val="20"/>
          <w:lang w:val="en-GB"/>
        </w:rPr>
        <w:t>,</w:t>
      </w:r>
      <w:r w:rsidR="0020618E" w:rsidRPr="009F47B6">
        <w:rPr>
          <w:sz w:val="20"/>
          <w:lang w:val="en-GB"/>
        </w:rPr>
        <w:t xml:space="preserve"> read through domain; BTE</w:t>
      </w:r>
      <w:r w:rsidR="0020618E">
        <w:rPr>
          <w:sz w:val="20"/>
          <w:lang w:val="en-GB"/>
        </w:rPr>
        <w:t xml:space="preserve">, </w:t>
      </w:r>
      <w:r w:rsidR="0020618E" w:rsidRPr="009F47B6">
        <w:rPr>
          <w:sz w:val="20"/>
          <w:lang w:val="en-GB"/>
        </w:rPr>
        <w:t>BYDV-like translation element.</w:t>
      </w:r>
    </w:p>
    <w:p w14:paraId="24B62480" w14:textId="44801729" w:rsidR="00AC0FBA" w:rsidRDefault="00AC0FBA" w:rsidP="00AC0FBA">
      <w:pPr>
        <w:rPr>
          <w:lang w:val="en-GB"/>
        </w:rPr>
      </w:pPr>
    </w:p>
    <w:p w14:paraId="5A7DF593" w14:textId="77777777" w:rsidR="00AC0FBA" w:rsidRDefault="00AC0FBA" w:rsidP="002D437D">
      <w:pPr>
        <w:rPr>
          <w:lang w:val="en-GB"/>
        </w:rPr>
      </w:pPr>
    </w:p>
    <w:p w14:paraId="033DF902" w14:textId="77777777" w:rsidR="00197B77" w:rsidRDefault="00197B77" w:rsidP="002F3FBE">
      <w:pPr>
        <w:jc w:val="center"/>
        <w:rPr>
          <w:b/>
          <w:sz w:val="20"/>
          <w:lang w:val="en-GB"/>
        </w:rPr>
      </w:pPr>
    </w:p>
    <w:p w14:paraId="6E73B2C6" w14:textId="77777777" w:rsidR="00197B77" w:rsidRDefault="00197B77" w:rsidP="002F3FBE">
      <w:pPr>
        <w:jc w:val="center"/>
        <w:rPr>
          <w:b/>
          <w:sz w:val="20"/>
          <w:lang w:val="en-GB"/>
        </w:rPr>
      </w:pPr>
    </w:p>
    <w:p w14:paraId="3BCC1C9B" w14:textId="77777777" w:rsidR="00197B77" w:rsidRDefault="00197B77" w:rsidP="002F3FBE">
      <w:pPr>
        <w:jc w:val="center"/>
        <w:rPr>
          <w:b/>
          <w:sz w:val="20"/>
          <w:lang w:val="en-GB"/>
        </w:rPr>
      </w:pPr>
    </w:p>
    <w:p w14:paraId="6ABFF97F" w14:textId="77777777" w:rsidR="009B0FDA" w:rsidRDefault="009B0FDA" w:rsidP="00197B77">
      <w:pPr>
        <w:rPr>
          <w:b/>
          <w:sz w:val="20"/>
          <w:lang w:val="en-GB"/>
        </w:rPr>
      </w:pPr>
    </w:p>
    <w:p w14:paraId="05E74D89" w14:textId="77777777" w:rsidR="009B0FDA" w:rsidRDefault="009B0FDA" w:rsidP="00197B77">
      <w:pPr>
        <w:rPr>
          <w:b/>
          <w:sz w:val="20"/>
          <w:lang w:val="en-GB"/>
        </w:rPr>
      </w:pPr>
    </w:p>
    <w:p w14:paraId="3FD7B59E" w14:textId="77777777" w:rsidR="009B0FDA" w:rsidRDefault="009B0FDA" w:rsidP="00197B77">
      <w:pPr>
        <w:rPr>
          <w:b/>
          <w:sz w:val="20"/>
          <w:lang w:val="en-GB"/>
        </w:rPr>
      </w:pPr>
    </w:p>
    <w:p w14:paraId="4EE78364" w14:textId="77777777" w:rsidR="009B0FDA" w:rsidRDefault="009B0FDA" w:rsidP="00197B77">
      <w:pPr>
        <w:rPr>
          <w:b/>
          <w:sz w:val="20"/>
          <w:lang w:val="en-GB"/>
        </w:rPr>
      </w:pPr>
    </w:p>
    <w:p w14:paraId="35EED413" w14:textId="77777777" w:rsidR="009B0FDA" w:rsidRDefault="009B0FDA" w:rsidP="00197B77">
      <w:pPr>
        <w:rPr>
          <w:b/>
          <w:sz w:val="20"/>
          <w:lang w:val="en-GB"/>
        </w:rPr>
      </w:pPr>
    </w:p>
    <w:p w14:paraId="18E76481" w14:textId="77777777" w:rsidR="009B0FDA" w:rsidRDefault="009B0FDA" w:rsidP="00197B77">
      <w:pPr>
        <w:rPr>
          <w:b/>
          <w:sz w:val="20"/>
          <w:lang w:val="en-GB"/>
        </w:rPr>
      </w:pPr>
    </w:p>
    <w:p w14:paraId="35E9E1B8" w14:textId="77777777" w:rsidR="009B0FDA" w:rsidRDefault="009B0FDA" w:rsidP="00197B77">
      <w:pPr>
        <w:rPr>
          <w:b/>
          <w:sz w:val="20"/>
          <w:lang w:val="en-GB"/>
        </w:rPr>
      </w:pPr>
    </w:p>
    <w:p w14:paraId="53FC87A8" w14:textId="77777777" w:rsidR="009B0FDA" w:rsidRDefault="009B0FDA" w:rsidP="00197B77">
      <w:pPr>
        <w:rPr>
          <w:b/>
          <w:sz w:val="20"/>
          <w:lang w:val="en-GB"/>
        </w:rPr>
      </w:pPr>
    </w:p>
    <w:p w14:paraId="355ADAA0" w14:textId="77777777" w:rsidR="009B0FDA" w:rsidRDefault="009B0FDA" w:rsidP="00197B77">
      <w:pPr>
        <w:rPr>
          <w:b/>
          <w:sz w:val="20"/>
          <w:lang w:val="en-GB"/>
        </w:rPr>
      </w:pPr>
    </w:p>
    <w:p w14:paraId="32286A0F" w14:textId="42D5FCC5" w:rsidR="006C776A" w:rsidRDefault="006C776A" w:rsidP="00197B77">
      <w:pPr>
        <w:rPr>
          <w:sz w:val="20"/>
          <w:lang w:val="en-GB"/>
        </w:rPr>
      </w:pPr>
      <w:r w:rsidRPr="002F3FBE">
        <w:rPr>
          <w:b/>
          <w:sz w:val="20"/>
          <w:lang w:val="en-GB"/>
        </w:rPr>
        <w:t>Table 4</w:t>
      </w:r>
      <w:r w:rsidRPr="002F3FBE">
        <w:rPr>
          <w:sz w:val="20"/>
          <w:lang w:val="en-GB"/>
        </w:rPr>
        <w:t xml:space="preserve">: Sequence identities of PuPV </w:t>
      </w:r>
      <w:r w:rsidR="00185DF6">
        <w:rPr>
          <w:sz w:val="20"/>
          <w:lang w:val="en-GB"/>
        </w:rPr>
        <w:t>with</w:t>
      </w:r>
      <w:r w:rsidRPr="002F3FBE">
        <w:rPr>
          <w:sz w:val="20"/>
          <w:lang w:val="en-GB"/>
        </w:rPr>
        <w:t xml:space="preserve"> other </w:t>
      </w:r>
      <w:r w:rsidR="00185DF6">
        <w:rPr>
          <w:sz w:val="20"/>
          <w:lang w:val="en-GB"/>
        </w:rPr>
        <w:t xml:space="preserve">viruses belonging to the family </w:t>
      </w:r>
      <w:r w:rsidRPr="00872EC8">
        <w:rPr>
          <w:i/>
          <w:sz w:val="20"/>
          <w:lang w:val="en-GB"/>
        </w:rPr>
        <w:t>Luteoviridae</w:t>
      </w:r>
      <w:r w:rsidRPr="002F3FBE">
        <w:rPr>
          <w:sz w:val="20"/>
          <w:lang w:val="en-GB"/>
        </w:rPr>
        <w:t>. RdRP</w:t>
      </w:r>
      <w:r w:rsidR="0020618E">
        <w:rPr>
          <w:sz w:val="20"/>
          <w:lang w:val="en-GB"/>
        </w:rPr>
        <w:t>,</w:t>
      </w:r>
      <w:r w:rsidRPr="002F3FBE">
        <w:rPr>
          <w:sz w:val="20"/>
          <w:lang w:val="en-GB"/>
        </w:rPr>
        <w:t xml:space="preserve"> RNA</w:t>
      </w:r>
      <w:r w:rsidR="0020618E">
        <w:rPr>
          <w:sz w:val="20"/>
          <w:lang w:val="en-GB"/>
        </w:rPr>
        <w:t>-</w:t>
      </w:r>
      <w:r w:rsidR="00185DF6">
        <w:rPr>
          <w:sz w:val="20"/>
          <w:lang w:val="en-GB"/>
        </w:rPr>
        <w:t>d</w:t>
      </w:r>
      <w:r w:rsidRPr="002F3FBE">
        <w:rPr>
          <w:sz w:val="20"/>
          <w:lang w:val="en-GB"/>
        </w:rPr>
        <w:t xml:space="preserve">ependent RNA </w:t>
      </w:r>
      <w:r w:rsidR="0020618E">
        <w:rPr>
          <w:sz w:val="20"/>
          <w:lang w:val="en-GB"/>
        </w:rPr>
        <w:t>p</w:t>
      </w:r>
      <w:r w:rsidRPr="002F3FBE">
        <w:rPr>
          <w:sz w:val="20"/>
          <w:lang w:val="en-GB"/>
        </w:rPr>
        <w:t>olymerase; CP</w:t>
      </w:r>
      <w:r w:rsidR="0020618E">
        <w:rPr>
          <w:sz w:val="20"/>
          <w:lang w:val="en-GB"/>
        </w:rPr>
        <w:t>, c</w:t>
      </w:r>
      <w:r w:rsidRPr="002F3FBE">
        <w:rPr>
          <w:sz w:val="20"/>
          <w:lang w:val="en-GB"/>
        </w:rPr>
        <w:t xml:space="preserve">oat </w:t>
      </w:r>
      <w:r w:rsidR="0020618E">
        <w:rPr>
          <w:sz w:val="20"/>
          <w:lang w:val="en-GB"/>
        </w:rPr>
        <w:t>p</w:t>
      </w:r>
      <w:r w:rsidRPr="002F3FBE">
        <w:rPr>
          <w:sz w:val="20"/>
          <w:lang w:val="en-GB"/>
        </w:rPr>
        <w:t>rotein.</w:t>
      </w:r>
      <w:r w:rsidR="00185DF6">
        <w:rPr>
          <w:sz w:val="20"/>
          <w:lang w:val="en-GB"/>
        </w:rPr>
        <w:t xml:space="preserve"> For extended virus names see legend of the Figure 1.</w:t>
      </w:r>
    </w:p>
    <w:p w14:paraId="57222492" w14:textId="77777777" w:rsidR="00197B77" w:rsidRPr="00197B77" w:rsidRDefault="00197B77" w:rsidP="00197B77">
      <w:pPr>
        <w:rPr>
          <w:sz w:val="20"/>
          <w:lang w:val="en-GB"/>
        </w:rPr>
      </w:pPr>
    </w:p>
    <w:tbl>
      <w:tblPr>
        <w:tblStyle w:val="TableGrid"/>
        <w:tblW w:w="0" w:type="auto"/>
        <w:tblLook w:val="04A0" w:firstRow="1" w:lastRow="0" w:firstColumn="1" w:lastColumn="0" w:noHBand="0" w:noVBand="1"/>
      </w:tblPr>
      <w:tblGrid>
        <w:gridCol w:w="3194"/>
        <w:gridCol w:w="1211"/>
        <w:gridCol w:w="900"/>
        <w:gridCol w:w="900"/>
      </w:tblGrid>
      <w:tr w:rsidR="00563166" w14:paraId="09311CB1" w14:textId="77777777" w:rsidTr="00872EC8">
        <w:tc>
          <w:tcPr>
            <w:tcW w:w="3194" w:type="dxa"/>
            <w:vAlign w:val="center"/>
          </w:tcPr>
          <w:p w14:paraId="4CCECCC6" w14:textId="77777777" w:rsidR="00563166" w:rsidRDefault="00563166" w:rsidP="00704E7E">
            <w:pPr>
              <w:jc w:val="center"/>
              <w:rPr>
                <w:lang w:val="en-GB"/>
              </w:rPr>
            </w:pPr>
          </w:p>
        </w:tc>
        <w:tc>
          <w:tcPr>
            <w:tcW w:w="1211" w:type="dxa"/>
            <w:vAlign w:val="center"/>
          </w:tcPr>
          <w:p w14:paraId="5CB2311F" w14:textId="77777777" w:rsidR="00BE41DA" w:rsidRDefault="008059EC" w:rsidP="00704E7E">
            <w:pPr>
              <w:jc w:val="center"/>
              <w:rPr>
                <w:b/>
                <w:lang w:val="en-GB"/>
              </w:rPr>
            </w:pPr>
            <w:r w:rsidRPr="006A5E0C">
              <w:rPr>
                <w:b/>
                <w:lang w:val="en-GB"/>
              </w:rPr>
              <w:t xml:space="preserve">Complete </w:t>
            </w:r>
          </w:p>
          <w:p w14:paraId="3492ADAF" w14:textId="5E7F822F" w:rsidR="00563166" w:rsidRPr="006A5E0C" w:rsidRDefault="008059EC" w:rsidP="00704E7E">
            <w:pPr>
              <w:jc w:val="center"/>
              <w:rPr>
                <w:b/>
                <w:lang w:val="en-GB"/>
              </w:rPr>
            </w:pPr>
            <w:r w:rsidRPr="006A5E0C">
              <w:rPr>
                <w:b/>
                <w:lang w:val="en-GB"/>
              </w:rPr>
              <w:t>genome</w:t>
            </w:r>
          </w:p>
        </w:tc>
        <w:tc>
          <w:tcPr>
            <w:tcW w:w="900" w:type="dxa"/>
            <w:vAlign w:val="center"/>
          </w:tcPr>
          <w:p w14:paraId="7A1DDFAC" w14:textId="2A33C3CB" w:rsidR="00563166" w:rsidRPr="006A5E0C" w:rsidRDefault="008059EC" w:rsidP="00704E7E">
            <w:pPr>
              <w:jc w:val="center"/>
              <w:rPr>
                <w:b/>
                <w:lang w:val="en-GB"/>
              </w:rPr>
            </w:pPr>
            <w:r w:rsidRPr="006A5E0C">
              <w:rPr>
                <w:b/>
                <w:lang w:val="en-GB"/>
              </w:rPr>
              <w:t>R</w:t>
            </w:r>
            <w:r w:rsidR="00516A76" w:rsidRPr="006A5E0C">
              <w:rPr>
                <w:b/>
                <w:lang w:val="en-GB"/>
              </w:rPr>
              <w:t>d</w:t>
            </w:r>
            <w:r w:rsidRPr="006A5E0C">
              <w:rPr>
                <w:b/>
                <w:lang w:val="en-GB"/>
              </w:rPr>
              <w:t>RP</w:t>
            </w:r>
          </w:p>
        </w:tc>
        <w:tc>
          <w:tcPr>
            <w:tcW w:w="900" w:type="dxa"/>
            <w:vAlign w:val="center"/>
          </w:tcPr>
          <w:p w14:paraId="671AC62A" w14:textId="23DD05DC" w:rsidR="00563166" w:rsidRPr="006A5E0C" w:rsidRDefault="008059EC" w:rsidP="00704E7E">
            <w:pPr>
              <w:jc w:val="center"/>
              <w:rPr>
                <w:b/>
                <w:lang w:val="en-GB"/>
              </w:rPr>
            </w:pPr>
            <w:r w:rsidRPr="006A5E0C">
              <w:rPr>
                <w:b/>
                <w:lang w:val="en-GB"/>
              </w:rPr>
              <w:t>CP</w:t>
            </w:r>
          </w:p>
        </w:tc>
      </w:tr>
      <w:tr w:rsidR="00563166" w14:paraId="70F0733F" w14:textId="77777777" w:rsidTr="00872EC8">
        <w:tc>
          <w:tcPr>
            <w:tcW w:w="3194" w:type="dxa"/>
            <w:vAlign w:val="center"/>
          </w:tcPr>
          <w:p w14:paraId="3C266733" w14:textId="26F6B459" w:rsidR="00563166" w:rsidRDefault="00A72319" w:rsidP="00704E7E">
            <w:pPr>
              <w:jc w:val="center"/>
              <w:rPr>
                <w:lang w:val="en-GB"/>
              </w:rPr>
            </w:pPr>
            <w:r>
              <w:rPr>
                <w:lang w:val="en-GB"/>
              </w:rPr>
              <w:t>PABYV</w:t>
            </w:r>
          </w:p>
        </w:tc>
        <w:tc>
          <w:tcPr>
            <w:tcW w:w="1211" w:type="dxa"/>
            <w:vAlign w:val="center"/>
          </w:tcPr>
          <w:p w14:paraId="2851F282" w14:textId="354A346E" w:rsidR="00563166" w:rsidRDefault="00A72319" w:rsidP="00704E7E">
            <w:pPr>
              <w:jc w:val="center"/>
              <w:rPr>
                <w:lang w:val="en-GB"/>
              </w:rPr>
            </w:pPr>
            <w:r>
              <w:rPr>
                <w:lang w:val="en-GB"/>
              </w:rPr>
              <w:t>91%</w:t>
            </w:r>
          </w:p>
        </w:tc>
        <w:tc>
          <w:tcPr>
            <w:tcW w:w="900" w:type="dxa"/>
            <w:vAlign w:val="center"/>
          </w:tcPr>
          <w:p w14:paraId="6AD13D0A" w14:textId="038FE3DA" w:rsidR="00563166" w:rsidRDefault="00A72319" w:rsidP="00704E7E">
            <w:pPr>
              <w:jc w:val="center"/>
              <w:rPr>
                <w:lang w:val="en-GB"/>
              </w:rPr>
            </w:pPr>
            <w:r>
              <w:rPr>
                <w:lang w:val="en-GB"/>
              </w:rPr>
              <w:t>84%</w:t>
            </w:r>
          </w:p>
        </w:tc>
        <w:tc>
          <w:tcPr>
            <w:tcW w:w="900" w:type="dxa"/>
            <w:vAlign w:val="center"/>
          </w:tcPr>
          <w:p w14:paraId="781FA456" w14:textId="61285C08" w:rsidR="00563166" w:rsidRDefault="00A72319" w:rsidP="00704E7E">
            <w:pPr>
              <w:jc w:val="center"/>
              <w:rPr>
                <w:lang w:val="en-GB"/>
              </w:rPr>
            </w:pPr>
            <w:r>
              <w:rPr>
                <w:lang w:val="en-GB"/>
              </w:rPr>
              <w:t>97%</w:t>
            </w:r>
          </w:p>
        </w:tc>
      </w:tr>
      <w:tr w:rsidR="00563166" w14:paraId="58BCC65B" w14:textId="77777777" w:rsidTr="00872EC8">
        <w:tc>
          <w:tcPr>
            <w:tcW w:w="3194" w:type="dxa"/>
            <w:vAlign w:val="center"/>
          </w:tcPr>
          <w:p w14:paraId="53822967" w14:textId="7FC156AB" w:rsidR="00563166" w:rsidRDefault="00A72319" w:rsidP="00704E7E">
            <w:pPr>
              <w:jc w:val="center"/>
              <w:rPr>
                <w:lang w:val="en-GB"/>
              </w:rPr>
            </w:pPr>
            <w:r>
              <w:rPr>
                <w:lang w:val="en-GB"/>
              </w:rPr>
              <w:t>SABYV</w:t>
            </w:r>
          </w:p>
        </w:tc>
        <w:tc>
          <w:tcPr>
            <w:tcW w:w="1211" w:type="dxa"/>
            <w:vAlign w:val="center"/>
          </w:tcPr>
          <w:p w14:paraId="437B3573" w14:textId="55E0469C" w:rsidR="00563166" w:rsidRDefault="000C6E29" w:rsidP="00704E7E">
            <w:pPr>
              <w:jc w:val="center"/>
              <w:rPr>
                <w:lang w:val="en-GB"/>
              </w:rPr>
            </w:pPr>
            <w:r>
              <w:rPr>
                <w:lang w:val="en-GB"/>
              </w:rPr>
              <w:t>51%</w:t>
            </w:r>
          </w:p>
        </w:tc>
        <w:tc>
          <w:tcPr>
            <w:tcW w:w="900" w:type="dxa"/>
            <w:vAlign w:val="center"/>
          </w:tcPr>
          <w:p w14:paraId="68BE5F3B" w14:textId="3D0E426F" w:rsidR="00563166" w:rsidRDefault="000C6E29" w:rsidP="00704E7E">
            <w:pPr>
              <w:jc w:val="center"/>
              <w:rPr>
                <w:lang w:val="en-GB"/>
              </w:rPr>
            </w:pPr>
            <w:r>
              <w:rPr>
                <w:lang w:val="en-GB"/>
              </w:rPr>
              <w:t>48%</w:t>
            </w:r>
          </w:p>
        </w:tc>
        <w:tc>
          <w:tcPr>
            <w:tcW w:w="900" w:type="dxa"/>
            <w:vAlign w:val="center"/>
          </w:tcPr>
          <w:p w14:paraId="6A584E32" w14:textId="0B12A752" w:rsidR="00563166" w:rsidRDefault="000C6E29" w:rsidP="00704E7E">
            <w:pPr>
              <w:jc w:val="center"/>
              <w:rPr>
                <w:lang w:val="en-GB"/>
              </w:rPr>
            </w:pPr>
            <w:r>
              <w:rPr>
                <w:lang w:val="en-GB"/>
              </w:rPr>
              <w:t>82%</w:t>
            </w:r>
          </w:p>
        </w:tc>
      </w:tr>
      <w:tr w:rsidR="00563166" w14:paraId="0352B887" w14:textId="77777777" w:rsidTr="00872EC8">
        <w:tc>
          <w:tcPr>
            <w:tcW w:w="3194" w:type="dxa"/>
            <w:vAlign w:val="center"/>
          </w:tcPr>
          <w:p w14:paraId="5D126401" w14:textId="32440EB2" w:rsidR="00563166" w:rsidRDefault="000C6E29" w:rsidP="00704E7E">
            <w:pPr>
              <w:jc w:val="center"/>
              <w:rPr>
                <w:lang w:val="en-GB"/>
              </w:rPr>
            </w:pPr>
            <w:r>
              <w:rPr>
                <w:lang w:val="en-GB"/>
              </w:rPr>
              <w:t>CABYV</w:t>
            </w:r>
          </w:p>
        </w:tc>
        <w:tc>
          <w:tcPr>
            <w:tcW w:w="1211" w:type="dxa"/>
            <w:vAlign w:val="center"/>
          </w:tcPr>
          <w:p w14:paraId="25935720" w14:textId="71553DC1" w:rsidR="00563166" w:rsidRDefault="000C6E29" w:rsidP="00704E7E">
            <w:pPr>
              <w:jc w:val="center"/>
              <w:rPr>
                <w:lang w:val="en-GB"/>
              </w:rPr>
            </w:pPr>
            <w:r>
              <w:rPr>
                <w:lang w:val="en-GB"/>
              </w:rPr>
              <w:t>50%</w:t>
            </w:r>
          </w:p>
        </w:tc>
        <w:tc>
          <w:tcPr>
            <w:tcW w:w="900" w:type="dxa"/>
            <w:vAlign w:val="center"/>
          </w:tcPr>
          <w:p w14:paraId="20823B85" w14:textId="7510E462" w:rsidR="00563166" w:rsidRDefault="005B2430" w:rsidP="00704E7E">
            <w:pPr>
              <w:jc w:val="center"/>
              <w:rPr>
                <w:lang w:val="en-GB"/>
              </w:rPr>
            </w:pPr>
            <w:r>
              <w:rPr>
                <w:lang w:val="en-GB"/>
              </w:rPr>
              <w:t>38%</w:t>
            </w:r>
          </w:p>
        </w:tc>
        <w:tc>
          <w:tcPr>
            <w:tcW w:w="900" w:type="dxa"/>
            <w:vAlign w:val="center"/>
          </w:tcPr>
          <w:p w14:paraId="3F322F70" w14:textId="6B1B0439" w:rsidR="00563166" w:rsidRDefault="005B2430" w:rsidP="00704E7E">
            <w:pPr>
              <w:jc w:val="center"/>
              <w:rPr>
                <w:lang w:val="en-GB"/>
              </w:rPr>
            </w:pPr>
            <w:r>
              <w:rPr>
                <w:lang w:val="en-GB"/>
              </w:rPr>
              <w:t>80%</w:t>
            </w:r>
          </w:p>
        </w:tc>
      </w:tr>
      <w:tr w:rsidR="00563166" w14:paraId="656A97D3" w14:textId="77777777" w:rsidTr="00872EC8">
        <w:tc>
          <w:tcPr>
            <w:tcW w:w="3194" w:type="dxa"/>
            <w:vAlign w:val="center"/>
          </w:tcPr>
          <w:p w14:paraId="177DC88B" w14:textId="4A93C043" w:rsidR="00563166" w:rsidRDefault="005B2430" w:rsidP="00704E7E">
            <w:pPr>
              <w:jc w:val="center"/>
              <w:rPr>
                <w:lang w:val="en-GB"/>
              </w:rPr>
            </w:pPr>
            <w:r>
              <w:rPr>
                <w:lang w:val="en-GB"/>
              </w:rPr>
              <w:t>CLDV</w:t>
            </w:r>
          </w:p>
        </w:tc>
        <w:tc>
          <w:tcPr>
            <w:tcW w:w="1211" w:type="dxa"/>
            <w:vAlign w:val="center"/>
          </w:tcPr>
          <w:p w14:paraId="4F834A80" w14:textId="5DFFC93A" w:rsidR="00563166" w:rsidRDefault="005B2430" w:rsidP="00704E7E">
            <w:pPr>
              <w:jc w:val="center"/>
              <w:rPr>
                <w:lang w:val="en-GB"/>
              </w:rPr>
            </w:pPr>
            <w:r>
              <w:rPr>
                <w:lang w:val="en-GB"/>
              </w:rPr>
              <w:t>48%</w:t>
            </w:r>
          </w:p>
        </w:tc>
        <w:tc>
          <w:tcPr>
            <w:tcW w:w="900" w:type="dxa"/>
            <w:vAlign w:val="center"/>
          </w:tcPr>
          <w:p w14:paraId="7ACDDE59" w14:textId="2F2D49F3" w:rsidR="00563166" w:rsidRDefault="005B2430" w:rsidP="00704E7E">
            <w:pPr>
              <w:jc w:val="center"/>
              <w:rPr>
                <w:lang w:val="en-GB"/>
              </w:rPr>
            </w:pPr>
            <w:r>
              <w:rPr>
                <w:lang w:val="en-GB"/>
              </w:rPr>
              <w:t>40%</w:t>
            </w:r>
          </w:p>
        </w:tc>
        <w:tc>
          <w:tcPr>
            <w:tcW w:w="900" w:type="dxa"/>
            <w:vAlign w:val="center"/>
          </w:tcPr>
          <w:p w14:paraId="46D7F1F8" w14:textId="53DD9113" w:rsidR="00563166" w:rsidRDefault="005B2430" w:rsidP="00704E7E">
            <w:pPr>
              <w:jc w:val="center"/>
              <w:rPr>
                <w:lang w:val="en-GB"/>
              </w:rPr>
            </w:pPr>
            <w:r>
              <w:rPr>
                <w:lang w:val="en-GB"/>
              </w:rPr>
              <w:t>69%</w:t>
            </w:r>
          </w:p>
        </w:tc>
      </w:tr>
      <w:tr w:rsidR="00563166" w14:paraId="39A5B1BC" w14:textId="77777777" w:rsidTr="00872EC8">
        <w:tc>
          <w:tcPr>
            <w:tcW w:w="3194" w:type="dxa"/>
            <w:vAlign w:val="center"/>
          </w:tcPr>
          <w:p w14:paraId="454F6699" w14:textId="0F99E34F" w:rsidR="00563166" w:rsidRDefault="00EB443D" w:rsidP="00704E7E">
            <w:pPr>
              <w:jc w:val="center"/>
              <w:rPr>
                <w:lang w:val="en-GB"/>
              </w:rPr>
            </w:pPr>
            <w:r>
              <w:rPr>
                <w:lang w:val="en-GB"/>
              </w:rPr>
              <w:t>MABYV</w:t>
            </w:r>
          </w:p>
        </w:tc>
        <w:tc>
          <w:tcPr>
            <w:tcW w:w="1211" w:type="dxa"/>
            <w:vAlign w:val="center"/>
          </w:tcPr>
          <w:p w14:paraId="121FD978" w14:textId="71F367A7" w:rsidR="00563166" w:rsidRDefault="00EB443D" w:rsidP="00704E7E">
            <w:pPr>
              <w:jc w:val="center"/>
              <w:rPr>
                <w:lang w:val="en-GB"/>
              </w:rPr>
            </w:pPr>
            <w:r>
              <w:rPr>
                <w:lang w:val="en-GB"/>
              </w:rPr>
              <w:t>47%</w:t>
            </w:r>
          </w:p>
        </w:tc>
        <w:tc>
          <w:tcPr>
            <w:tcW w:w="900" w:type="dxa"/>
            <w:vAlign w:val="center"/>
          </w:tcPr>
          <w:p w14:paraId="6AE69AEC" w14:textId="2BD4AE1A" w:rsidR="00563166" w:rsidRDefault="00EB443D" w:rsidP="00704E7E">
            <w:pPr>
              <w:jc w:val="center"/>
              <w:rPr>
                <w:lang w:val="en-GB"/>
              </w:rPr>
            </w:pPr>
            <w:r>
              <w:rPr>
                <w:lang w:val="en-GB"/>
              </w:rPr>
              <w:t>39%</w:t>
            </w:r>
          </w:p>
        </w:tc>
        <w:tc>
          <w:tcPr>
            <w:tcW w:w="900" w:type="dxa"/>
            <w:vAlign w:val="center"/>
          </w:tcPr>
          <w:p w14:paraId="2BD230C5" w14:textId="3A4C21D7" w:rsidR="00563166" w:rsidRDefault="00EB443D" w:rsidP="00704E7E">
            <w:pPr>
              <w:jc w:val="center"/>
              <w:rPr>
                <w:lang w:val="en-GB"/>
              </w:rPr>
            </w:pPr>
            <w:r>
              <w:rPr>
                <w:lang w:val="en-GB"/>
              </w:rPr>
              <w:t>78%</w:t>
            </w:r>
          </w:p>
        </w:tc>
      </w:tr>
      <w:tr w:rsidR="00563166" w14:paraId="62ADD955" w14:textId="77777777" w:rsidTr="00872EC8">
        <w:tc>
          <w:tcPr>
            <w:tcW w:w="3194" w:type="dxa"/>
            <w:vAlign w:val="center"/>
          </w:tcPr>
          <w:p w14:paraId="24A04DAB" w14:textId="00E5ADCC" w:rsidR="00563166" w:rsidRDefault="00EB443D" w:rsidP="00704E7E">
            <w:pPr>
              <w:jc w:val="center"/>
              <w:rPr>
                <w:lang w:val="en-GB"/>
              </w:rPr>
            </w:pPr>
            <w:r>
              <w:rPr>
                <w:lang w:val="en-GB"/>
              </w:rPr>
              <w:t>TuYV</w:t>
            </w:r>
          </w:p>
        </w:tc>
        <w:tc>
          <w:tcPr>
            <w:tcW w:w="1211" w:type="dxa"/>
            <w:vAlign w:val="center"/>
          </w:tcPr>
          <w:p w14:paraId="34D060D4" w14:textId="28F1FB40" w:rsidR="00563166" w:rsidRDefault="0060728E" w:rsidP="00704E7E">
            <w:pPr>
              <w:jc w:val="center"/>
              <w:rPr>
                <w:lang w:val="en-GB"/>
              </w:rPr>
            </w:pPr>
            <w:r>
              <w:rPr>
                <w:lang w:val="en-GB"/>
              </w:rPr>
              <w:t>47%</w:t>
            </w:r>
          </w:p>
        </w:tc>
        <w:tc>
          <w:tcPr>
            <w:tcW w:w="900" w:type="dxa"/>
            <w:vAlign w:val="center"/>
          </w:tcPr>
          <w:p w14:paraId="391F7856" w14:textId="4E2CAE08" w:rsidR="00563166" w:rsidRDefault="0060728E" w:rsidP="00704E7E">
            <w:pPr>
              <w:jc w:val="center"/>
              <w:rPr>
                <w:lang w:val="en-GB"/>
              </w:rPr>
            </w:pPr>
            <w:r>
              <w:rPr>
                <w:lang w:val="en-GB"/>
              </w:rPr>
              <w:t>40%</w:t>
            </w:r>
          </w:p>
        </w:tc>
        <w:tc>
          <w:tcPr>
            <w:tcW w:w="900" w:type="dxa"/>
            <w:vAlign w:val="center"/>
          </w:tcPr>
          <w:p w14:paraId="0758547C" w14:textId="3CBCB8FF" w:rsidR="00563166" w:rsidRDefault="0060728E" w:rsidP="00704E7E">
            <w:pPr>
              <w:jc w:val="center"/>
              <w:rPr>
                <w:lang w:val="en-GB"/>
              </w:rPr>
            </w:pPr>
            <w:r>
              <w:rPr>
                <w:lang w:val="en-GB"/>
              </w:rPr>
              <w:t>64%</w:t>
            </w:r>
          </w:p>
        </w:tc>
      </w:tr>
      <w:tr w:rsidR="00563166" w14:paraId="3FDA45EF" w14:textId="77777777" w:rsidTr="00872EC8">
        <w:tc>
          <w:tcPr>
            <w:tcW w:w="3194" w:type="dxa"/>
            <w:vAlign w:val="center"/>
          </w:tcPr>
          <w:p w14:paraId="42778C3D" w14:textId="414040EA" w:rsidR="00563166" w:rsidRDefault="0060728E" w:rsidP="00704E7E">
            <w:pPr>
              <w:jc w:val="center"/>
              <w:rPr>
                <w:lang w:val="en-GB"/>
              </w:rPr>
            </w:pPr>
            <w:r>
              <w:rPr>
                <w:lang w:val="en-GB"/>
              </w:rPr>
              <w:t>BWYV</w:t>
            </w:r>
          </w:p>
        </w:tc>
        <w:tc>
          <w:tcPr>
            <w:tcW w:w="1211" w:type="dxa"/>
            <w:vAlign w:val="center"/>
          </w:tcPr>
          <w:p w14:paraId="7F4BCB62" w14:textId="4BD1184C" w:rsidR="00563166" w:rsidRDefault="0060728E" w:rsidP="00704E7E">
            <w:pPr>
              <w:jc w:val="center"/>
              <w:rPr>
                <w:lang w:val="en-GB"/>
              </w:rPr>
            </w:pPr>
            <w:r>
              <w:rPr>
                <w:lang w:val="en-GB"/>
              </w:rPr>
              <w:t>46%</w:t>
            </w:r>
          </w:p>
        </w:tc>
        <w:tc>
          <w:tcPr>
            <w:tcW w:w="900" w:type="dxa"/>
            <w:vAlign w:val="center"/>
          </w:tcPr>
          <w:p w14:paraId="19C67CE5" w14:textId="2C08CD94" w:rsidR="00563166" w:rsidRDefault="005F1152" w:rsidP="00704E7E">
            <w:pPr>
              <w:jc w:val="center"/>
              <w:rPr>
                <w:lang w:val="en-GB"/>
              </w:rPr>
            </w:pPr>
            <w:r>
              <w:rPr>
                <w:lang w:val="en-GB"/>
              </w:rPr>
              <w:t>39%</w:t>
            </w:r>
          </w:p>
        </w:tc>
        <w:tc>
          <w:tcPr>
            <w:tcW w:w="900" w:type="dxa"/>
            <w:vAlign w:val="center"/>
          </w:tcPr>
          <w:p w14:paraId="6EB20E44" w14:textId="31168965" w:rsidR="00563166" w:rsidRDefault="005F1152" w:rsidP="00704E7E">
            <w:pPr>
              <w:jc w:val="center"/>
              <w:rPr>
                <w:lang w:val="en-GB"/>
              </w:rPr>
            </w:pPr>
            <w:r>
              <w:rPr>
                <w:lang w:val="en-GB"/>
              </w:rPr>
              <w:t>63%</w:t>
            </w:r>
          </w:p>
        </w:tc>
      </w:tr>
      <w:tr w:rsidR="00563166" w14:paraId="4045229C" w14:textId="77777777" w:rsidTr="00872EC8">
        <w:tc>
          <w:tcPr>
            <w:tcW w:w="3194" w:type="dxa"/>
            <w:tcBorders>
              <w:bottom w:val="single" w:sz="8" w:space="0" w:color="auto"/>
            </w:tcBorders>
            <w:vAlign w:val="center"/>
          </w:tcPr>
          <w:p w14:paraId="33B9A5C9" w14:textId="3607FF48" w:rsidR="00563166" w:rsidRDefault="005F1152" w:rsidP="00704E7E">
            <w:pPr>
              <w:jc w:val="center"/>
              <w:rPr>
                <w:lang w:val="en-GB"/>
              </w:rPr>
            </w:pPr>
            <w:r>
              <w:rPr>
                <w:lang w:val="en-GB"/>
              </w:rPr>
              <w:t>PeVYV-2</w:t>
            </w:r>
          </w:p>
        </w:tc>
        <w:tc>
          <w:tcPr>
            <w:tcW w:w="1211" w:type="dxa"/>
            <w:tcBorders>
              <w:bottom w:val="single" w:sz="8" w:space="0" w:color="auto"/>
            </w:tcBorders>
            <w:vAlign w:val="center"/>
          </w:tcPr>
          <w:p w14:paraId="7419E031" w14:textId="7BC1F26B" w:rsidR="00563166" w:rsidRDefault="001279ED" w:rsidP="00704E7E">
            <w:pPr>
              <w:jc w:val="center"/>
              <w:rPr>
                <w:lang w:val="en-GB"/>
              </w:rPr>
            </w:pPr>
            <w:r>
              <w:rPr>
                <w:lang w:val="en-GB"/>
              </w:rPr>
              <w:t>46%</w:t>
            </w:r>
          </w:p>
        </w:tc>
        <w:tc>
          <w:tcPr>
            <w:tcW w:w="900" w:type="dxa"/>
            <w:tcBorders>
              <w:bottom w:val="single" w:sz="8" w:space="0" w:color="auto"/>
            </w:tcBorders>
            <w:vAlign w:val="center"/>
          </w:tcPr>
          <w:p w14:paraId="1FBA9F47" w14:textId="6268C460" w:rsidR="00563166" w:rsidRDefault="001279ED" w:rsidP="00704E7E">
            <w:pPr>
              <w:jc w:val="center"/>
              <w:rPr>
                <w:lang w:val="en-GB"/>
              </w:rPr>
            </w:pPr>
            <w:r>
              <w:rPr>
                <w:lang w:val="en-GB"/>
              </w:rPr>
              <w:t>40%</w:t>
            </w:r>
          </w:p>
        </w:tc>
        <w:tc>
          <w:tcPr>
            <w:tcW w:w="900" w:type="dxa"/>
            <w:tcBorders>
              <w:bottom w:val="single" w:sz="8" w:space="0" w:color="auto"/>
            </w:tcBorders>
            <w:vAlign w:val="center"/>
          </w:tcPr>
          <w:p w14:paraId="557D3AC9" w14:textId="7BDD2C21" w:rsidR="00563166" w:rsidRDefault="001279ED" w:rsidP="00704E7E">
            <w:pPr>
              <w:jc w:val="center"/>
              <w:rPr>
                <w:lang w:val="en-GB"/>
              </w:rPr>
            </w:pPr>
            <w:r>
              <w:rPr>
                <w:lang w:val="en-GB"/>
              </w:rPr>
              <w:t>55%</w:t>
            </w:r>
          </w:p>
        </w:tc>
      </w:tr>
      <w:tr w:rsidR="00563166" w14:paraId="75696C04" w14:textId="77777777" w:rsidTr="00872EC8">
        <w:tc>
          <w:tcPr>
            <w:tcW w:w="3194" w:type="dxa"/>
            <w:tcBorders>
              <w:top w:val="single" w:sz="8" w:space="0" w:color="auto"/>
            </w:tcBorders>
            <w:vAlign w:val="center"/>
          </w:tcPr>
          <w:p w14:paraId="374DA299" w14:textId="62820922" w:rsidR="00563166" w:rsidRDefault="001279ED" w:rsidP="00704E7E">
            <w:pPr>
              <w:jc w:val="center"/>
              <w:rPr>
                <w:lang w:val="en-GB"/>
              </w:rPr>
            </w:pPr>
            <w:r>
              <w:rPr>
                <w:lang w:val="en-GB"/>
              </w:rPr>
              <w:t>AEV-1</w:t>
            </w:r>
            <w:r w:rsidR="00402FCB">
              <w:rPr>
                <w:lang w:val="en-GB"/>
              </w:rPr>
              <w:t xml:space="preserve"> (</w:t>
            </w:r>
            <w:r w:rsidR="00402FCB">
              <w:rPr>
                <w:i/>
                <w:lang w:val="en-GB"/>
              </w:rPr>
              <w:t>Enamo</w:t>
            </w:r>
            <w:r w:rsidR="00185DF6">
              <w:rPr>
                <w:i/>
                <w:lang w:val="en-GB"/>
              </w:rPr>
              <w:t>virus</w:t>
            </w:r>
            <w:r w:rsidR="00402FCB">
              <w:rPr>
                <w:lang w:val="en-GB"/>
              </w:rPr>
              <w:t>)</w:t>
            </w:r>
          </w:p>
        </w:tc>
        <w:tc>
          <w:tcPr>
            <w:tcW w:w="1211" w:type="dxa"/>
            <w:tcBorders>
              <w:top w:val="single" w:sz="8" w:space="0" w:color="auto"/>
            </w:tcBorders>
            <w:vAlign w:val="center"/>
          </w:tcPr>
          <w:p w14:paraId="38639EF3" w14:textId="6E860C32" w:rsidR="00563166" w:rsidRDefault="005E51A4" w:rsidP="00704E7E">
            <w:pPr>
              <w:jc w:val="center"/>
              <w:rPr>
                <w:lang w:val="en-GB"/>
              </w:rPr>
            </w:pPr>
            <w:r>
              <w:rPr>
                <w:lang w:val="en-GB"/>
              </w:rPr>
              <w:t>33%</w:t>
            </w:r>
          </w:p>
        </w:tc>
        <w:tc>
          <w:tcPr>
            <w:tcW w:w="900" w:type="dxa"/>
            <w:tcBorders>
              <w:top w:val="single" w:sz="8" w:space="0" w:color="auto"/>
            </w:tcBorders>
            <w:vAlign w:val="center"/>
          </w:tcPr>
          <w:p w14:paraId="60D5A22C" w14:textId="37EAC742" w:rsidR="00563166" w:rsidRDefault="005E51A4" w:rsidP="00704E7E">
            <w:pPr>
              <w:jc w:val="center"/>
              <w:rPr>
                <w:lang w:val="en-GB"/>
              </w:rPr>
            </w:pPr>
            <w:r>
              <w:rPr>
                <w:lang w:val="en-GB"/>
              </w:rPr>
              <w:t>24%</w:t>
            </w:r>
          </w:p>
        </w:tc>
        <w:tc>
          <w:tcPr>
            <w:tcW w:w="900" w:type="dxa"/>
            <w:tcBorders>
              <w:top w:val="single" w:sz="8" w:space="0" w:color="auto"/>
            </w:tcBorders>
            <w:vAlign w:val="center"/>
          </w:tcPr>
          <w:p w14:paraId="7EBB6046" w14:textId="5C0E8BCF" w:rsidR="00563166" w:rsidRDefault="005E51A4" w:rsidP="00704E7E">
            <w:pPr>
              <w:jc w:val="center"/>
              <w:rPr>
                <w:lang w:val="en-GB"/>
              </w:rPr>
            </w:pPr>
            <w:r>
              <w:rPr>
                <w:lang w:val="en-GB"/>
              </w:rPr>
              <w:t>33%</w:t>
            </w:r>
          </w:p>
        </w:tc>
      </w:tr>
      <w:tr w:rsidR="00563166" w14:paraId="0D65F198" w14:textId="77777777" w:rsidTr="00872EC8">
        <w:tc>
          <w:tcPr>
            <w:tcW w:w="3194" w:type="dxa"/>
            <w:vAlign w:val="center"/>
          </w:tcPr>
          <w:p w14:paraId="6861C8C4" w14:textId="0CBAC0EF" w:rsidR="00563166" w:rsidRPr="00402FCB" w:rsidRDefault="007258EB" w:rsidP="00704E7E">
            <w:pPr>
              <w:jc w:val="center"/>
              <w:rPr>
                <w:lang w:val="en-GB"/>
              </w:rPr>
            </w:pPr>
            <w:r>
              <w:rPr>
                <w:lang w:val="en-GB"/>
              </w:rPr>
              <w:t>SbDV</w:t>
            </w:r>
            <w:r w:rsidR="00402FCB">
              <w:rPr>
                <w:lang w:val="en-GB"/>
              </w:rPr>
              <w:t xml:space="preserve"> (</w:t>
            </w:r>
            <w:r w:rsidR="00402FCB">
              <w:rPr>
                <w:i/>
                <w:lang w:val="en-GB"/>
              </w:rPr>
              <w:t>Luteo</w:t>
            </w:r>
            <w:r w:rsidR="00185DF6">
              <w:rPr>
                <w:i/>
                <w:lang w:val="en-GB"/>
              </w:rPr>
              <w:t>virus</w:t>
            </w:r>
            <w:r w:rsidR="00402FCB">
              <w:rPr>
                <w:lang w:val="en-GB"/>
              </w:rPr>
              <w:t>)</w:t>
            </w:r>
          </w:p>
        </w:tc>
        <w:tc>
          <w:tcPr>
            <w:tcW w:w="1211" w:type="dxa"/>
            <w:vAlign w:val="center"/>
          </w:tcPr>
          <w:p w14:paraId="0A5FF607" w14:textId="19113C1D" w:rsidR="00563166" w:rsidRDefault="00845429" w:rsidP="00704E7E">
            <w:pPr>
              <w:jc w:val="center"/>
              <w:rPr>
                <w:lang w:val="en-GB"/>
              </w:rPr>
            </w:pPr>
            <w:r>
              <w:rPr>
                <w:lang w:val="en-GB"/>
              </w:rPr>
              <w:t>29%</w:t>
            </w:r>
          </w:p>
        </w:tc>
        <w:tc>
          <w:tcPr>
            <w:tcW w:w="900" w:type="dxa"/>
            <w:vAlign w:val="center"/>
          </w:tcPr>
          <w:p w14:paraId="1E6E1076" w14:textId="2780F2BC" w:rsidR="00563166" w:rsidRDefault="00845429" w:rsidP="00704E7E">
            <w:pPr>
              <w:jc w:val="center"/>
              <w:rPr>
                <w:lang w:val="en-GB"/>
              </w:rPr>
            </w:pPr>
            <w:r>
              <w:rPr>
                <w:lang w:val="en-GB"/>
              </w:rPr>
              <w:t>8%</w:t>
            </w:r>
          </w:p>
        </w:tc>
        <w:tc>
          <w:tcPr>
            <w:tcW w:w="900" w:type="dxa"/>
            <w:vAlign w:val="center"/>
          </w:tcPr>
          <w:p w14:paraId="7F7A2EE5" w14:textId="6E2A4911" w:rsidR="00563166" w:rsidRDefault="00845429" w:rsidP="00704E7E">
            <w:pPr>
              <w:jc w:val="center"/>
              <w:rPr>
                <w:lang w:val="en-GB"/>
              </w:rPr>
            </w:pPr>
            <w:r>
              <w:rPr>
                <w:lang w:val="en-GB"/>
              </w:rPr>
              <w:t>58%</w:t>
            </w:r>
          </w:p>
        </w:tc>
      </w:tr>
    </w:tbl>
    <w:p w14:paraId="74B32DD3" w14:textId="77777777" w:rsidR="005C666D" w:rsidRDefault="005C666D" w:rsidP="002D437D">
      <w:pPr>
        <w:rPr>
          <w:lang w:val="en-GB"/>
        </w:rPr>
      </w:pPr>
    </w:p>
    <w:p w14:paraId="0AB32532" w14:textId="10D6B13D" w:rsidR="00546620" w:rsidRPr="00571B85" w:rsidRDefault="00262901" w:rsidP="002D437D">
      <w:pPr>
        <w:rPr>
          <w:sz w:val="19"/>
          <w:szCs w:val="19"/>
          <w:lang w:val="en-GB"/>
        </w:rPr>
      </w:pPr>
      <w:r w:rsidRPr="005D356C">
        <w:rPr>
          <w:noProof/>
          <w:lang w:val="en-GB"/>
        </w:rPr>
        <w:lastRenderedPageBreak/>
        <mc:AlternateContent>
          <mc:Choice Requires="wps">
            <w:drawing>
              <wp:anchor distT="45720" distB="45720" distL="114300" distR="114300" simplePos="0" relativeHeight="251708928" behindDoc="0" locked="0" layoutInCell="1" allowOverlap="1" wp14:anchorId="773B87D0" wp14:editId="6F66FD18">
                <wp:simplePos x="0" y="0"/>
                <wp:positionH relativeFrom="margin">
                  <wp:posOffset>-635</wp:posOffset>
                </wp:positionH>
                <wp:positionV relativeFrom="paragraph">
                  <wp:posOffset>3928745</wp:posOffset>
                </wp:positionV>
                <wp:extent cx="257810" cy="281940"/>
                <wp:effectExtent l="0" t="0" r="0" b="381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281940"/>
                        </a:xfrm>
                        <a:prstGeom prst="rect">
                          <a:avLst/>
                        </a:prstGeom>
                        <a:noFill/>
                        <a:ln w="9525">
                          <a:noFill/>
                          <a:miter lim="800000"/>
                          <a:headEnd/>
                          <a:tailEnd/>
                        </a:ln>
                      </wps:spPr>
                      <wps:txbx>
                        <w:txbxContent>
                          <w:p w14:paraId="670C2FFA" w14:textId="51FF5BAD" w:rsidR="003349C0" w:rsidRPr="005D356C" w:rsidRDefault="003349C0" w:rsidP="000D5E1B">
                            <w:pPr>
                              <w:rPr>
                                <w:b/>
                              </w:rPr>
                            </w:pPr>
                            <w:r>
                              <w:rPr>
                                <w:b/>
                              </w:rPr>
                              <w:t>C</w:t>
                            </w:r>
                            <w:r w:rsidRPr="00BF7585">
                              <w:rPr>
                                <w:b/>
                                <w:noProof/>
                              </w:rPr>
                              <w:drawing>
                                <wp:inline distT="0" distB="0" distL="0" distR="0" wp14:anchorId="6F515C61" wp14:editId="1F51E8C8">
                                  <wp:extent cx="66040" cy="7302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40" cy="730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B87D0" id="_x0000_t202" coordsize="21600,21600" o:spt="202" path="m,l,21600r21600,l21600,xe">
                <v:stroke joinstyle="miter"/>
                <v:path gradientshapeok="t" o:connecttype="rect"/>
              </v:shapetype>
              <v:shape id="Text Box 2" o:spid="_x0000_s1026" type="#_x0000_t202" style="position:absolute;margin-left:-.05pt;margin-top:309.35pt;width:20.3pt;height:22.2pt;z-index:251708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" filled="f" stroked="f">
                <v:textbox>
                  <w:txbxContent>
                    <w:p w14:paraId="670C2FFA" w14:textId="51FF5BAD" w:rsidR="003349C0" w:rsidRPr="005D356C" w:rsidRDefault="003349C0" w:rsidP="000D5E1B">
                      <w:pPr>
                        <w:rPr>
                          <w:b/>
                        </w:rPr>
                      </w:pPr>
                      <w:r>
                        <w:rPr>
                          <w:b/>
                        </w:rPr>
                        <w:t>C</w:t>
                      </w:r>
                      <w:r w:rsidRPr="00BF7585">
                        <w:rPr>
                          <w:b/>
                          <w:noProof/>
                        </w:rPr>
                        <w:drawing>
                          <wp:inline distT="0" distB="0" distL="0" distR="0" wp14:anchorId="6F515C61" wp14:editId="1F51E8C8">
                            <wp:extent cx="66040" cy="7302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040" cy="73025"/>
                                    </a:xfrm>
                                    <a:prstGeom prst="rect">
                                      <a:avLst/>
                                    </a:prstGeom>
                                    <a:noFill/>
                                    <a:ln>
                                      <a:noFill/>
                                    </a:ln>
                                  </pic:spPr>
                                </pic:pic>
                              </a:graphicData>
                            </a:graphic>
                          </wp:inline>
                        </w:drawing>
                      </w:r>
                    </w:p>
                  </w:txbxContent>
                </v:textbox>
                <w10:wrap type="square" anchorx="margin"/>
              </v:shape>
            </w:pict>
          </mc:Fallback>
        </mc:AlternateContent>
      </w:r>
      <w:r>
        <w:rPr>
          <w:noProof/>
        </w:rPr>
        <w:drawing>
          <wp:anchor distT="0" distB="0" distL="114300" distR="114300" simplePos="0" relativeHeight="251639295" behindDoc="1" locked="0" layoutInCell="1" allowOverlap="1" wp14:anchorId="5C485AD2" wp14:editId="5760904F">
            <wp:simplePos x="0" y="0"/>
            <wp:positionH relativeFrom="margin">
              <wp:align>left</wp:align>
            </wp:positionH>
            <wp:positionV relativeFrom="paragraph">
              <wp:posOffset>3968327</wp:posOffset>
            </wp:positionV>
            <wp:extent cx="3262630" cy="4445000"/>
            <wp:effectExtent l="0" t="0" r="0" b="0"/>
            <wp:wrapTight wrapText="bothSides">
              <wp:wrapPolygon edited="0">
                <wp:start x="0" y="0"/>
                <wp:lineTo x="0" y="21477"/>
                <wp:lineTo x="21440" y="21477"/>
                <wp:lineTo x="21440" y="0"/>
                <wp:lineTo x="0" y="0"/>
              </wp:wrapPolygon>
            </wp:wrapTight>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lNewProposed_ICTV_recognized_luteovirdae_CP_no_outgroup2.png"/>
                    <pic:cNvPicPr/>
                  </pic:nvPicPr>
                  <pic:blipFill rotWithShape="1">
                    <a:blip r:embed="rId19"/>
                    <a:srcRect l="3805" t="1495" r="11063" b="3916"/>
                    <a:stretch/>
                  </pic:blipFill>
                  <pic:spPr bwMode="auto">
                    <a:xfrm>
                      <a:off x="0" y="0"/>
                      <a:ext cx="3262630" cy="4445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7245" behindDoc="1" locked="0" layoutInCell="1" allowOverlap="1" wp14:anchorId="277B6685" wp14:editId="32BB688F">
            <wp:simplePos x="0" y="0"/>
            <wp:positionH relativeFrom="column">
              <wp:posOffset>236855</wp:posOffset>
            </wp:positionH>
            <wp:positionV relativeFrom="paragraph">
              <wp:posOffset>0</wp:posOffset>
            </wp:positionV>
            <wp:extent cx="2912110" cy="3861435"/>
            <wp:effectExtent l="0" t="0" r="2540" b="5715"/>
            <wp:wrapTight wrapText="bothSides">
              <wp:wrapPolygon edited="0">
                <wp:start x="0" y="0"/>
                <wp:lineTo x="0" y="21525"/>
                <wp:lineTo x="21478" y="21525"/>
                <wp:lineTo x="21478" y="0"/>
                <wp:lineTo x="0" y="0"/>
              </wp:wrapPolygon>
            </wp:wrapTight>
            <wp:docPr id="6" name="Picture 6"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lNewProposed_ICTV_recognized_luteovirdae_complete_genomes_no_outgroup2.png"/>
                    <pic:cNvPicPr/>
                  </pic:nvPicPr>
                  <pic:blipFill rotWithShape="1">
                    <a:blip r:embed="rId20"/>
                    <a:srcRect l="3946" t="1882" r="16000" b="3621"/>
                    <a:stretch/>
                  </pic:blipFill>
                  <pic:spPr bwMode="auto">
                    <a:xfrm>
                      <a:off x="0" y="0"/>
                      <a:ext cx="2912110" cy="3861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8270" behindDoc="1" locked="0" layoutInCell="1" allowOverlap="1" wp14:anchorId="56D0343D" wp14:editId="35A3BEA1">
            <wp:simplePos x="0" y="0"/>
            <wp:positionH relativeFrom="margin">
              <wp:posOffset>3138805</wp:posOffset>
            </wp:positionH>
            <wp:positionV relativeFrom="paragraph">
              <wp:posOffset>0</wp:posOffset>
            </wp:positionV>
            <wp:extent cx="3151505" cy="4258310"/>
            <wp:effectExtent l="0" t="0" r="0" b="8890"/>
            <wp:wrapTight wrapText="bothSides">
              <wp:wrapPolygon edited="0">
                <wp:start x="0" y="0"/>
                <wp:lineTo x="0" y="21548"/>
                <wp:lineTo x="21413" y="21548"/>
                <wp:lineTo x="21413" y="0"/>
                <wp:lineTo x="0" y="0"/>
              </wp:wrapPolygon>
            </wp:wrapTight>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NewProposed_ICTV_recognized_luteovirdae_RDRP_no_outgroup2.png"/>
                    <pic:cNvPicPr/>
                  </pic:nvPicPr>
                  <pic:blipFill rotWithShape="1">
                    <a:blip r:embed="rId21"/>
                    <a:srcRect l="4228" t="2018" r="12754" b="3463"/>
                    <a:stretch/>
                  </pic:blipFill>
                  <pic:spPr bwMode="auto">
                    <a:xfrm>
                      <a:off x="0" y="0"/>
                      <a:ext cx="3151505" cy="4258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3BB0" w:rsidRPr="005D356C">
        <w:rPr>
          <w:noProof/>
          <w:lang w:val="en-GB"/>
        </w:rPr>
        <mc:AlternateContent>
          <mc:Choice Requires="wps">
            <w:drawing>
              <wp:anchor distT="45720" distB="45720" distL="114300" distR="114300" simplePos="0" relativeHeight="251710976" behindDoc="0" locked="0" layoutInCell="1" allowOverlap="1" wp14:anchorId="70242FA7" wp14:editId="1798848F">
                <wp:simplePos x="0" y="0"/>
                <wp:positionH relativeFrom="margin">
                  <wp:posOffset>2799080</wp:posOffset>
                </wp:positionH>
                <wp:positionV relativeFrom="paragraph">
                  <wp:posOffset>424</wp:posOffset>
                </wp:positionV>
                <wp:extent cx="257810" cy="281940"/>
                <wp:effectExtent l="0" t="0" r="0" b="381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281940"/>
                        </a:xfrm>
                        <a:prstGeom prst="rect">
                          <a:avLst/>
                        </a:prstGeom>
                        <a:noFill/>
                        <a:ln w="9525">
                          <a:noFill/>
                          <a:miter lim="800000"/>
                          <a:headEnd/>
                          <a:tailEnd/>
                        </a:ln>
                      </wps:spPr>
                      <wps:txbx>
                        <w:txbxContent>
                          <w:p w14:paraId="646EA8D0" w14:textId="77777777" w:rsidR="003349C0" w:rsidRPr="005D356C" w:rsidRDefault="003349C0" w:rsidP="003856CC">
                            <w:pPr>
                              <w:rPr>
                                <w:b/>
                              </w:rPr>
                            </w:pPr>
                            <w:r>
                              <w:rPr>
                                <w:b/>
                              </w:rPr>
                              <w:t>B</w:t>
                            </w:r>
                            <w:r w:rsidRPr="00BF7585">
                              <w:rPr>
                                <w:b/>
                                <w:noProof/>
                              </w:rPr>
                              <w:drawing>
                                <wp:inline distT="0" distB="0" distL="0" distR="0" wp14:anchorId="6A571C58" wp14:editId="2AE74099">
                                  <wp:extent cx="66040" cy="7302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40" cy="730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42FA7" id="_x0000_s1027" type="#_x0000_t202" style="position:absolute;margin-left:220.4pt;margin-top:.05pt;width:20.3pt;height:22.2pt;z-index:251710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" filled="f" stroked="f">
                <v:textbox>
                  <w:txbxContent>
                    <w:p w14:paraId="646EA8D0" w14:textId="77777777" w:rsidR="003349C0" w:rsidRPr="005D356C" w:rsidRDefault="003349C0" w:rsidP="003856CC">
                      <w:pPr>
                        <w:rPr>
                          <w:b/>
                        </w:rPr>
                      </w:pPr>
                      <w:r>
                        <w:rPr>
                          <w:b/>
                        </w:rPr>
                        <w:t>B</w:t>
                      </w:r>
                      <w:r w:rsidRPr="00BF7585">
                        <w:rPr>
                          <w:b/>
                          <w:noProof/>
                        </w:rPr>
                        <w:drawing>
                          <wp:inline distT="0" distB="0" distL="0" distR="0" wp14:anchorId="6A571C58" wp14:editId="2AE74099">
                            <wp:extent cx="66040" cy="7302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040" cy="73025"/>
                                    </a:xfrm>
                                    <a:prstGeom prst="rect">
                                      <a:avLst/>
                                    </a:prstGeom>
                                    <a:noFill/>
                                    <a:ln>
                                      <a:noFill/>
                                    </a:ln>
                                  </pic:spPr>
                                </pic:pic>
                              </a:graphicData>
                            </a:graphic>
                          </wp:inline>
                        </w:drawing>
                      </w:r>
                    </w:p>
                  </w:txbxContent>
                </v:textbox>
                <w10:wrap type="square" anchorx="margin"/>
              </v:shape>
            </w:pict>
          </mc:Fallback>
        </mc:AlternateContent>
      </w:r>
      <w:r w:rsidR="00C318FF" w:rsidRPr="005D356C">
        <w:rPr>
          <w:noProof/>
          <w:lang w:val="en-GB"/>
        </w:rPr>
        <mc:AlternateContent>
          <mc:Choice Requires="wps">
            <w:drawing>
              <wp:anchor distT="45720" distB="45720" distL="114300" distR="114300" simplePos="0" relativeHeight="251705856" behindDoc="0" locked="0" layoutInCell="1" allowOverlap="1" wp14:anchorId="7795BCB4" wp14:editId="5C9238AE">
                <wp:simplePos x="0" y="0"/>
                <wp:positionH relativeFrom="margin">
                  <wp:align>left</wp:align>
                </wp:positionH>
                <wp:positionV relativeFrom="paragraph">
                  <wp:posOffset>317</wp:posOffset>
                </wp:positionV>
                <wp:extent cx="257810" cy="2819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281940"/>
                        </a:xfrm>
                        <a:prstGeom prst="rect">
                          <a:avLst/>
                        </a:prstGeom>
                        <a:noFill/>
                        <a:ln w="9525">
                          <a:noFill/>
                          <a:miter lim="800000"/>
                          <a:headEnd/>
                          <a:tailEnd/>
                        </a:ln>
                      </wps:spPr>
                      <wps:txbx>
                        <w:txbxContent>
                          <w:p w14:paraId="3433C514" w14:textId="77777777" w:rsidR="003349C0" w:rsidRPr="005D356C" w:rsidRDefault="003349C0" w:rsidP="00C318FF">
                            <w:pPr>
                              <w:rPr>
                                <w:b/>
                              </w:rPr>
                            </w:pPr>
                            <w:r>
                              <w:rPr>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5BCB4" id="_x0000_s1028" type="#_x0000_t202" style="position:absolute;margin-left:0;margin-top:0;width:20.3pt;height:22.2pt;z-index:251705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" filled="f" stroked="f">
                <v:textbox>
                  <w:txbxContent>
                    <w:p w14:paraId="3433C514" w14:textId="77777777" w:rsidR="003349C0" w:rsidRPr="005D356C" w:rsidRDefault="003349C0" w:rsidP="00C318FF">
                      <w:pPr>
                        <w:rPr>
                          <w:b/>
                        </w:rPr>
                      </w:pPr>
                      <w:r>
                        <w:rPr>
                          <w:b/>
                        </w:rPr>
                        <w:t>A</w:t>
                      </w:r>
                    </w:p>
                  </w:txbxContent>
                </v:textbox>
                <w10:wrap type="square" anchorx="margin"/>
              </v:shape>
            </w:pict>
          </mc:Fallback>
        </mc:AlternateContent>
      </w:r>
      <w:r w:rsidR="00040A19" w:rsidRPr="00571B85">
        <w:rPr>
          <w:b/>
          <w:sz w:val="19"/>
          <w:szCs w:val="19"/>
          <w:lang w:val="en-GB"/>
        </w:rPr>
        <w:t xml:space="preserve">Figure </w:t>
      </w:r>
      <w:r w:rsidR="0020618E">
        <w:rPr>
          <w:b/>
          <w:sz w:val="19"/>
          <w:szCs w:val="19"/>
          <w:lang w:val="en-GB"/>
        </w:rPr>
        <w:t>5.</w:t>
      </w:r>
      <w:r w:rsidR="00040A19" w:rsidRPr="00571B85">
        <w:rPr>
          <w:sz w:val="19"/>
          <w:szCs w:val="19"/>
          <w:lang w:val="en-GB"/>
        </w:rPr>
        <w:t xml:space="preserve"> Phylogenetic comparisons of </w:t>
      </w:r>
      <w:r w:rsidR="00185DF6">
        <w:rPr>
          <w:sz w:val="19"/>
          <w:szCs w:val="19"/>
          <w:lang w:val="en-GB"/>
        </w:rPr>
        <w:t xml:space="preserve">viruses belonging to </w:t>
      </w:r>
      <w:r w:rsidR="00EE18FA" w:rsidRPr="00571B85">
        <w:rPr>
          <w:sz w:val="19"/>
          <w:szCs w:val="19"/>
          <w:lang w:val="en-GB"/>
        </w:rPr>
        <w:t>proposed new species</w:t>
      </w:r>
      <w:r w:rsidR="00040A19" w:rsidRPr="00571B85">
        <w:rPr>
          <w:sz w:val="19"/>
          <w:szCs w:val="19"/>
          <w:lang w:val="en-GB"/>
        </w:rPr>
        <w:t xml:space="preserve"> to other </w:t>
      </w:r>
      <w:r w:rsidR="00185DF6">
        <w:rPr>
          <w:sz w:val="19"/>
          <w:szCs w:val="19"/>
          <w:lang w:val="en-GB"/>
        </w:rPr>
        <w:t>members of the family</w:t>
      </w:r>
      <w:r w:rsidR="00040A19" w:rsidRPr="00571B85">
        <w:rPr>
          <w:sz w:val="19"/>
          <w:szCs w:val="19"/>
          <w:lang w:val="en-GB"/>
        </w:rPr>
        <w:t xml:space="preserve"> </w:t>
      </w:r>
      <w:r w:rsidR="00040A19" w:rsidRPr="00872EC8">
        <w:rPr>
          <w:i/>
          <w:sz w:val="19"/>
          <w:szCs w:val="19"/>
          <w:lang w:val="en-GB"/>
        </w:rPr>
        <w:t>Luteoviridae</w:t>
      </w:r>
      <w:r w:rsidR="00040A19" w:rsidRPr="00571B85">
        <w:rPr>
          <w:sz w:val="19"/>
          <w:szCs w:val="19"/>
          <w:lang w:val="en-GB"/>
        </w:rPr>
        <w:t>. Red</w:t>
      </w:r>
      <w:r w:rsidR="0020618E">
        <w:rPr>
          <w:sz w:val="19"/>
          <w:szCs w:val="19"/>
          <w:lang w:val="en-GB"/>
        </w:rPr>
        <w:t>,</w:t>
      </w:r>
      <w:r w:rsidR="00040A19" w:rsidRPr="00571B85">
        <w:rPr>
          <w:sz w:val="19"/>
          <w:szCs w:val="19"/>
          <w:lang w:val="en-GB"/>
        </w:rPr>
        <w:t xml:space="preserve"> </w:t>
      </w:r>
      <w:r w:rsidR="00185DF6">
        <w:rPr>
          <w:sz w:val="19"/>
          <w:szCs w:val="19"/>
          <w:lang w:val="en-GB"/>
        </w:rPr>
        <w:t xml:space="preserve">genus </w:t>
      </w:r>
      <w:r w:rsidR="00040A19" w:rsidRPr="00571B85">
        <w:rPr>
          <w:sz w:val="19"/>
          <w:szCs w:val="19"/>
          <w:lang w:val="en-GB"/>
        </w:rPr>
        <w:t>Enamovirus</w:t>
      </w:r>
      <w:r w:rsidR="0020618E">
        <w:rPr>
          <w:sz w:val="19"/>
          <w:szCs w:val="19"/>
          <w:lang w:val="en-GB"/>
        </w:rPr>
        <w:t>;</w:t>
      </w:r>
      <w:r w:rsidR="00040A19" w:rsidRPr="00571B85">
        <w:rPr>
          <w:sz w:val="19"/>
          <w:szCs w:val="19"/>
          <w:lang w:val="en-GB"/>
        </w:rPr>
        <w:t xml:space="preserve"> blue</w:t>
      </w:r>
      <w:r w:rsidR="0020618E">
        <w:rPr>
          <w:sz w:val="19"/>
          <w:szCs w:val="19"/>
          <w:lang w:val="en-GB"/>
        </w:rPr>
        <w:t>,</w:t>
      </w:r>
      <w:r w:rsidR="00040A19" w:rsidRPr="00571B85">
        <w:rPr>
          <w:sz w:val="19"/>
          <w:szCs w:val="19"/>
          <w:lang w:val="en-GB"/>
        </w:rPr>
        <w:t xml:space="preserve"> </w:t>
      </w:r>
      <w:r w:rsidR="00185DF6">
        <w:rPr>
          <w:sz w:val="19"/>
          <w:szCs w:val="19"/>
          <w:lang w:val="en-GB"/>
        </w:rPr>
        <w:t xml:space="preserve">genus </w:t>
      </w:r>
      <w:r w:rsidR="00040A19" w:rsidRPr="00571B85">
        <w:rPr>
          <w:i/>
          <w:sz w:val="19"/>
          <w:szCs w:val="19"/>
          <w:lang w:val="en-GB"/>
        </w:rPr>
        <w:t>Luteovirus</w:t>
      </w:r>
      <w:r w:rsidR="0020618E">
        <w:rPr>
          <w:sz w:val="19"/>
          <w:szCs w:val="19"/>
          <w:lang w:val="en-GB"/>
        </w:rPr>
        <w:t>;</w:t>
      </w:r>
      <w:r w:rsidR="00040A19" w:rsidRPr="00571B85">
        <w:rPr>
          <w:sz w:val="19"/>
          <w:szCs w:val="19"/>
          <w:lang w:val="en-GB"/>
        </w:rPr>
        <w:t xml:space="preserve"> green</w:t>
      </w:r>
      <w:r w:rsidR="0020618E">
        <w:rPr>
          <w:sz w:val="19"/>
          <w:szCs w:val="19"/>
          <w:lang w:val="en-GB"/>
        </w:rPr>
        <w:t>,</w:t>
      </w:r>
      <w:r w:rsidR="00040A19" w:rsidRPr="00571B85">
        <w:rPr>
          <w:sz w:val="19"/>
          <w:szCs w:val="19"/>
          <w:lang w:val="en-GB"/>
        </w:rPr>
        <w:t xml:space="preserve"> </w:t>
      </w:r>
      <w:r w:rsidR="00185DF6">
        <w:rPr>
          <w:sz w:val="19"/>
          <w:szCs w:val="19"/>
          <w:lang w:val="en-GB"/>
        </w:rPr>
        <w:t xml:space="preserve">genus </w:t>
      </w:r>
      <w:r w:rsidR="00040A19" w:rsidRPr="00571B85">
        <w:rPr>
          <w:i/>
          <w:sz w:val="19"/>
          <w:szCs w:val="19"/>
          <w:lang w:val="en-GB"/>
        </w:rPr>
        <w:t>Polerovirus</w:t>
      </w:r>
      <w:r w:rsidR="0020618E">
        <w:rPr>
          <w:sz w:val="19"/>
          <w:szCs w:val="19"/>
          <w:lang w:val="en-GB"/>
        </w:rPr>
        <w:t>;</w:t>
      </w:r>
      <w:r w:rsidR="00040A19" w:rsidRPr="00571B85">
        <w:rPr>
          <w:sz w:val="19"/>
          <w:szCs w:val="19"/>
          <w:lang w:val="en-GB"/>
        </w:rPr>
        <w:t xml:space="preserve"> black</w:t>
      </w:r>
      <w:r w:rsidR="0020618E">
        <w:rPr>
          <w:sz w:val="19"/>
          <w:szCs w:val="19"/>
          <w:lang w:val="en-GB"/>
        </w:rPr>
        <w:t>,</w:t>
      </w:r>
      <w:r w:rsidR="00040A19" w:rsidRPr="00571B85">
        <w:rPr>
          <w:sz w:val="19"/>
          <w:szCs w:val="19"/>
          <w:lang w:val="en-GB"/>
        </w:rPr>
        <w:t xml:space="preserve"> unclassified. The proposed </w:t>
      </w:r>
      <w:r w:rsidR="00EE18FA" w:rsidRPr="00571B85">
        <w:rPr>
          <w:sz w:val="19"/>
          <w:szCs w:val="19"/>
          <w:lang w:val="en-GB"/>
        </w:rPr>
        <w:t>new species are</w:t>
      </w:r>
      <w:r w:rsidR="00040A19" w:rsidRPr="00571B85">
        <w:rPr>
          <w:sz w:val="19"/>
          <w:szCs w:val="19"/>
          <w:lang w:val="en-GB"/>
        </w:rPr>
        <w:t xml:space="preserve"> bolded.</w:t>
      </w:r>
      <w:r w:rsidR="00040A19" w:rsidRPr="00571B85">
        <w:rPr>
          <w:i/>
          <w:sz w:val="19"/>
          <w:szCs w:val="19"/>
          <w:lang w:val="en-GB"/>
        </w:rPr>
        <w:t xml:space="preserve"> </w:t>
      </w:r>
      <w:r w:rsidR="00040A19" w:rsidRPr="00571B85">
        <w:rPr>
          <w:b/>
          <w:sz w:val="19"/>
          <w:szCs w:val="19"/>
          <w:lang w:val="en-GB"/>
        </w:rPr>
        <w:t>A</w:t>
      </w:r>
      <w:r w:rsidR="00040A19" w:rsidRPr="00571B85">
        <w:rPr>
          <w:sz w:val="19"/>
          <w:szCs w:val="19"/>
          <w:lang w:val="en-GB"/>
        </w:rPr>
        <w:t xml:space="preserve">) Entire genomes. </w:t>
      </w:r>
      <w:r w:rsidR="00040A19" w:rsidRPr="00571B85">
        <w:rPr>
          <w:b/>
          <w:sz w:val="19"/>
          <w:szCs w:val="19"/>
          <w:lang w:val="en-GB"/>
        </w:rPr>
        <w:t>B</w:t>
      </w:r>
      <w:r w:rsidR="00040A19" w:rsidRPr="00571B85">
        <w:rPr>
          <w:sz w:val="19"/>
          <w:szCs w:val="19"/>
          <w:lang w:val="en-GB"/>
        </w:rPr>
        <w:t xml:space="preserve">) Coat proteins. </w:t>
      </w:r>
      <w:r w:rsidR="00040A19" w:rsidRPr="00571B85">
        <w:rPr>
          <w:b/>
          <w:sz w:val="19"/>
          <w:szCs w:val="19"/>
          <w:lang w:val="en-GB"/>
        </w:rPr>
        <w:t>C</w:t>
      </w:r>
      <w:r w:rsidR="00040A19" w:rsidRPr="00571B85">
        <w:rPr>
          <w:sz w:val="19"/>
          <w:szCs w:val="19"/>
          <w:lang w:val="en-GB"/>
        </w:rPr>
        <w:t xml:space="preserve">) RdRP frameshift products. </w:t>
      </w:r>
      <w:r w:rsidR="00057123" w:rsidRPr="00571B85">
        <w:rPr>
          <w:sz w:val="19"/>
          <w:szCs w:val="19"/>
          <w:lang w:val="en-GB"/>
        </w:rPr>
        <w:t xml:space="preserve">ALV1, </w:t>
      </w:r>
      <w:r w:rsidR="00185DF6">
        <w:rPr>
          <w:sz w:val="19"/>
          <w:szCs w:val="19"/>
          <w:lang w:val="en-GB"/>
        </w:rPr>
        <w:t>a</w:t>
      </w:r>
      <w:r w:rsidR="00057123" w:rsidRPr="00571B85">
        <w:rPr>
          <w:sz w:val="19"/>
          <w:szCs w:val="19"/>
          <w:lang w:val="en-GB"/>
        </w:rPr>
        <w:t xml:space="preserve">pple luteovirus 1; AaLV, </w:t>
      </w:r>
      <w:r w:rsidR="00185DF6">
        <w:rPr>
          <w:sz w:val="19"/>
          <w:szCs w:val="19"/>
          <w:lang w:val="en-GB"/>
        </w:rPr>
        <w:t>a</w:t>
      </w:r>
      <w:r w:rsidR="00057123" w:rsidRPr="00571B85">
        <w:rPr>
          <w:sz w:val="19"/>
          <w:szCs w:val="19"/>
          <w:lang w:val="en-GB"/>
        </w:rPr>
        <w:t xml:space="preserve">pple-associated luteovirus ; </w:t>
      </w:r>
      <w:r w:rsidR="00040A19" w:rsidRPr="00571B85">
        <w:rPr>
          <w:sz w:val="19"/>
          <w:szCs w:val="19"/>
          <w:lang w:val="en-GB"/>
        </w:rPr>
        <w:t xml:space="preserve">AEV-1, </w:t>
      </w:r>
      <w:r w:rsidR="00185DF6">
        <w:rPr>
          <w:sz w:val="19"/>
          <w:szCs w:val="19"/>
          <w:lang w:val="en-GB"/>
        </w:rPr>
        <w:t>a</w:t>
      </w:r>
      <w:r w:rsidR="00040A19" w:rsidRPr="00571B85">
        <w:rPr>
          <w:sz w:val="19"/>
          <w:szCs w:val="19"/>
          <w:lang w:val="en-GB"/>
        </w:rPr>
        <w:t xml:space="preserve">lfalfa enamovirus 1; BYDV-kerII, </w:t>
      </w:r>
      <w:r w:rsidR="00185DF6">
        <w:rPr>
          <w:sz w:val="19"/>
          <w:szCs w:val="19"/>
          <w:lang w:val="en-GB"/>
        </w:rPr>
        <w:t>b</w:t>
      </w:r>
      <w:r w:rsidR="00040A19" w:rsidRPr="00571B85">
        <w:rPr>
          <w:sz w:val="19"/>
          <w:szCs w:val="19"/>
          <w:lang w:val="en-GB"/>
        </w:rPr>
        <w:t xml:space="preserve">arley yellow dwarf virus kerII; BYDV-MAV, </w:t>
      </w:r>
      <w:r w:rsidR="00185DF6">
        <w:rPr>
          <w:sz w:val="19"/>
          <w:szCs w:val="19"/>
          <w:lang w:val="en-GB"/>
        </w:rPr>
        <w:t>b</w:t>
      </w:r>
      <w:r w:rsidR="00040A19" w:rsidRPr="00571B85">
        <w:rPr>
          <w:sz w:val="19"/>
          <w:szCs w:val="19"/>
          <w:lang w:val="en-GB"/>
        </w:rPr>
        <w:t xml:space="preserve">arley yellow dwarf virus MAV; BYDV-PAS, </w:t>
      </w:r>
      <w:r w:rsidR="00185DF6">
        <w:rPr>
          <w:sz w:val="19"/>
          <w:szCs w:val="19"/>
          <w:lang w:val="en-GB"/>
        </w:rPr>
        <w:t>b</w:t>
      </w:r>
      <w:r w:rsidR="00040A19" w:rsidRPr="00571B85">
        <w:rPr>
          <w:sz w:val="19"/>
          <w:szCs w:val="19"/>
          <w:lang w:val="en-GB"/>
        </w:rPr>
        <w:t xml:space="preserve">arley yellow dwarf virus PAS; BYDV-PAV, </w:t>
      </w:r>
      <w:r w:rsidR="00185DF6">
        <w:rPr>
          <w:sz w:val="19"/>
          <w:szCs w:val="19"/>
          <w:lang w:val="en-GB"/>
        </w:rPr>
        <w:t>b</w:t>
      </w:r>
      <w:r w:rsidR="00040A19" w:rsidRPr="00571B85">
        <w:rPr>
          <w:sz w:val="19"/>
          <w:szCs w:val="19"/>
          <w:lang w:val="en-GB"/>
        </w:rPr>
        <w:t xml:space="preserve">arley yellow dwarf virus PAV; BLRV, </w:t>
      </w:r>
      <w:r w:rsidR="00185DF6">
        <w:rPr>
          <w:sz w:val="19"/>
          <w:szCs w:val="19"/>
          <w:lang w:val="en-GB"/>
        </w:rPr>
        <w:t>b</w:t>
      </w:r>
      <w:r w:rsidR="00040A19" w:rsidRPr="00571B85">
        <w:rPr>
          <w:sz w:val="19"/>
          <w:szCs w:val="19"/>
          <w:lang w:val="en-GB"/>
        </w:rPr>
        <w:t xml:space="preserve">ean leafroll virus; BChV, </w:t>
      </w:r>
      <w:r w:rsidR="00185DF6">
        <w:rPr>
          <w:sz w:val="19"/>
          <w:szCs w:val="19"/>
          <w:lang w:val="en-GB"/>
        </w:rPr>
        <w:t>b</w:t>
      </w:r>
      <w:r w:rsidR="00040A19" w:rsidRPr="00571B85">
        <w:rPr>
          <w:sz w:val="19"/>
          <w:szCs w:val="19"/>
          <w:lang w:val="en-GB"/>
        </w:rPr>
        <w:t xml:space="preserve">eet chlorosis virus; BMYV, </w:t>
      </w:r>
      <w:r w:rsidR="00185DF6">
        <w:rPr>
          <w:sz w:val="19"/>
          <w:szCs w:val="19"/>
          <w:lang w:val="en-GB"/>
        </w:rPr>
        <w:t>b</w:t>
      </w:r>
      <w:r w:rsidR="00040A19" w:rsidRPr="00571B85">
        <w:rPr>
          <w:sz w:val="19"/>
          <w:szCs w:val="19"/>
          <w:lang w:val="en-GB"/>
        </w:rPr>
        <w:t xml:space="preserve">eet mild yellowing virus; BWYV, </w:t>
      </w:r>
      <w:r w:rsidR="00185DF6">
        <w:rPr>
          <w:sz w:val="19"/>
          <w:szCs w:val="19"/>
          <w:lang w:val="en-GB"/>
        </w:rPr>
        <w:t>b</w:t>
      </w:r>
      <w:r w:rsidR="00040A19" w:rsidRPr="00571B85">
        <w:rPr>
          <w:sz w:val="19"/>
          <w:szCs w:val="19"/>
          <w:lang w:val="en-GB"/>
        </w:rPr>
        <w:t xml:space="preserve">eet western yellows virus; CRLV, </w:t>
      </w:r>
      <w:r w:rsidR="00185DF6">
        <w:rPr>
          <w:sz w:val="19"/>
          <w:szCs w:val="19"/>
          <w:lang w:val="en-GB"/>
        </w:rPr>
        <w:t>c</w:t>
      </w:r>
      <w:r w:rsidR="00040A19" w:rsidRPr="00571B85">
        <w:rPr>
          <w:sz w:val="19"/>
          <w:szCs w:val="19"/>
          <w:lang w:val="en-GB"/>
        </w:rPr>
        <w:t xml:space="preserve">arrot red leaf virus; CYDV-RPS, </w:t>
      </w:r>
      <w:r w:rsidR="00185DF6">
        <w:rPr>
          <w:sz w:val="19"/>
          <w:szCs w:val="19"/>
          <w:lang w:val="en-GB"/>
        </w:rPr>
        <w:t>c</w:t>
      </w:r>
      <w:r w:rsidR="00040A19" w:rsidRPr="00571B85">
        <w:rPr>
          <w:sz w:val="19"/>
          <w:szCs w:val="19"/>
          <w:lang w:val="en-GB"/>
        </w:rPr>
        <w:t xml:space="preserve">ereal yellow dwarf virus RPS; CYDV-RPV, </w:t>
      </w:r>
      <w:r w:rsidR="00185DF6">
        <w:rPr>
          <w:sz w:val="19"/>
          <w:szCs w:val="19"/>
          <w:lang w:val="en-GB"/>
        </w:rPr>
        <w:t>c</w:t>
      </w:r>
      <w:r w:rsidR="00040A19" w:rsidRPr="00571B85">
        <w:rPr>
          <w:sz w:val="19"/>
          <w:szCs w:val="19"/>
          <w:lang w:val="en-GB"/>
        </w:rPr>
        <w:t xml:space="preserve">ereal yellow dwarf virus RPV; ChALV, </w:t>
      </w:r>
      <w:r w:rsidR="00185DF6">
        <w:rPr>
          <w:sz w:val="19"/>
          <w:szCs w:val="19"/>
          <w:lang w:val="en-GB"/>
        </w:rPr>
        <w:t>c</w:t>
      </w:r>
      <w:r w:rsidR="00040A19" w:rsidRPr="00571B85">
        <w:rPr>
          <w:sz w:val="19"/>
          <w:szCs w:val="19"/>
          <w:lang w:val="en-GB"/>
        </w:rPr>
        <w:t xml:space="preserve">herry associated luteovirus; CpCSV, </w:t>
      </w:r>
      <w:r w:rsidR="00185DF6">
        <w:rPr>
          <w:sz w:val="19"/>
          <w:szCs w:val="19"/>
          <w:lang w:val="en-GB"/>
        </w:rPr>
        <w:t>c</w:t>
      </w:r>
      <w:r w:rsidR="00040A19" w:rsidRPr="00571B85">
        <w:rPr>
          <w:sz w:val="19"/>
          <w:szCs w:val="19"/>
          <w:lang w:val="en-GB"/>
        </w:rPr>
        <w:t xml:space="preserve">hickpea chlorotic stunt virus; CpSDaV, </w:t>
      </w:r>
      <w:r w:rsidR="00185DF6">
        <w:rPr>
          <w:sz w:val="19"/>
          <w:szCs w:val="19"/>
          <w:lang w:val="en-GB"/>
        </w:rPr>
        <w:t>c</w:t>
      </w:r>
      <w:r w:rsidR="00040A19" w:rsidRPr="00571B85">
        <w:rPr>
          <w:sz w:val="19"/>
          <w:szCs w:val="19"/>
          <w:lang w:val="en-GB"/>
        </w:rPr>
        <w:t xml:space="preserve">hickpea stunt disease associated virus; CVEV, Citrus vein enation virus; CLDV, </w:t>
      </w:r>
      <w:r w:rsidR="00185DF6">
        <w:rPr>
          <w:sz w:val="19"/>
          <w:szCs w:val="19"/>
          <w:lang w:val="en-GB"/>
        </w:rPr>
        <w:t>c</w:t>
      </w:r>
      <w:r w:rsidR="00040A19" w:rsidRPr="00571B85">
        <w:rPr>
          <w:sz w:val="19"/>
          <w:szCs w:val="19"/>
          <w:lang w:val="en-GB"/>
        </w:rPr>
        <w:t xml:space="preserve">otton leafroll dwarf virus; CABYV, </w:t>
      </w:r>
      <w:r w:rsidR="00185DF6">
        <w:rPr>
          <w:sz w:val="19"/>
          <w:szCs w:val="19"/>
          <w:lang w:val="en-GB"/>
        </w:rPr>
        <w:t>c</w:t>
      </w:r>
      <w:r w:rsidR="00040A19" w:rsidRPr="00571B85">
        <w:rPr>
          <w:sz w:val="19"/>
          <w:szCs w:val="19"/>
          <w:lang w:val="en-GB"/>
        </w:rPr>
        <w:t xml:space="preserve">ucurbit aphid-borne yellows virus; GEV-1, </w:t>
      </w:r>
      <w:r w:rsidR="00185DF6">
        <w:rPr>
          <w:sz w:val="19"/>
          <w:szCs w:val="19"/>
          <w:lang w:val="en-GB"/>
        </w:rPr>
        <w:t>g</w:t>
      </w:r>
      <w:r w:rsidR="00040A19" w:rsidRPr="00571B85">
        <w:rPr>
          <w:sz w:val="19"/>
          <w:szCs w:val="19"/>
          <w:lang w:val="en-GB"/>
        </w:rPr>
        <w:t xml:space="preserve">rapevine enamovirus 1; GRAV, </w:t>
      </w:r>
      <w:r w:rsidR="00185DF6">
        <w:rPr>
          <w:sz w:val="19"/>
          <w:szCs w:val="19"/>
          <w:lang w:val="en-GB"/>
        </w:rPr>
        <w:t>g</w:t>
      </w:r>
      <w:r w:rsidR="00040A19" w:rsidRPr="00571B85">
        <w:rPr>
          <w:sz w:val="19"/>
          <w:szCs w:val="19"/>
          <w:lang w:val="en-GB"/>
        </w:rPr>
        <w:t xml:space="preserve">roundnut rosette assistor virus; MaYDV-RMV, </w:t>
      </w:r>
      <w:r w:rsidR="00185DF6">
        <w:rPr>
          <w:sz w:val="19"/>
          <w:szCs w:val="19"/>
          <w:lang w:val="en-GB"/>
        </w:rPr>
        <w:t>m</w:t>
      </w:r>
      <w:r w:rsidR="00040A19" w:rsidRPr="00571B85">
        <w:rPr>
          <w:sz w:val="19"/>
          <w:szCs w:val="19"/>
          <w:lang w:val="en-GB"/>
        </w:rPr>
        <w:t xml:space="preserve">aize yellow dwarf virus RMV; MaYMV, </w:t>
      </w:r>
      <w:r w:rsidR="00185DF6">
        <w:rPr>
          <w:sz w:val="19"/>
          <w:szCs w:val="19"/>
          <w:lang w:val="en-GB"/>
        </w:rPr>
        <w:t>m</w:t>
      </w:r>
      <w:r w:rsidR="00040A19" w:rsidRPr="00571B85">
        <w:rPr>
          <w:sz w:val="19"/>
          <w:szCs w:val="19"/>
          <w:lang w:val="en-GB"/>
        </w:rPr>
        <w:t xml:space="preserve">aize yellow mosaic virus; MABYV, </w:t>
      </w:r>
      <w:r w:rsidR="00185DF6">
        <w:rPr>
          <w:sz w:val="19"/>
          <w:szCs w:val="19"/>
          <w:lang w:val="en-GB"/>
        </w:rPr>
        <w:t>m</w:t>
      </w:r>
      <w:r w:rsidR="00040A19" w:rsidRPr="00571B85">
        <w:rPr>
          <w:sz w:val="19"/>
          <w:szCs w:val="19"/>
          <w:lang w:val="en-GB"/>
        </w:rPr>
        <w:t xml:space="preserve">elon aphid-borne yellows virus; NSPaV, </w:t>
      </w:r>
      <w:r w:rsidR="00185DF6">
        <w:rPr>
          <w:sz w:val="19"/>
          <w:szCs w:val="19"/>
          <w:lang w:val="en-GB"/>
        </w:rPr>
        <w:t>n</w:t>
      </w:r>
      <w:r w:rsidR="00040A19" w:rsidRPr="00571B85">
        <w:rPr>
          <w:sz w:val="19"/>
          <w:szCs w:val="19"/>
          <w:lang w:val="en-GB"/>
        </w:rPr>
        <w:t xml:space="preserve">ectarine stem pitting associated virus; PEMV-1, </w:t>
      </w:r>
      <w:r w:rsidR="00185DF6">
        <w:rPr>
          <w:sz w:val="19"/>
          <w:szCs w:val="19"/>
          <w:lang w:val="en-GB"/>
        </w:rPr>
        <w:t>p</w:t>
      </w:r>
      <w:r w:rsidR="00040A19" w:rsidRPr="00571B85">
        <w:rPr>
          <w:sz w:val="19"/>
          <w:szCs w:val="19"/>
          <w:lang w:val="en-GB"/>
        </w:rPr>
        <w:t xml:space="preserve">ea enation mosaic virus 1; PABYV, </w:t>
      </w:r>
      <w:r w:rsidR="00185DF6">
        <w:rPr>
          <w:sz w:val="19"/>
          <w:szCs w:val="19"/>
          <w:lang w:val="en-GB"/>
        </w:rPr>
        <w:t>p</w:t>
      </w:r>
      <w:r w:rsidR="00040A19" w:rsidRPr="00571B85">
        <w:rPr>
          <w:sz w:val="19"/>
          <w:szCs w:val="19"/>
          <w:lang w:val="en-GB"/>
        </w:rPr>
        <w:t xml:space="preserve">epo aphid-borne yellows virus; PeVYV-1-6, </w:t>
      </w:r>
      <w:r w:rsidR="00185DF6">
        <w:rPr>
          <w:sz w:val="19"/>
          <w:szCs w:val="19"/>
          <w:lang w:val="en-GB"/>
        </w:rPr>
        <w:t>p</w:t>
      </w:r>
      <w:r w:rsidR="00040A19" w:rsidRPr="00571B85">
        <w:rPr>
          <w:sz w:val="19"/>
          <w:szCs w:val="19"/>
          <w:lang w:val="en-GB"/>
        </w:rPr>
        <w:t xml:space="preserve">epper vein yellows virus 1-6; PLRV, </w:t>
      </w:r>
      <w:r w:rsidR="00185DF6">
        <w:rPr>
          <w:sz w:val="19"/>
          <w:szCs w:val="19"/>
          <w:lang w:val="en-GB"/>
        </w:rPr>
        <w:t>p</w:t>
      </w:r>
      <w:r w:rsidR="00040A19" w:rsidRPr="00571B85">
        <w:rPr>
          <w:sz w:val="19"/>
          <w:szCs w:val="19"/>
          <w:lang w:val="en-GB"/>
        </w:rPr>
        <w:t xml:space="preserve">otato leafroll virus; RSDaV, </w:t>
      </w:r>
      <w:r w:rsidR="00185DF6">
        <w:rPr>
          <w:sz w:val="19"/>
          <w:szCs w:val="19"/>
          <w:lang w:val="en-GB"/>
        </w:rPr>
        <w:t>r</w:t>
      </w:r>
      <w:r w:rsidR="00040A19" w:rsidRPr="00571B85">
        <w:rPr>
          <w:sz w:val="19"/>
          <w:szCs w:val="19"/>
          <w:lang w:val="en-GB"/>
        </w:rPr>
        <w:t xml:space="preserve">ose spring dwarf-associated virus; </w:t>
      </w:r>
      <w:r w:rsidR="00057123" w:rsidRPr="00571B85">
        <w:rPr>
          <w:sz w:val="19"/>
          <w:szCs w:val="19"/>
          <w:lang w:val="en-GB"/>
        </w:rPr>
        <w:t>PuPV</w:t>
      </w:r>
      <w:r w:rsidR="00AC64F6" w:rsidRPr="00571B85">
        <w:rPr>
          <w:sz w:val="19"/>
          <w:szCs w:val="19"/>
          <w:lang w:val="en-GB"/>
        </w:rPr>
        <w:t xml:space="preserve">, </w:t>
      </w:r>
      <w:r w:rsidR="00185DF6">
        <w:rPr>
          <w:sz w:val="19"/>
          <w:szCs w:val="19"/>
          <w:lang w:val="en-GB"/>
        </w:rPr>
        <w:t>p</w:t>
      </w:r>
      <w:r w:rsidR="00AC64F6" w:rsidRPr="00571B85">
        <w:rPr>
          <w:sz w:val="19"/>
          <w:szCs w:val="19"/>
          <w:lang w:val="en-GB"/>
        </w:rPr>
        <w:t xml:space="preserve">umpkin polerovirus; RCaV, </w:t>
      </w:r>
      <w:r w:rsidR="00185DF6">
        <w:rPr>
          <w:sz w:val="19"/>
          <w:szCs w:val="19"/>
          <w:lang w:val="en-GB"/>
        </w:rPr>
        <w:t>r</w:t>
      </w:r>
      <w:r w:rsidR="00AC64F6" w:rsidRPr="00571B85">
        <w:rPr>
          <w:sz w:val="19"/>
          <w:szCs w:val="19"/>
          <w:lang w:val="en-GB"/>
        </w:rPr>
        <w:t xml:space="preserve">ed clover-associated luteovirus; </w:t>
      </w:r>
      <w:r w:rsidR="00040A19" w:rsidRPr="00571B85">
        <w:rPr>
          <w:sz w:val="19"/>
          <w:szCs w:val="19"/>
          <w:lang w:val="en-GB"/>
        </w:rPr>
        <w:t xml:space="preserve">SbDV, </w:t>
      </w:r>
      <w:r w:rsidR="00185DF6">
        <w:rPr>
          <w:sz w:val="19"/>
          <w:szCs w:val="19"/>
          <w:lang w:val="en-GB"/>
        </w:rPr>
        <w:t>s</w:t>
      </w:r>
      <w:r w:rsidR="00040A19" w:rsidRPr="00571B85">
        <w:rPr>
          <w:sz w:val="19"/>
          <w:szCs w:val="19"/>
          <w:lang w:val="en-GB"/>
        </w:rPr>
        <w:t xml:space="preserve">oybean dwarf virus; SABYV, Suakwa aphid-borne yellows virus; SCYLV, </w:t>
      </w:r>
      <w:r w:rsidR="00185DF6">
        <w:rPr>
          <w:sz w:val="19"/>
          <w:szCs w:val="19"/>
          <w:lang w:val="en-GB"/>
        </w:rPr>
        <w:t>s</w:t>
      </w:r>
      <w:r w:rsidR="00040A19" w:rsidRPr="00571B85">
        <w:rPr>
          <w:sz w:val="19"/>
          <w:szCs w:val="19"/>
          <w:lang w:val="en-GB"/>
        </w:rPr>
        <w:t xml:space="preserve">ugarcane yellow leaf virus; SPLSV, </w:t>
      </w:r>
      <w:r w:rsidR="00185DF6">
        <w:rPr>
          <w:sz w:val="19"/>
          <w:szCs w:val="19"/>
          <w:lang w:val="en-GB"/>
        </w:rPr>
        <w:t>s</w:t>
      </w:r>
      <w:r w:rsidR="00040A19" w:rsidRPr="00571B85">
        <w:rPr>
          <w:sz w:val="19"/>
          <w:szCs w:val="19"/>
          <w:lang w:val="en-GB"/>
        </w:rPr>
        <w:t xml:space="preserve">weet potato leaf speckling virus; TVDV, </w:t>
      </w:r>
      <w:r w:rsidR="00185DF6">
        <w:rPr>
          <w:sz w:val="19"/>
          <w:szCs w:val="19"/>
          <w:lang w:val="en-GB"/>
        </w:rPr>
        <w:t>t</w:t>
      </w:r>
      <w:r w:rsidR="00040A19" w:rsidRPr="00571B85">
        <w:rPr>
          <w:sz w:val="19"/>
          <w:szCs w:val="19"/>
          <w:lang w:val="en-GB"/>
        </w:rPr>
        <w:t xml:space="preserve">obacco vein distorting virus; TuYV, </w:t>
      </w:r>
      <w:r w:rsidR="00185DF6">
        <w:rPr>
          <w:sz w:val="19"/>
          <w:szCs w:val="19"/>
          <w:lang w:val="en-GB"/>
        </w:rPr>
        <w:t>t</w:t>
      </w:r>
      <w:r w:rsidR="00040A19" w:rsidRPr="00571B85">
        <w:rPr>
          <w:sz w:val="19"/>
          <w:szCs w:val="19"/>
          <w:lang w:val="en-GB"/>
        </w:rPr>
        <w:t>urnip yellows virus.</w:t>
      </w: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1516205E" w14:textId="384019C0" w:rsidR="00A84B87" w:rsidRDefault="00A84B87" w:rsidP="00820E4D">
            <w:pPr>
              <w:spacing w:after="120"/>
              <w:rPr>
                <w:rFonts w:ascii="Arial" w:hAnsi="Arial" w:cs="Arial"/>
                <w:b/>
              </w:rPr>
            </w:pPr>
          </w:p>
          <w:p w14:paraId="6E8CB990" w14:textId="6F7FCE31"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234982EC" w:rsidR="00AA601F" w:rsidRDefault="00AA601F" w:rsidP="00820E4D">
            <w:pPr>
              <w:pStyle w:val="BodyTextIndent"/>
              <w:ind w:left="567" w:hanging="567"/>
              <w:rPr>
                <w:rFonts w:ascii="Times New Roman" w:hAnsi="Times New Roman"/>
                <w:color w:val="000000"/>
              </w:rPr>
            </w:pPr>
          </w:p>
          <w:p w14:paraId="0CB0B0CD" w14:textId="4A23EE67" w:rsidR="00F070DA" w:rsidRPr="00E364E1" w:rsidRDefault="00FB5BD2" w:rsidP="00820E4D">
            <w:pPr>
              <w:pStyle w:val="BodyTextIndent"/>
              <w:ind w:left="567" w:hanging="567"/>
              <w:rPr>
                <w:rFonts w:ascii="Times New Roman" w:hAnsi="Times New Roman"/>
                <w:color w:val="000000"/>
                <w:szCs w:val="24"/>
              </w:rPr>
            </w:pPr>
            <w:r w:rsidRPr="001F2CFB">
              <w:rPr>
                <w:rFonts w:ascii="Times New Roman" w:hAnsi="Times New Roman"/>
                <w:color w:val="000000"/>
                <w:szCs w:val="24"/>
              </w:rPr>
              <w:t xml:space="preserve">Edgar RC </w:t>
            </w:r>
            <w:r w:rsidR="00E364E1">
              <w:rPr>
                <w:rFonts w:ascii="Times New Roman" w:hAnsi="Times New Roman"/>
                <w:color w:val="000000"/>
                <w:szCs w:val="24"/>
              </w:rPr>
              <w:t>(</w:t>
            </w:r>
            <w:r w:rsidRPr="001F2CFB">
              <w:rPr>
                <w:rFonts w:ascii="Times New Roman" w:hAnsi="Times New Roman"/>
                <w:color w:val="000000"/>
                <w:szCs w:val="24"/>
              </w:rPr>
              <w:t>2004</w:t>
            </w:r>
            <w:r w:rsidR="00E364E1">
              <w:rPr>
                <w:rFonts w:ascii="Times New Roman" w:hAnsi="Times New Roman"/>
                <w:color w:val="000000"/>
                <w:szCs w:val="24"/>
              </w:rPr>
              <w:t>)</w:t>
            </w:r>
            <w:r w:rsidRPr="001F2CFB">
              <w:rPr>
                <w:rFonts w:ascii="Times New Roman" w:hAnsi="Times New Roman"/>
                <w:color w:val="000000"/>
                <w:szCs w:val="24"/>
              </w:rPr>
              <w:t xml:space="preserve"> MUSCLE: multiple sequence alignment with high accuracy</w:t>
            </w:r>
            <w:r w:rsidR="004B147A" w:rsidRPr="001F2CFB">
              <w:rPr>
                <w:rFonts w:ascii="Times New Roman" w:hAnsi="Times New Roman"/>
                <w:color w:val="000000"/>
                <w:szCs w:val="24"/>
              </w:rPr>
              <w:t xml:space="preserve"> and high throughput. </w:t>
            </w:r>
            <w:r w:rsidR="004B147A" w:rsidRPr="00E364E1">
              <w:rPr>
                <w:rFonts w:ascii="Times New Roman" w:hAnsi="Times New Roman"/>
                <w:color w:val="000000"/>
                <w:szCs w:val="24"/>
              </w:rPr>
              <w:t>Nucleic Acids Research 32</w:t>
            </w:r>
            <w:r w:rsidR="00E364E1">
              <w:rPr>
                <w:rFonts w:ascii="Times New Roman" w:hAnsi="Times New Roman"/>
                <w:color w:val="000000"/>
                <w:szCs w:val="24"/>
              </w:rPr>
              <w:t>:</w:t>
            </w:r>
            <w:r w:rsidR="004B147A" w:rsidRPr="00E364E1">
              <w:rPr>
                <w:rFonts w:ascii="Times New Roman" w:hAnsi="Times New Roman"/>
                <w:color w:val="000000"/>
                <w:szCs w:val="24"/>
              </w:rPr>
              <w:t>1792-97.</w:t>
            </w:r>
          </w:p>
          <w:p w14:paraId="08E91126" w14:textId="079757DD" w:rsidR="00F0643F" w:rsidRPr="00E364E1" w:rsidRDefault="00F0643F" w:rsidP="00F0643F">
            <w:pPr>
              <w:pStyle w:val="BodyTextIndent"/>
              <w:ind w:left="567" w:hanging="567"/>
              <w:rPr>
                <w:color w:val="000000"/>
                <w:szCs w:val="24"/>
              </w:rPr>
            </w:pPr>
            <w:r w:rsidRPr="00E364E1">
              <w:rPr>
                <w:color w:val="000000"/>
                <w:szCs w:val="24"/>
              </w:rPr>
              <w:t xml:space="preserve">Hall TA </w:t>
            </w:r>
            <w:r w:rsidR="00E364E1">
              <w:rPr>
                <w:color w:val="000000"/>
                <w:szCs w:val="24"/>
              </w:rPr>
              <w:t>(</w:t>
            </w:r>
            <w:r w:rsidRPr="00E364E1">
              <w:rPr>
                <w:color w:val="000000"/>
                <w:szCs w:val="24"/>
              </w:rPr>
              <w:t>1999</w:t>
            </w:r>
            <w:r w:rsidR="00E364E1">
              <w:rPr>
                <w:color w:val="000000"/>
                <w:szCs w:val="24"/>
              </w:rPr>
              <w:t>)</w:t>
            </w:r>
            <w:r w:rsidRPr="00E364E1">
              <w:rPr>
                <w:color w:val="000000"/>
                <w:szCs w:val="24"/>
              </w:rPr>
              <w:t xml:space="preserve"> BioEdit: a user-friendly biological sequence alignment editor and analysis</w:t>
            </w:r>
            <w:r w:rsidR="001F2CFB" w:rsidRPr="00E364E1">
              <w:rPr>
                <w:color w:val="000000"/>
                <w:szCs w:val="24"/>
              </w:rPr>
              <w:t xml:space="preserve"> </w:t>
            </w:r>
            <w:r w:rsidRPr="00E364E1">
              <w:rPr>
                <w:rFonts w:ascii="Times New Roman" w:hAnsi="Times New Roman"/>
                <w:color w:val="000000"/>
                <w:szCs w:val="24"/>
              </w:rPr>
              <w:t xml:space="preserve">program for Windows 95/98/NT. </w:t>
            </w:r>
            <w:r w:rsidR="001F2CFB" w:rsidRPr="00E364E1">
              <w:rPr>
                <w:rFonts w:ascii="Times New Roman" w:hAnsi="Times New Roman"/>
                <w:color w:val="000000"/>
                <w:szCs w:val="24"/>
              </w:rPr>
              <w:t>Nucleic Acids Symposium</w:t>
            </w:r>
            <w:r w:rsidR="001C4C28" w:rsidRPr="00E364E1">
              <w:rPr>
                <w:rFonts w:ascii="Times New Roman" w:hAnsi="Times New Roman"/>
                <w:color w:val="000000"/>
                <w:szCs w:val="24"/>
              </w:rPr>
              <w:t xml:space="preserve"> Series</w:t>
            </w:r>
            <w:r w:rsidRPr="00E364E1">
              <w:rPr>
                <w:rFonts w:ascii="Times New Roman" w:hAnsi="Times New Roman"/>
                <w:color w:val="000000"/>
                <w:szCs w:val="24"/>
              </w:rPr>
              <w:t xml:space="preserve"> 41:95-98.</w:t>
            </w:r>
          </w:p>
          <w:p w14:paraId="63FB89D6" w14:textId="11B1564B" w:rsidR="00AA601F" w:rsidRPr="00E364E1" w:rsidRDefault="00A02321" w:rsidP="00820E4D">
            <w:pPr>
              <w:pStyle w:val="BodyTextIndent"/>
              <w:ind w:left="567" w:hanging="567"/>
              <w:rPr>
                <w:rStyle w:val="Hyperlink"/>
                <w:rFonts w:ascii="Times New Roman" w:hAnsi="Times New Roman"/>
                <w:szCs w:val="24"/>
                <w:u w:val="none"/>
              </w:rPr>
            </w:pPr>
            <w:r w:rsidRPr="00E364E1">
              <w:rPr>
                <w:rFonts w:ascii="Times New Roman" w:hAnsi="Times New Roman"/>
                <w:color w:val="000000"/>
                <w:szCs w:val="24"/>
              </w:rPr>
              <w:t>Kidanermariam DB, Sukal AC, Abraham AD, Njuguna JN</w:t>
            </w:r>
            <w:r w:rsidR="00BD064E" w:rsidRPr="00E364E1">
              <w:rPr>
                <w:rFonts w:ascii="Times New Roman" w:hAnsi="Times New Roman"/>
                <w:color w:val="000000"/>
                <w:szCs w:val="24"/>
              </w:rPr>
              <w:t>, Stomeo F, Dale JL, Harding RM, James AP</w:t>
            </w:r>
            <w:r w:rsidR="00E364E1">
              <w:rPr>
                <w:rFonts w:ascii="Times New Roman" w:hAnsi="Times New Roman"/>
                <w:color w:val="000000"/>
                <w:szCs w:val="24"/>
              </w:rPr>
              <w:t xml:space="preserve"> (</w:t>
            </w:r>
            <w:r w:rsidR="00BD064E" w:rsidRPr="00E364E1">
              <w:rPr>
                <w:rFonts w:ascii="Times New Roman" w:hAnsi="Times New Roman"/>
                <w:color w:val="000000"/>
                <w:szCs w:val="24"/>
              </w:rPr>
              <w:t>2019</w:t>
            </w:r>
            <w:r w:rsidR="00E364E1">
              <w:rPr>
                <w:rFonts w:ascii="Times New Roman" w:hAnsi="Times New Roman"/>
                <w:color w:val="000000"/>
                <w:szCs w:val="24"/>
              </w:rPr>
              <w:t>)</w:t>
            </w:r>
            <w:r w:rsidR="00BD064E" w:rsidRPr="00E364E1">
              <w:rPr>
                <w:rFonts w:ascii="Times New Roman" w:hAnsi="Times New Roman"/>
                <w:color w:val="000000"/>
                <w:szCs w:val="24"/>
              </w:rPr>
              <w:t xml:space="preserve"> Molecular </w:t>
            </w:r>
            <w:r w:rsidR="00D76236" w:rsidRPr="00E364E1">
              <w:rPr>
                <w:rFonts w:ascii="Times New Roman" w:hAnsi="Times New Roman"/>
                <w:color w:val="000000"/>
                <w:szCs w:val="24"/>
              </w:rPr>
              <w:t>characterization of a putative new polerovirus infecting pumpkin (</w:t>
            </w:r>
            <w:r w:rsidR="00D76236" w:rsidRPr="00E364E1">
              <w:rPr>
                <w:rFonts w:ascii="Times New Roman" w:hAnsi="Times New Roman"/>
                <w:i/>
                <w:color w:val="000000"/>
                <w:szCs w:val="24"/>
              </w:rPr>
              <w:t>Cucurbita pepo</w:t>
            </w:r>
            <w:r w:rsidR="00D76236" w:rsidRPr="00E364E1">
              <w:rPr>
                <w:rFonts w:ascii="Times New Roman" w:hAnsi="Times New Roman"/>
                <w:color w:val="000000"/>
                <w:szCs w:val="24"/>
              </w:rPr>
              <w:t>) in Kenya</w:t>
            </w:r>
            <w:r w:rsidR="00B341B9" w:rsidRPr="00E364E1">
              <w:rPr>
                <w:rFonts w:ascii="Times New Roman" w:hAnsi="Times New Roman"/>
                <w:color w:val="000000"/>
                <w:szCs w:val="24"/>
              </w:rPr>
              <w:t xml:space="preserve">. </w:t>
            </w:r>
            <w:r w:rsidR="00285358" w:rsidRPr="00E364E1">
              <w:rPr>
                <w:rFonts w:ascii="Times New Roman" w:hAnsi="Times New Roman"/>
                <w:color w:val="000000"/>
                <w:szCs w:val="24"/>
              </w:rPr>
              <w:t xml:space="preserve">Archives of Virology </w:t>
            </w:r>
            <w:r w:rsidR="004C021C" w:rsidRPr="00E364E1">
              <w:rPr>
                <w:rFonts w:ascii="Times New Roman" w:hAnsi="Times New Roman"/>
                <w:color w:val="000000"/>
                <w:szCs w:val="24"/>
              </w:rPr>
              <w:t>doi</w:t>
            </w:r>
            <w:r w:rsidR="00E364E1">
              <w:rPr>
                <w:rFonts w:ascii="Times New Roman" w:hAnsi="Times New Roman"/>
                <w:color w:val="000000"/>
                <w:szCs w:val="24"/>
              </w:rPr>
              <w:t xml:space="preserve"> </w:t>
            </w:r>
            <w:r w:rsidR="0018486F" w:rsidRPr="00E364E1">
              <w:rPr>
                <w:rFonts w:ascii="Times New Roman" w:hAnsi="Times New Roman"/>
                <w:szCs w:val="24"/>
              </w:rPr>
              <w:t>10.1007/s00705-019-04219-8</w:t>
            </w:r>
          </w:p>
          <w:p w14:paraId="0AA3E5D6" w14:textId="184462D2" w:rsidR="001918F9" w:rsidRPr="00E364E1" w:rsidRDefault="001918F9" w:rsidP="00820E4D">
            <w:pPr>
              <w:pStyle w:val="BodyTextIndent"/>
              <w:ind w:left="567" w:hanging="567"/>
              <w:rPr>
                <w:rStyle w:val="Hyperlink"/>
                <w:rFonts w:ascii="Times New Roman" w:hAnsi="Times New Roman"/>
                <w:szCs w:val="24"/>
                <w:u w:val="none"/>
              </w:rPr>
            </w:pPr>
            <w:r w:rsidRPr="00E364E1">
              <w:rPr>
                <w:rFonts w:ascii="Times New Roman" w:hAnsi="Times New Roman"/>
                <w:color w:val="000000"/>
                <w:szCs w:val="24"/>
              </w:rPr>
              <w:t>Lenz O, Sarkisová T, Koloniuk I, Fránová J, Přibylová J, Špak J</w:t>
            </w:r>
            <w:r w:rsidR="00E364E1">
              <w:rPr>
                <w:rFonts w:ascii="Times New Roman" w:hAnsi="Times New Roman"/>
                <w:color w:val="000000"/>
                <w:szCs w:val="24"/>
              </w:rPr>
              <w:t xml:space="preserve"> (</w:t>
            </w:r>
            <w:r w:rsidRPr="00E364E1">
              <w:rPr>
                <w:rFonts w:ascii="Times New Roman" w:hAnsi="Times New Roman"/>
                <w:color w:val="000000"/>
                <w:szCs w:val="24"/>
              </w:rPr>
              <w:t>2018</w:t>
            </w:r>
            <w:r w:rsidR="00E364E1">
              <w:rPr>
                <w:rFonts w:ascii="Times New Roman" w:hAnsi="Times New Roman"/>
                <w:color w:val="000000"/>
                <w:szCs w:val="24"/>
              </w:rPr>
              <w:t>)</w:t>
            </w:r>
            <w:r w:rsidRPr="00E364E1">
              <w:rPr>
                <w:rFonts w:ascii="Times New Roman" w:hAnsi="Times New Roman"/>
                <w:color w:val="000000"/>
                <w:szCs w:val="24"/>
              </w:rPr>
              <w:t xml:space="preserve"> Red clover-associated luteovirus </w:t>
            </w:r>
            <w:r w:rsidR="00E364E1">
              <w:rPr>
                <w:rFonts w:ascii="Times New Roman" w:hAnsi="Times New Roman"/>
                <w:color w:val="000000"/>
                <w:szCs w:val="24"/>
              </w:rPr>
              <w:t>-</w:t>
            </w:r>
            <w:r w:rsidRPr="00E364E1">
              <w:rPr>
                <w:rFonts w:ascii="Times New Roman" w:hAnsi="Times New Roman"/>
                <w:color w:val="000000"/>
                <w:szCs w:val="24"/>
              </w:rPr>
              <w:t xml:space="preserve"> a newly classifiable member of the genus </w:t>
            </w:r>
            <w:r w:rsidRPr="00E364E1">
              <w:rPr>
                <w:rFonts w:ascii="Times New Roman" w:hAnsi="Times New Roman"/>
                <w:i/>
                <w:color w:val="000000"/>
                <w:szCs w:val="24"/>
              </w:rPr>
              <w:t>Luteovirus</w:t>
            </w:r>
            <w:r w:rsidRPr="00E364E1">
              <w:rPr>
                <w:rFonts w:ascii="Times New Roman" w:hAnsi="Times New Roman"/>
                <w:color w:val="000000"/>
                <w:szCs w:val="24"/>
              </w:rPr>
              <w:t xml:space="preserve"> with an enamo-like P5 protein. Archives of Virology 163</w:t>
            </w:r>
            <w:r w:rsidR="00E364E1">
              <w:rPr>
                <w:rFonts w:ascii="Times New Roman" w:hAnsi="Times New Roman"/>
                <w:color w:val="000000"/>
                <w:szCs w:val="24"/>
              </w:rPr>
              <w:t>:</w:t>
            </w:r>
            <w:r w:rsidRPr="00E364E1">
              <w:rPr>
                <w:rFonts w:ascii="Times New Roman" w:hAnsi="Times New Roman"/>
                <w:color w:val="000000"/>
                <w:szCs w:val="24"/>
              </w:rPr>
              <w:t xml:space="preserve">3439-3442. </w:t>
            </w:r>
          </w:p>
          <w:p w14:paraId="08F6BB93" w14:textId="36FB6353" w:rsidR="001018B9" w:rsidRPr="00E364E1" w:rsidRDefault="001018B9" w:rsidP="00820E4D">
            <w:pPr>
              <w:pStyle w:val="BodyTextIndent"/>
              <w:ind w:left="567" w:hanging="567"/>
              <w:rPr>
                <w:rFonts w:ascii="Times New Roman" w:hAnsi="Times New Roman"/>
                <w:color w:val="000000"/>
                <w:szCs w:val="24"/>
              </w:rPr>
            </w:pPr>
            <w:r w:rsidRPr="00E364E1">
              <w:rPr>
                <w:rFonts w:ascii="Times New Roman" w:hAnsi="Times New Roman"/>
                <w:color w:val="000000"/>
                <w:szCs w:val="24"/>
              </w:rPr>
              <w:t>Liu H, Wu L, Nikolaeva E, Peter K, Liu Z, Mollov D, Cao M, Li R</w:t>
            </w:r>
            <w:r w:rsidR="00E364E1">
              <w:rPr>
                <w:rFonts w:ascii="Times New Roman" w:hAnsi="Times New Roman"/>
                <w:color w:val="000000"/>
                <w:szCs w:val="24"/>
              </w:rPr>
              <w:t xml:space="preserve"> (</w:t>
            </w:r>
            <w:r w:rsidRPr="00E364E1">
              <w:rPr>
                <w:rFonts w:ascii="Times New Roman" w:hAnsi="Times New Roman"/>
                <w:color w:val="000000"/>
                <w:szCs w:val="24"/>
              </w:rPr>
              <w:t>2018</w:t>
            </w:r>
            <w:r w:rsidR="00E364E1" w:rsidRPr="00E364E1">
              <w:rPr>
                <w:rFonts w:ascii="Times New Roman" w:hAnsi="Times New Roman"/>
                <w:color w:val="000000"/>
                <w:szCs w:val="24"/>
              </w:rPr>
              <w:t>)</w:t>
            </w:r>
            <w:r w:rsidRPr="00E364E1">
              <w:rPr>
                <w:rFonts w:ascii="Times New Roman" w:hAnsi="Times New Roman"/>
                <w:color w:val="000000"/>
                <w:szCs w:val="24"/>
              </w:rPr>
              <w:t xml:space="preserve"> Characterization of a new apple luteovirus identified by high-throughout sequencing. Virology Journal 15:85.</w:t>
            </w:r>
          </w:p>
          <w:p w14:paraId="0C980E3A" w14:textId="55C6DE57" w:rsidR="0023584B" w:rsidRPr="00E364E1" w:rsidRDefault="0023584B" w:rsidP="00820E4D">
            <w:pPr>
              <w:pStyle w:val="BodyTextIndent"/>
              <w:ind w:left="567" w:hanging="567"/>
              <w:rPr>
                <w:color w:val="000000"/>
                <w:szCs w:val="24"/>
              </w:rPr>
            </w:pPr>
            <w:r w:rsidRPr="00E364E1">
              <w:rPr>
                <w:rFonts w:ascii="Times New Roman" w:hAnsi="Times New Roman"/>
                <w:color w:val="000000"/>
                <w:szCs w:val="24"/>
              </w:rPr>
              <w:t xml:space="preserve">Price MN, Dehal PS, </w:t>
            </w:r>
            <w:r w:rsidR="005F6EA9" w:rsidRPr="00E364E1">
              <w:rPr>
                <w:rFonts w:ascii="Times New Roman" w:hAnsi="Times New Roman"/>
                <w:color w:val="000000"/>
                <w:szCs w:val="24"/>
              </w:rPr>
              <w:t>Arkin AP</w:t>
            </w:r>
            <w:r w:rsidR="00E364E1">
              <w:rPr>
                <w:rFonts w:ascii="Times New Roman" w:hAnsi="Times New Roman"/>
                <w:color w:val="000000"/>
                <w:szCs w:val="24"/>
              </w:rPr>
              <w:t xml:space="preserve"> (</w:t>
            </w:r>
            <w:r w:rsidR="005F6EA9" w:rsidRPr="00E364E1">
              <w:rPr>
                <w:rFonts w:ascii="Times New Roman" w:hAnsi="Times New Roman"/>
                <w:color w:val="000000"/>
                <w:szCs w:val="24"/>
              </w:rPr>
              <w:t>2010</w:t>
            </w:r>
            <w:r w:rsidR="00E364E1">
              <w:rPr>
                <w:rFonts w:ascii="Times New Roman" w:hAnsi="Times New Roman"/>
                <w:color w:val="000000"/>
                <w:szCs w:val="24"/>
              </w:rPr>
              <w:t>)</w:t>
            </w:r>
            <w:r w:rsidR="005F6EA9" w:rsidRPr="00E364E1">
              <w:rPr>
                <w:rFonts w:ascii="Times New Roman" w:hAnsi="Times New Roman"/>
                <w:color w:val="000000"/>
                <w:szCs w:val="24"/>
              </w:rPr>
              <w:t xml:space="preserve"> FastTree 2 – </w:t>
            </w:r>
            <w:r w:rsidR="00380A9E" w:rsidRPr="00E364E1">
              <w:rPr>
                <w:rFonts w:ascii="Times New Roman" w:hAnsi="Times New Roman"/>
                <w:color w:val="000000"/>
                <w:szCs w:val="24"/>
              </w:rPr>
              <w:t>a</w:t>
            </w:r>
            <w:r w:rsidR="005F6EA9" w:rsidRPr="00E364E1">
              <w:rPr>
                <w:rFonts w:ascii="Times New Roman" w:hAnsi="Times New Roman"/>
                <w:color w:val="000000"/>
                <w:szCs w:val="24"/>
              </w:rPr>
              <w:t xml:space="preserve">pproximately </w:t>
            </w:r>
            <w:r w:rsidR="00380A9E" w:rsidRPr="00E364E1">
              <w:rPr>
                <w:rFonts w:ascii="Times New Roman" w:hAnsi="Times New Roman"/>
                <w:color w:val="000000"/>
                <w:szCs w:val="24"/>
              </w:rPr>
              <w:t>m</w:t>
            </w:r>
            <w:r w:rsidR="005F6EA9" w:rsidRPr="00E364E1">
              <w:rPr>
                <w:rFonts w:ascii="Times New Roman" w:hAnsi="Times New Roman"/>
                <w:color w:val="000000"/>
                <w:szCs w:val="24"/>
              </w:rPr>
              <w:t>aximum-</w:t>
            </w:r>
            <w:r w:rsidR="00380A9E" w:rsidRPr="00E364E1">
              <w:rPr>
                <w:rFonts w:ascii="Times New Roman" w:hAnsi="Times New Roman"/>
                <w:color w:val="000000"/>
                <w:szCs w:val="24"/>
              </w:rPr>
              <w:t>l</w:t>
            </w:r>
            <w:r w:rsidR="005F6EA9" w:rsidRPr="00E364E1">
              <w:rPr>
                <w:rFonts w:ascii="Times New Roman" w:hAnsi="Times New Roman"/>
                <w:color w:val="000000"/>
                <w:szCs w:val="24"/>
              </w:rPr>
              <w:t xml:space="preserve">ikelihood </w:t>
            </w:r>
            <w:r w:rsidR="00380A9E" w:rsidRPr="00E364E1">
              <w:rPr>
                <w:rFonts w:ascii="Times New Roman" w:hAnsi="Times New Roman"/>
                <w:color w:val="000000"/>
                <w:szCs w:val="24"/>
              </w:rPr>
              <w:t>t</w:t>
            </w:r>
            <w:r w:rsidR="005F6EA9" w:rsidRPr="00E364E1">
              <w:rPr>
                <w:rFonts w:ascii="Times New Roman" w:hAnsi="Times New Roman"/>
                <w:color w:val="000000"/>
                <w:szCs w:val="24"/>
              </w:rPr>
              <w:t xml:space="preserve">rees for </w:t>
            </w:r>
            <w:r w:rsidR="00380A9E" w:rsidRPr="00E364E1">
              <w:rPr>
                <w:rFonts w:ascii="Times New Roman" w:hAnsi="Times New Roman"/>
                <w:color w:val="000000"/>
                <w:szCs w:val="24"/>
              </w:rPr>
              <w:t>l</w:t>
            </w:r>
            <w:r w:rsidR="005F6EA9" w:rsidRPr="00E364E1">
              <w:rPr>
                <w:rFonts w:ascii="Times New Roman" w:hAnsi="Times New Roman"/>
                <w:color w:val="000000"/>
                <w:szCs w:val="24"/>
              </w:rPr>
              <w:t xml:space="preserve">arge </w:t>
            </w:r>
            <w:r w:rsidR="00380A9E" w:rsidRPr="00E364E1">
              <w:rPr>
                <w:rFonts w:ascii="Times New Roman" w:hAnsi="Times New Roman"/>
                <w:color w:val="000000"/>
                <w:szCs w:val="24"/>
              </w:rPr>
              <w:t>a</w:t>
            </w:r>
            <w:r w:rsidR="005F6EA9" w:rsidRPr="00E364E1">
              <w:rPr>
                <w:rFonts w:ascii="Times New Roman" w:hAnsi="Times New Roman"/>
                <w:color w:val="000000"/>
                <w:szCs w:val="24"/>
              </w:rPr>
              <w:t>lign</w:t>
            </w:r>
            <w:r w:rsidR="00D67758" w:rsidRPr="00E364E1">
              <w:rPr>
                <w:rFonts w:ascii="Times New Roman" w:hAnsi="Times New Roman"/>
                <w:color w:val="000000"/>
                <w:szCs w:val="24"/>
              </w:rPr>
              <w:t xml:space="preserve">ments. PLoS ONE 5:e9490. </w:t>
            </w:r>
          </w:p>
          <w:p w14:paraId="52E534D2" w14:textId="1D5DA39B" w:rsidR="00EE7751" w:rsidRPr="00E364E1" w:rsidRDefault="00EE7751" w:rsidP="00820E4D">
            <w:pPr>
              <w:pStyle w:val="BodyTextIndent"/>
              <w:ind w:left="567" w:hanging="567"/>
              <w:rPr>
                <w:rFonts w:ascii="Times New Roman" w:hAnsi="Times New Roman"/>
                <w:color w:val="000000"/>
              </w:rPr>
            </w:pPr>
            <w:r w:rsidRPr="00E364E1">
              <w:rPr>
                <w:color w:val="000000"/>
                <w:szCs w:val="24"/>
              </w:rPr>
              <w:t>Shen P, Tian X, Zhang S, Ren F, Li P, Yu Y, Li R, Zhou C, Cao M</w:t>
            </w:r>
            <w:r w:rsidR="00E364E1">
              <w:rPr>
                <w:color w:val="000000"/>
                <w:szCs w:val="24"/>
              </w:rPr>
              <w:t xml:space="preserve"> (</w:t>
            </w:r>
            <w:r w:rsidRPr="00E364E1">
              <w:rPr>
                <w:color w:val="000000"/>
                <w:szCs w:val="24"/>
              </w:rPr>
              <w:t>2018</w:t>
            </w:r>
            <w:r w:rsidR="00E364E1">
              <w:rPr>
                <w:color w:val="000000"/>
                <w:szCs w:val="24"/>
              </w:rPr>
              <w:t>)</w:t>
            </w:r>
            <w:r w:rsidRPr="00E364E1">
              <w:rPr>
                <w:color w:val="000000"/>
                <w:szCs w:val="24"/>
              </w:rPr>
              <w:t xml:space="preserve"> Molecular characterization of a novel luteovirus infecting apple by next generation sequencing. Archives of Virology 163:761-765. </w:t>
            </w:r>
          </w:p>
          <w:p w14:paraId="16FDC101" w14:textId="04AC606B" w:rsidR="0018486F" w:rsidRPr="00285358" w:rsidRDefault="0018486F" w:rsidP="00820E4D">
            <w:pPr>
              <w:pStyle w:val="BodyTextIndent"/>
              <w:ind w:left="567" w:hanging="567"/>
              <w:rPr>
                <w:rFonts w:ascii="Times New Roman" w:hAnsi="Times New Roman"/>
                <w:color w:val="000000"/>
              </w:rPr>
            </w:pPr>
          </w:p>
        </w:tc>
      </w:tr>
    </w:tbl>
    <w:p w14:paraId="3D8A87F7" w14:textId="1DD788A3" w:rsidR="008E736E" w:rsidRDefault="008E736E" w:rsidP="00AC0E72">
      <w:pPr>
        <w:rPr>
          <w:lang w:val="en-GB"/>
        </w:rPr>
      </w:pPr>
    </w:p>
    <w:p w14:paraId="068ED7CA" w14:textId="7F6955D4"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C625"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22"/>
      <w:footerReference w:type="default" r:id="rId23"/>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58B89" w14:textId="77777777" w:rsidR="00CD6798" w:rsidRDefault="00CD6798" w:rsidP="00872EC8">
      <w:pPr>
        <w:pStyle w:val="Header"/>
      </w:pPr>
      <w:r>
        <w:separator/>
      </w:r>
    </w:p>
  </w:endnote>
  <w:endnote w:type="continuationSeparator" w:id="0">
    <w:p w14:paraId="700FEB60" w14:textId="77777777" w:rsidR="00CD6798" w:rsidRDefault="00CD6798" w:rsidP="00872EC8">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3349C0" w:rsidRPr="002E52B9" w:rsidRDefault="003349C0"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2C16D" w14:textId="77777777" w:rsidR="00CD6798" w:rsidRDefault="00CD6798" w:rsidP="00872EC8">
      <w:pPr>
        <w:pStyle w:val="Header"/>
      </w:pPr>
      <w:r>
        <w:separator/>
      </w:r>
    </w:p>
  </w:footnote>
  <w:footnote w:type="continuationSeparator" w:id="0">
    <w:p w14:paraId="743E1FC8" w14:textId="77777777" w:rsidR="00CD6798" w:rsidRDefault="00CD6798" w:rsidP="00872EC8">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77777777" w:rsidR="003349C0" w:rsidRPr="00F369A4" w:rsidRDefault="003349C0"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17F3"/>
    <w:rsid w:val="00002000"/>
    <w:rsid w:val="0000351C"/>
    <w:rsid w:val="00004F39"/>
    <w:rsid w:val="00005E95"/>
    <w:rsid w:val="000074CF"/>
    <w:rsid w:val="00013E92"/>
    <w:rsid w:val="00013EFE"/>
    <w:rsid w:val="00016519"/>
    <w:rsid w:val="0001722C"/>
    <w:rsid w:val="000203B7"/>
    <w:rsid w:val="000231EF"/>
    <w:rsid w:val="000237B6"/>
    <w:rsid w:val="00024051"/>
    <w:rsid w:val="00024907"/>
    <w:rsid w:val="000315E5"/>
    <w:rsid w:val="0003465A"/>
    <w:rsid w:val="00034DE5"/>
    <w:rsid w:val="000360CB"/>
    <w:rsid w:val="00040A19"/>
    <w:rsid w:val="000414D9"/>
    <w:rsid w:val="0004179D"/>
    <w:rsid w:val="000420CB"/>
    <w:rsid w:val="0004304B"/>
    <w:rsid w:val="00057123"/>
    <w:rsid w:val="000575A6"/>
    <w:rsid w:val="000613CF"/>
    <w:rsid w:val="00061832"/>
    <w:rsid w:val="00062D31"/>
    <w:rsid w:val="00063060"/>
    <w:rsid w:val="0006704F"/>
    <w:rsid w:val="00072CC5"/>
    <w:rsid w:val="00076EFA"/>
    <w:rsid w:val="0009065E"/>
    <w:rsid w:val="00093DD3"/>
    <w:rsid w:val="00097EE8"/>
    <w:rsid w:val="000A6DE3"/>
    <w:rsid w:val="000A7E3F"/>
    <w:rsid w:val="000A7F1C"/>
    <w:rsid w:val="000B4AF8"/>
    <w:rsid w:val="000B6CB3"/>
    <w:rsid w:val="000B7774"/>
    <w:rsid w:val="000C0126"/>
    <w:rsid w:val="000C32A9"/>
    <w:rsid w:val="000C3F8A"/>
    <w:rsid w:val="000C6E29"/>
    <w:rsid w:val="000D0069"/>
    <w:rsid w:val="000D2F03"/>
    <w:rsid w:val="000D44BB"/>
    <w:rsid w:val="000D5E1B"/>
    <w:rsid w:val="000D6444"/>
    <w:rsid w:val="000E23DD"/>
    <w:rsid w:val="000F1507"/>
    <w:rsid w:val="000F539D"/>
    <w:rsid w:val="000F5890"/>
    <w:rsid w:val="000F5A87"/>
    <w:rsid w:val="000F6667"/>
    <w:rsid w:val="00100092"/>
    <w:rsid w:val="00100234"/>
    <w:rsid w:val="001018B9"/>
    <w:rsid w:val="00104A4B"/>
    <w:rsid w:val="0010595F"/>
    <w:rsid w:val="00114BD4"/>
    <w:rsid w:val="001159D7"/>
    <w:rsid w:val="00115B97"/>
    <w:rsid w:val="0012008F"/>
    <w:rsid w:val="00123DFE"/>
    <w:rsid w:val="0012796D"/>
    <w:rsid w:val="001279ED"/>
    <w:rsid w:val="00137DDC"/>
    <w:rsid w:val="00142F34"/>
    <w:rsid w:val="00144653"/>
    <w:rsid w:val="001551A8"/>
    <w:rsid w:val="00155E31"/>
    <w:rsid w:val="001578A6"/>
    <w:rsid w:val="001664DF"/>
    <w:rsid w:val="001704A8"/>
    <w:rsid w:val="0017329D"/>
    <w:rsid w:val="00173983"/>
    <w:rsid w:val="0017739A"/>
    <w:rsid w:val="001811B7"/>
    <w:rsid w:val="0018298D"/>
    <w:rsid w:val="00182E1B"/>
    <w:rsid w:val="0018428D"/>
    <w:rsid w:val="0018486F"/>
    <w:rsid w:val="00185225"/>
    <w:rsid w:val="00185699"/>
    <w:rsid w:val="00185DF6"/>
    <w:rsid w:val="001918F9"/>
    <w:rsid w:val="001946B2"/>
    <w:rsid w:val="00195F8B"/>
    <w:rsid w:val="00197B77"/>
    <w:rsid w:val="001A39C2"/>
    <w:rsid w:val="001A5E07"/>
    <w:rsid w:val="001B2EB4"/>
    <w:rsid w:val="001C0B98"/>
    <w:rsid w:val="001C4C28"/>
    <w:rsid w:val="001C5EE1"/>
    <w:rsid w:val="001E072D"/>
    <w:rsid w:val="001E59C1"/>
    <w:rsid w:val="001E7B36"/>
    <w:rsid w:val="001E7FD5"/>
    <w:rsid w:val="001F0D38"/>
    <w:rsid w:val="001F2CFB"/>
    <w:rsid w:val="001F4031"/>
    <w:rsid w:val="00202BB3"/>
    <w:rsid w:val="0020467B"/>
    <w:rsid w:val="0020618E"/>
    <w:rsid w:val="00207B65"/>
    <w:rsid w:val="00210B49"/>
    <w:rsid w:val="002118F9"/>
    <w:rsid w:val="00212269"/>
    <w:rsid w:val="002129A8"/>
    <w:rsid w:val="00215D61"/>
    <w:rsid w:val="00216D1E"/>
    <w:rsid w:val="00217A71"/>
    <w:rsid w:val="0022566F"/>
    <w:rsid w:val="00232C35"/>
    <w:rsid w:val="0023584B"/>
    <w:rsid w:val="002361B7"/>
    <w:rsid w:val="00236673"/>
    <w:rsid w:val="0023754F"/>
    <w:rsid w:val="002420B0"/>
    <w:rsid w:val="00242784"/>
    <w:rsid w:val="00243018"/>
    <w:rsid w:val="002432F7"/>
    <w:rsid w:val="00243BD0"/>
    <w:rsid w:val="00252570"/>
    <w:rsid w:val="002539A7"/>
    <w:rsid w:val="00256CEF"/>
    <w:rsid w:val="00260377"/>
    <w:rsid w:val="0026264D"/>
    <w:rsid w:val="00262901"/>
    <w:rsid w:val="002635B5"/>
    <w:rsid w:val="00264BF2"/>
    <w:rsid w:val="00265E5A"/>
    <w:rsid w:val="0026644F"/>
    <w:rsid w:val="0027033D"/>
    <w:rsid w:val="002732D1"/>
    <w:rsid w:val="00275425"/>
    <w:rsid w:val="00275F98"/>
    <w:rsid w:val="002777A3"/>
    <w:rsid w:val="0028367A"/>
    <w:rsid w:val="00283FE0"/>
    <w:rsid w:val="00284B6F"/>
    <w:rsid w:val="00285358"/>
    <w:rsid w:val="0028627E"/>
    <w:rsid w:val="00287D1A"/>
    <w:rsid w:val="00290BD6"/>
    <w:rsid w:val="00291213"/>
    <w:rsid w:val="00291A38"/>
    <w:rsid w:val="00291CE1"/>
    <w:rsid w:val="002930D6"/>
    <w:rsid w:val="00295698"/>
    <w:rsid w:val="002971D2"/>
    <w:rsid w:val="002978A6"/>
    <w:rsid w:val="002A3875"/>
    <w:rsid w:val="002A4018"/>
    <w:rsid w:val="002A7D6D"/>
    <w:rsid w:val="002B75AB"/>
    <w:rsid w:val="002B7C05"/>
    <w:rsid w:val="002C213D"/>
    <w:rsid w:val="002C5280"/>
    <w:rsid w:val="002C6F5B"/>
    <w:rsid w:val="002D437D"/>
    <w:rsid w:val="002E0CA8"/>
    <w:rsid w:val="002E36D5"/>
    <w:rsid w:val="002F1CFF"/>
    <w:rsid w:val="002F3C11"/>
    <w:rsid w:val="002F3FBE"/>
    <w:rsid w:val="002F6CB2"/>
    <w:rsid w:val="00300B0A"/>
    <w:rsid w:val="00301B55"/>
    <w:rsid w:val="00304104"/>
    <w:rsid w:val="003045C6"/>
    <w:rsid w:val="00306A5E"/>
    <w:rsid w:val="00306DD0"/>
    <w:rsid w:val="00307284"/>
    <w:rsid w:val="00315757"/>
    <w:rsid w:val="00315AEE"/>
    <w:rsid w:val="003170B3"/>
    <w:rsid w:val="003215F1"/>
    <w:rsid w:val="00326A7B"/>
    <w:rsid w:val="00327D24"/>
    <w:rsid w:val="003302D5"/>
    <w:rsid w:val="00333A4C"/>
    <w:rsid w:val="003349C0"/>
    <w:rsid w:val="00342A81"/>
    <w:rsid w:val="00342D4D"/>
    <w:rsid w:val="003433D8"/>
    <w:rsid w:val="0034563C"/>
    <w:rsid w:val="0035058D"/>
    <w:rsid w:val="003506D8"/>
    <w:rsid w:val="003538F3"/>
    <w:rsid w:val="003563FA"/>
    <w:rsid w:val="0035691F"/>
    <w:rsid w:val="00357C03"/>
    <w:rsid w:val="00360035"/>
    <w:rsid w:val="003623D9"/>
    <w:rsid w:val="00363978"/>
    <w:rsid w:val="00364F36"/>
    <w:rsid w:val="003676E2"/>
    <w:rsid w:val="00367EC9"/>
    <w:rsid w:val="003722B7"/>
    <w:rsid w:val="0037290B"/>
    <w:rsid w:val="00375C8F"/>
    <w:rsid w:val="00377A06"/>
    <w:rsid w:val="00380A9E"/>
    <w:rsid w:val="003856CC"/>
    <w:rsid w:val="00387BAC"/>
    <w:rsid w:val="003948D7"/>
    <w:rsid w:val="0039598A"/>
    <w:rsid w:val="003A0BE4"/>
    <w:rsid w:val="003A0ED9"/>
    <w:rsid w:val="003A48CF"/>
    <w:rsid w:val="003A4E70"/>
    <w:rsid w:val="003A6C76"/>
    <w:rsid w:val="003B1954"/>
    <w:rsid w:val="003B463A"/>
    <w:rsid w:val="003B7125"/>
    <w:rsid w:val="003C08AA"/>
    <w:rsid w:val="003C4611"/>
    <w:rsid w:val="003D08E5"/>
    <w:rsid w:val="003D1B1D"/>
    <w:rsid w:val="003D1CCC"/>
    <w:rsid w:val="003E02C3"/>
    <w:rsid w:val="003E0BBC"/>
    <w:rsid w:val="003E2942"/>
    <w:rsid w:val="003E3405"/>
    <w:rsid w:val="003E3AB2"/>
    <w:rsid w:val="003E7EEC"/>
    <w:rsid w:val="003F0180"/>
    <w:rsid w:val="003F5EAD"/>
    <w:rsid w:val="00400C3B"/>
    <w:rsid w:val="00401C63"/>
    <w:rsid w:val="00402B0B"/>
    <w:rsid w:val="00402FCB"/>
    <w:rsid w:val="00404ECA"/>
    <w:rsid w:val="00405F8A"/>
    <w:rsid w:val="00407EE3"/>
    <w:rsid w:val="0041275D"/>
    <w:rsid w:val="004132CC"/>
    <w:rsid w:val="00413670"/>
    <w:rsid w:val="00414779"/>
    <w:rsid w:val="004152C9"/>
    <w:rsid w:val="00422FF0"/>
    <w:rsid w:val="0043196C"/>
    <w:rsid w:val="0044004C"/>
    <w:rsid w:val="004435EC"/>
    <w:rsid w:val="00444E1E"/>
    <w:rsid w:val="00447321"/>
    <w:rsid w:val="0044774D"/>
    <w:rsid w:val="00460F24"/>
    <w:rsid w:val="00464ACB"/>
    <w:rsid w:val="004710EC"/>
    <w:rsid w:val="0047500D"/>
    <w:rsid w:val="00476DEC"/>
    <w:rsid w:val="0048175D"/>
    <w:rsid w:val="00484C10"/>
    <w:rsid w:val="004863FC"/>
    <w:rsid w:val="00486595"/>
    <w:rsid w:val="00492635"/>
    <w:rsid w:val="004937AC"/>
    <w:rsid w:val="00493E29"/>
    <w:rsid w:val="00494623"/>
    <w:rsid w:val="004A350D"/>
    <w:rsid w:val="004A3DAC"/>
    <w:rsid w:val="004A6F2D"/>
    <w:rsid w:val="004A7449"/>
    <w:rsid w:val="004B0C50"/>
    <w:rsid w:val="004B147A"/>
    <w:rsid w:val="004B45A8"/>
    <w:rsid w:val="004B589E"/>
    <w:rsid w:val="004B5D02"/>
    <w:rsid w:val="004C021C"/>
    <w:rsid w:val="004C30A2"/>
    <w:rsid w:val="004C7BA9"/>
    <w:rsid w:val="004D1DAD"/>
    <w:rsid w:val="004D21E1"/>
    <w:rsid w:val="004D236F"/>
    <w:rsid w:val="004D39E3"/>
    <w:rsid w:val="004D5AE7"/>
    <w:rsid w:val="004D748F"/>
    <w:rsid w:val="004D76E0"/>
    <w:rsid w:val="004E29A4"/>
    <w:rsid w:val="004E47B9"/>
    <w:rsid w:val="004E542F"/>
    <w:rsid w:val="004F0E23"/>
    <w:rsid w:val="004F23EA"/>
    <w:rsid w:val="004F4D4E"/>
    <w:rsid w:val="004F771E"/>
    <w:rsid w:val="004F77B9"/>
    <w:rsid w:val="00500D11"/>
    <w:rsid w:val="0050228B"/>
    <w:rsid w:val="005027B5"/>
    <w:rsid w:val="00503E8B"/>
    <w:rsid w:val="00504A5D"/>
    <w:rsid w:val="005051F7"/>
    <w:rsid w:val="00505CF2"/>
    <w:rsid w:val="00505D9F"/>
    <w:rsid w:val="0050662A"/>
    <w:rsid w:val="0050754C"/>
    <w:rsid w:val="00511693"/>
    <w:rsid w:val="00516A76"/>
    <w:rsid w:val="00516CC4"/>
    <w:rsid w:val="00516D9F"/>
    <w:rsid w:val="005201AD"/>
    <w:rsid w:val="00521073"/>
    <w:rsid w:val="00522E71"/>
    <w:rsid w:val="00530EFE"/>
    <w:rsid w:val="00534EED"/>
    <w:rsid w:val="005368BD"/>
    <w:rsid w:val="00546620"/>
    <w:rsid w:val="0055567F"/>
    <w:rsid w:val="005557FC"/>
    <w:rsid w:val="00556090"/>
    <w:rsid w:val="005570DA"/>
    <w:rsid w:val="00561E4F"/>
    <w:rsid w:val="00563166"/>
    <w:rsid w:val="00563221"/>
    <w:rsid w:val="00571B85"/>
    <w:rsid w:val="00572D74"/>
    <w:rsid w:val="005731D3"/>
    <w:rsid w:val="00573F53"/>
    <w:rsid w:val="00574F19"/>
    <w:rsid w:val="005766A6"/>
    <w:rsid w:val="0058093C"/>
    <w:rsid w:val="00581ED1"/>
    <w:rsid w:val="0058428B"/>
    <w:rsid w:val="00590D25"/>
    <w:rsid w:val="0059193C"/>
    <w:rsid w:val="005929A4"/>
    <w:rsid w:val="0059515D"/>
    <w:rsid w:val="005953F1"/>
    <w:rsid w:val="005A02CC"/>
    <w:rsid w:val="005B2430"/>
    <w:rsid w:val="005B5FE6"/>
    <w:rsid w:val="005B600C"/>
    <w:rsid w:val="005B6B4E"/>
    <w:rsid w:val="005C0018"/>
    <w:rsid w:val="005C666D"/>
    <w:rsid w:val="005D0B2D"/>
    <w:rsid w:val="005D0BFD"/>
    <w:rsid w:val="005D19C9"/>
    <w:rsid w:val="005D1BFF"/>
    <w:rsid w:val="005D4C02"/>
    <w:rsid w:val="005D74D4"/>
    <w:rsid w:val="005D7761"/>
    <w:rsid w:val="005D7EC4"/>
    <w:rsid w:val="005D7F24"/>
    <w:rsid w:val="005E43FB"/>
    <w:rsid w:val="005E51A4"/>
    <w:rsid w:val="005F1152"/>
    <w:rsid w:val="005F283B"/>
    <w:rsid w:val="005F4309"/>
    <w:rsid w:val="005F53C1"/>
    <w:rsid w:val="005F6477"/>
    <w:rsid w:val="005F6EA9"/>
    <w:rsid w:val="005F76E9"/>
    <w:rsid w:val="00603CA1"/>
    <w:rsid w:val="00603CFD"/>
    <w:rsid w:val="006071CA"/>
    <w:rsid w:val="0060728E"/>
    <w:rsid w:val="0061592E"/>
    <w:rsid w:val="006162D3"/>
    <w:rsid w:val="00616487"/>
    <w:rsid w:val="00617B84"/>
    <w:rsid w:val="00623274"/>
    <w:rsid w:val="00632C8A"/>
    <w:rsid w:val="00633947"/>
    <w:rsid w:val="00633F3A"/>
    <w:rsid w:val="0063474A"/>
    <w:rsid w:val="00635110"/>
    <w:rsid w:val="00635404"/>
    <w:rsid w:val="00636B14"/>
    <w:rsid w:val="00637004"/>
    <w:rsid w:val="00637223"/>
    <w:rsid w:val="00647C07"/>
    <w:rsid w:val="00650171"/>
    <w:rsid w:val="00652DC8"/>
    <w:rsid w:val="00654C3A"/>
    <w:rsid w:val="006573A0"/>
    <w:rsid w:val="00672199"/>
    <w:rsid w:val="00673B34"/>
    <w:rsid w:val="006759B8"/>
    <w:rsid w:val="0069238C"/>
    <w:rsid w:val="00692BE3"/>
    <w:rsid w:val="00693920"/>
    <w:rsid w:val="0069409C"/>
    <w:rsid w:val="006A0D59"/>
    <w:rsid w:val="006A1735"/>
    <w:rsid w:val="006A5E0C"/>
    <w:rsid w:val="006A7F63"/>
    <w:rsid w:val="006B2EE7"/>
    <w:rsid w:val="006B3DD8"/>
    <w:rsid w:val="006B50CE"/>
    <w:rsid w:val="006C02FE"/>
    <w:rsid w:val="006C1D68"/>
    <w:rsid w:val="006C3C71"/>
    <w:rsid w:val="006C4A0C"/>
    <w:rsid w:val="006C776A"/>
    <w:rsid w:val="006D1B4E"/>
    <w:rsid w:val="006D4F64"/>
    <w:rsid w:val="006D59EF"/>
    <w:rsid w:val="006D5CB0"/>
    <w:rsid w:val="006E0B7B"/>
    <w:rsid w:val="006E18FA"/>
    <w:rsid w:val="006E2C9D"/>
    <w:rsid w:val="006E3415"/>
    <w:rsid w:val="006F1641"/>
    <w:rsid w:val="006F1ADE"/>
    <w:rsid w:val="006F44A4"/>
    <w:rsid w:val="006F474F"/>
    <w:rsid w:val="006F67E2"/>
    <w:rsid w:val="0070086B"/>
    <w:rsid w:val="007016DD"/>
    <w:rsid w:val="00702CCD"/>
    <w:rsid w:val="00704198"/>
    <w:rsid w:val="00704E7E"/>
    <w:rsid w:val="007135C0"/>
    <w:rsid w:val="00715B64"/>
    <w:rsid w:val="00717501"/>
    <w:rsid w:val="00717E20"/>
    <w:rsid w:val="00720D17"/>
    <w:rsid w:val="007217CF"/>
    <w:rsid w:val="00724281"/>
    <w:rsid w:val="00724490"/>
    <w:rsid w:val="007258EB"/>
    <w:rsid w:val="00736F49"/>
    <w:rsid w:val="0073793D"/>
    <w:rsid w:val="00742026"/>
    <w:rsid w:val="00745752"/>
    <w:rsid w:val="00745863"/>
    <w:rsid w:val="00746025"/>
    <w:rsid w:val="00751194"/>
    <w:rsid w:val="00752D7B"/>
    <w:rsid w:val="00753D0C"/>
    <w:rsid w:val="00753E9B"/>
    <w:rsid w:val="007602A2"/>
    <w:rsid w:val="00765D65"/>
    <w:rsid w:val="00766B22"/>
    <w:rsid w:val="0076759D"/>
    <w:rsid w:val="00774CB4"/>
    <w:rsid w:val="00775307"/>
    <w:rsid w:val="00776DE2"/>
    <w:rsid w:val="007772C2"/>
    <w:rsid w:val="00781A19"/>
    <w:rsid w:val="00781EA2"/>
    <w:rsid w:val="007852A9"/>
    <w:rsid w:val="007878DB"/>
    <w:rsid w:val="0079009B"/>
    <w:rsid w:val="00791FC0"/>
    <w:rsid w:val="00792B22"/>
    <w:rsid w:val="0079318D"/>
    <w:rsid w:val="007A2BEA"/>
    <w:rsid w:val="007A384A"/>
    <w:rsid w:val="007A5735"/>
    <w:rsid w:val="007C03B0"/>
    <w:rsid w:val="007C1657"/>
    <w:rsid w:val="007C793A"/>
    <w:rsid w:val="007C7E0E"/>
    <w:rsid w:val="007D0A42"/>
    <w:rsid w:val="007D246C"/>
    <w:rsid w:val="007D4B93"/>
    <w:rsid w:val="007D4C57"/>
    <w:rsid w:val="007D6DB6"/>
    <w:rsid w:val="007D73E2"/>
    <w:rsid w:val="007E2127"/>
    <w:rsid w:val="007E360A"/>
    <w:rsid w:val="007E6C07"/>
    <w:rsid w:val="007E7E94"/>
    <w:rsid w:val="007F32DC"/>
    <w:rsid w:val="007F5109"/>
    <w:rsid w:val="007F5759"/>
    <w:rsid w:val="0080060B"/>
    <w:rsid w:val="00800B28"/>
    <w:rsid w:val="00800BFD"/>
    <w:rsid w:val="00801148"/>
    <w:rsid w:val="00802D02"/>
    <w:rsid w:val="0080326F"/>
    <w:rsid w:val="0080429E"/>
    <w:rsid w:val="008059EC"/>
    <w:rsid w:val="008071B6"/>
    <w:rsid w:val="00807F5B"/>
    <w:rsid w:val="00820E4D"/>
    <w:rsid w:val="0082307F"/>
    <w:rsid w:val="008277F3"/>
    <w:rsid w:val="008305D1"/>
    <w:rsid w:val="00830785"/>
    <w:rsid w:val="008331A4"/>
    <w:rsid w:val="00835B67"/>
    <w:rsid w:val="008418CD"/>
    <w:rsid w:val="00842A2B"/>
    <w:rsid w:val="008442CB"/>
    <w:rsid w:val="00845429"/>
    <w:rsid w:val="00846216"/>
    <w:rsid w:val="00847F52"/>
    <w:rsid w:val="008523C1"/>
    <w:rsid w:val="008563BE"/>
    <w:rsid w:val="00861CF6"/>
    <w:rsid w:val="00864955"/>
    <w:rsid w:val="008655D6"/>
    <w:rsid w:val="00872088"/>
    <w:rsid w:val="00872EC8"/>
    <w:rsid w:val="0087332D"/>
    <w:rsid w:val="008762E5"/>
    <w:rsid w:val="008856AC"/>
    <w:rsid w:val="00887F9B"/>
    <w:rsid w:val="00890FAF"/>
    <w:rsid w:val="00891C67"/>
    <w:rsid w:val="008940BD"/>
    <w:rsid w:val="008962F0"/>
    <w:rsid w:val="008A612E"/>
    <w:rsid w:val="008B6A73"/>
    <w:rsid w:val="008B6D5E"/>
    <w:rsid w:val="008B7D3B"/>
    <w:rsid w:val="008C07B9"/>
    <w:rsid w:val="008C2CC4"/>
    <w:rsid w:val="008C7B86"/>
    <w:rsid w:val="008C7BDC"/>
    <w:rsid w:val="008D0DBE"/>
    <w:rsid w:val="008D6F73"/>
    <w:rsid w:val="008D7128"/>
    <w:rsid w:val="008D7756"/>
    <w:rsid w:val="008E10B7"/>
    <w:rsid w:val="008E2333"/>
    <w:rsid w:val="008E4E0F"/>
    <w:rsid w:val="008E4E1B"/>
    <w:rsid w:val="008E736E"/>
    <w:rsid w:val="008F03D2"/>
    <w:rsid w:val="008F0CA7"/>
    <w:rsid w:val="008F1758"/>
    <w:rsid w:val="008F2BEE"/>
    <w:rsid w:val="008F4957"/>
    <w:rsid w:val="008F5FB1"/>
    <w:rsid w:val="008F6DE4"/>
    <w:rsid w:val="00905847"/>
    <w:rsid w:val="009062EF"/>
    <w:rsid w:val="00906590"/>
    <w:rsid w:val="00926A4D"/>
    <w:rsid w:val="009278E8"/>
    <w:rsid w:val="009320C8"/>
    <w:rsid w:val="0093622B"/>
    <w:rsid w:val="00940F18"/>
    <w:rsid w:val="00943055"/>
    <w:rsid w:val="00946A26"/>
    <w:rsid w:val="00947266"/>
    <w:rsid w:val="00950527"/>
    <w:rsid w:val="009551D6"/>
    <w:rsid w:val="009564E3"/>
    <w:rsid w:val="0096368E"/>
    <w:rsid w:val="00963FA9"/>
    <w:rsid w:val="00964B2A"/>
    <w:rsid w:val="00965805"/>
    <w:rsid w:val="00973680"/>
    <w:rsid w:val="009761BE"/>
    <w:rsid w:val="009845DD"/>
    <w:rsid w:val="009864D7"/>
    <w:rsid w:val="00986F6A"/>
    <w:rsid w:val="00987C77"/>
    <w:rsid w:val="009903E2"/>
    <w:rsid w:val="00991A82"/>
    <w:rsid w:val="0099268F"/>
    <w:rsid w:val="00993932"/>
    <w:rsid w:val="00995353"/>
    <w:rsid w:val="00995425"/>
    <w:rsid w:val="009964D2"/>
    <w:rsid w:val="00996AFD"/>
    <w:rsid w:val="009A076A"/>
    <w:rsid w:val="009A3DE5"/>
    <w:rsid w:val="009A6C98"/>
    <w:rsid w:val="009A7552"/>
    <w:rsid w:val="009B0FDA"/>
    <w:rsid w:val="009B1712"/>
    <w:rsid w:val="009B42EE"/>
    <w:rsid w:val="009B7E5E"/>
    <w:rsid w:val="009C1EBB"/>
    <w:rsid w:val="009C463B"/>
    <w:rsid w:val="009D29FA"/>
    <w:rsid w:val="009E036E"/>
    <w:rsid w:val="009E2DD1"/>
    <w:rsid w:val="009E46F7"/>
    <w:rsid w:val="009E7E63"/>
    <w:rsid w:val="009F32F7"/>
    <w:rsid w:val="009F47B6"/>
    <w:rsid w:val="009F602F"/>
    <w:rsid w:val="00A00057"/>
    <w:rsid w:val="00A02321"/>
    <w:rsid w:val="00A03AA4"/>
    <w:rsid w:val="00A06187"/>
    <w:rsid w:val="00A11ACF"/>
    <w:rsid w:val="00A12A66"/>
    <w:rsid w:val="00A13A6C"/>
    <w:rsid w:val="00A1442A"/>
    <w:rsid w:val="00A21DD4"/>
    <w:rsid w:val="00A26EB0"/>
    <w:rsid w:val="00A27567"/>
    <w:rsid w:val="00A36B4E"/>
    <w:rsid w:val="00A44E9C"/>
    <w:rsid w:val="00A52629"/>
    <w:rsid w:val="00A55E92"/>
    <w:rsid w:val="00A56BC8"/>
    <w:rsid w:val="00A61881"/>
    <w:rsid w:val="00A70CB9"/>
    <w:rsid w:val="00A712E6"/>
    <w:rsid w:val="00A72319"/>
    <w:rsid w:val="00A724DF"/>
    <w:rsid w:val="00A73F3C"/>
    <w:rsid w:val="00A74F56"/>
    <w:rsid w:val="00A77BC1"/>
    <w:rsid w:val="00A80214"/>
    <w:rsid w:val="00A83694"/>
    <w:rsid w:val="00A84026"/>
    <w:rsid w:val="00A84B87"/>
    <w:rsid w:val="00A84D14"/>
    <w:rsid w:val="00A91647"/>
    <w:rsid w:val="00A91DF9"/>
    <w:rsid w:val="00A926EB"/>
    <w:rsid w:val="00AA1E2F"/>
    <w:rsid w:val="00AA308A"/>
    <w:rsid w:val="00AA36D0"/>
    <w:rsid w:val="00AA3952"/>
    <w:rsid w:val="00AA3BBB"/>
    <w:rsid w:val="00AA3DF8"/>
    <w:rsid w:val="00AA601F"/>
    <w:rsid w:val="00AA6F13"/>
    <w:rsid w:val="00AA7E69"/>
    <w:rsid w:val="00AB0960"/>
    <w:rsid w:val="00AB17EF"/>
    <w:rsid w:val="00AC09D5"/>
    <w:rsid w:val="00AC0E72"/>
    <w:rsid w:val="00AC0FBA"/>
    <w:rsid w:val="00AC1AFE"/>
    <w:rsid w:val="00AC2F4A"/>
    <w:rsid w:val="00AC64F6"/>
    <w:rsid w:val="00AD11F4"/>
    <w:rsid w:val="00AD3814"/>
    <w:rsid w:val="00AD44B6"/>
    <w:rsid w:val="00AD7497"/>
    <w:rsid w:val="00AE2858"/>
    <w:rsid w:val="00AE43E6"/>
    <w:rsid w:val="00AE6792"/>
    <w:rsid w:val="00AF61E9"/>
    <w:rsid w:val="00AF63CD"/>
    <w:rsid w:val="00AF65C7"/>
    <w:rsid w:val="00B04CD6"/>
    <w:rsid w:val="00B06F4D"/>
    <w:rsid w:val="00B071E1"/>
    <w:rsid w:val="00B12A01"/>
    <w:rsid w:val="00B12D76"/>
    <w:rsid w:val="00B14FAB"/>
    <w:rsid w:val="00B17B7A"/>
    <w:rsid w:val="00B20581"/>
    <w:rsid w:val="00B216A1"/>
    <w:rsid w:val="00B2254A"/>
    <w:rsid w:val="00B26ECE"/>
    <w:rsid w:val="00B3178D"/>
    <w:rsid w:val="00B341B9"/>
    <w:rsid w:val="00B34F6A"/>
    <w:rsid w:val="00B365BD"/>
    <w:rsid w:val="00B37687"/>
    <w:rsid w:val="00B44A71"/>
    <w:rsid w:val="00B45888"/>
    <w:rsid w:val="00B5488B"/>
    <w:rsid w:val="00B57C74"/>
    <w:rsid w:val="00B613A5"/>
    <w:rsid w:val="00B63708"/>
    <w:rsid w:val="00B63ADB"/>
    <w:rsid w:val="00B74C34"/>
    <w:rsid w:val="00B82854"/>
    <w:rsid w:val="00B83D23"/>
    <w:rsid w:val="00B845E3"/>
    <w:rsid w:val="00B84AA0"/>
    <w:rsid w:val="00B85D62"/>
    <w:rsid w:val="00B86BE8"/>
    <w:rsid w:val="00B87EF3"/>
    <w:rsid w:val="00B91D87"/>
    <w:rsid w:val="00B9407B"/>
    <w:rsid w:val="00B94550"/>
    <w:rsid w:val="00B94E8E"/>
    <w:rsid w:val="00B97759"/>
    <w:rsid w:val="00BA3080"/>
    <w:rsid w:val="00BA7F1F"/>
    <w:rsid w:val="00BB6698"/>
    <w:rsid w:val="00BB7B3D"/>
    <w:rsid w:val="00BB7D24"/>
    <w:rsid w:val="00BC2855"/>
    <w:rsid w:val="00BC6A55"/>
    <w:rsid w:val="00BD064E"/>
    <w:rsid w:val="00BD4541"/>
    <w:rsid w:val="00BD47D7"/>
    <w:rsid w:val="00BD5AE0"/>
    <w:rsid w:val="00BE06F9"/>
    <w:rsid w:val="00BE08C7"/>
    <w:rsid w:val="00BE10AC"/>
    <w:rsid w:val="00BE18E9"/>
    <w:rsid w:val="00BE41DA"/>
    <w:rsid w:val="00BE5320"/>
    <w:rsid w:val="00BE56F1"/>
    <w:rsid w:val="00BE7B26"/>
    <w:rsid w:val="00BF1FB9"/>
    <w:rsid w:val="00BF3D37"/>
    <w:rsid w:val="00BF5D6A"/>
    <w:rsid w:val="00BF6EDE"/>
    <w:rsid w:val="00BF7AA8"/>
    <w:rsid w:val="00C00881"/>
    <w:rsid w:val="00C01722"/>
    <w:rsid w:val="00C020FE"/>
    <w:rsid w:val="00C06534"/>
    <w:rsid w:val="00C06780"/>
    <w:rsid w:val="00C06EE4"/>
    <w:rsid w:val="00C07774"/>
    <w:rsid w:val="00C12C1B"/>
    <w:rsid w:val="00C14605"/>
    <w:rsid w:val="00C15661"/>
    <w:rsid w:val="00C15EC4"/>
    <w:rsid w:val="00C165C2"/>
    <w:rsid w:val="00C245DB"/>
    <w:rsid w:val="00C30407"/>
    <w:rsid w:val="00C318FF"/>
    <w:rsid w:val="00C31DAE"/>
    <w:rsid w:val="00C3224F"/>
    <w:rsid w:val="00C32E2C"/>
    <w:rsid w:val="00C36D05"/>
    <w:rsid w:val="00C44DF4"/>
    <w:rsid w:val="00C46C65"/>
    <w:rsid w:val="00C54611"/>
    <w:rsid w:val="00C55862"/>
    <w:rsid w:val="00C606AF"/>
    <w:rsid w:val="00C62B77"/>
    <w:rsid w:val="00C64F92"/>
    <w:rsid w:val="00C671A2"/>
    <w:rsid w:val="00C67A98"/>
    <w:rsid w:val="00C7012F"/>
    <w:rsid w:val="00C75039"/>
    <w:rsid w:val="00C762C9"/>
    <w:rsid w:val="00C80265"/>
    <w:rsid w:val="00C8115F"/>
    <w:rsid w:val="00C84091"/>
    <w:rsid w:val="00C841C9"/>
    <w:rsid w:val="00C9261C"/>
    <w:rsid w:val="00C94A0B"/>
    <w:rsid w:val="00C979A8"/>
    <w:rsid w:val="00CA3E60"/>
    <w:rsid w:val="00CA56E9"/>
    <w:rsid w:val="00CA6499"/>
    <w:rsid w:val="00CA709D"/>
    <w:rsid w:val="00CB2BDA"/>
    <w:rsid w:val="00CB3A13"/>
    <w:rsid w:val="00CB3FC0"/>
    <w:rsid w:val="00CB434C"/>
    <w:rsid w:val="00CB44CD"/>
    <w:rsid w:val="00CB66AB"/>
    <w:rsid w:val="00CB7C39"/>
    <w:rsid w:val="00CC541E"/>
    <w:rsid w:val="00CD1942"/>
    <w:rsid w:val="00CD1D5F"/>
    <w:rsid w:val="00CD6798"/>
    <w:rsid w:val="00CE0DE4"/>
    <w:rsid w:val="00CE2AB3"/>
    <w:rsid w:val="00CE408B"/>
    <w:rsid w:val="00CE5ECF"/>
    <w:rsid w:val="00CF0A9B"/>
    <w:rsid w:val="00CF3890"/>
    <w:rsid w:val="00CF5168"/>
    <w:rsid w:val="00CF6C5F"/>
    <w:rsid w:val="00D021D0"/>
    <w:rsid w:val="00D02F60"/>
    <w:rsid w:val="00D044A8"/>
    <w:rsid w:val="00D0563D"/>
    <w:rsid w:val="00D0602A"/>
    <w:rsid w:val="00D07A3F"/>
    <w:rsid w:val="00D109E6"/>
    <w:rsid w:val="00D13294"/>
    <w:rsid w:val="00D13FC6"/>
    <w:rsid w:val="00D15256"/>
    <w:rsid w:val="00D157F5"/>
    <w:rsid w:val="00D15A4D"/>
    <w:rsid w:val="00D15F0F"/>
    <w:rsid w:val="00D1634C"/>
    <w:rsid w:val="00D1638E"/>
    <w:rsid w:val="00D16A8B"/>
    <w:rsid w:val="00D225D8"/>
    <w:rsid w:val="00D227FA"/>
    <w:rsid w:val="00D2300C"/>
    <w:rsid w:val="00D23B36"/>
    <w:rsid w:val="00D23CE8"/>
    <w:rsid w:val="00D251C1"/>
    <w:rsid w:val="00D26CBF"/>
    <w:rsid w:val="00D328E8"/>
    <w:rsid w:val="00D33E43"/>
    <w:rsid w:val="00D412C0"/>
    <w:rsid w:val="00D45CE9"/>
    <w:rsid w:val="00D4648E"/>
    <w:rsid w:val="00D6072D"/>
    <w:rsid w:val="00D6107E"/>
    <w:rsid w:val="00D618FD"/>
    <w:rsid w:val="00D62298"/>
    <w:rsid w:val="00D665D9"/>
    <w:rsid w:val="00D67758"/>
    <w:rsid w:val="00D70DF3"/>
    <w:rsid w:val="00D72AF9"/>
    <w:rsid w:val="00D76236"/>
    <w:rsid w:val="00D8671F"/>
    <w:rsid w:val="00D87539"/>
    <w:rsid w:val="00D87FD3"/>
    <w:rsid w:val="00D9336B"/>
    <w:rsid w:val="00D93787"/>
    <w:rsid w:val="00DA140E"/>
    <w:rsid w:val="00DA376B"/>
    <w:rsid w:val="00DA5352"/>
    <w:rsid w:val="00DA5E5A"/>
    <w:rsid w:val="00DA71AC"/>
    <w:rsid w:val="00DA7AE7"/>
    <w:rsid w:val="00DB3CB3"/>
    <w:rsid w:val="00DB4BB2"/>
    <w:rsid w:val="00DC2ACB"/>
    <w:rsid w:val="00DC3C67"/>
    <w:rsid w:val="00DC6415"/>
    <w:rsid w:val="00DC6751"/>
    <w:rsid w:val="00DD00F3"/>
    <w:rsid w:val="00DD65CA"/>
    <w:rsid w:val="00DD7F72"/>
    <w:rsid w:val="00DE105D"/>
    <w:rsid w:val="00DE1FCF"/>
    <w:rsid w:val="00DE21CE"/>
    <w:rsid w:val="00DE3E25"/>
    <w:rsid w:val="00DE61B0"/>
    <w:rsid w:val="00DE73A3"/>
    <w:rsid w:val="00DF3959"/>
    <w:rsid w:val="00DF4851"/>
    <w:rsid w:val="00DF6230"/>
    <w:rsid w:val="00E0293B"/>
    <w:rsid w:val="00E03681"/>
    <w:rsid w:val="00E11C94"/>
    <w:rsid w:val="00E11F4F"/>
    <w:rsid w:val="00E1355C"/>
    <w:rsid w:val="00E17D90"/>
    <w:rsid w:val="00E30A69"/>
    <w:rsid w:val="00E32476"/>
    <w:rsid w:val="00E343E1"/>
    <w:rsid w:val="00E347C2"/>
    <w:rsid w:val="00E35F8C"/>
    <w:rsid w:val="00E364E1"/>
    <w:rsid w:val="00E36F9D"/>
    <w:rsid w:val="00E41031"/>
    <w:rsid w:val="00E4413A"/>
    <w:rsid w:val="00E46695"/>
    <w:rsid w:val="00E510B2"/>
    <w:rsid w:val="00E57A0B"/>
    <w:rsid w:val="00E60228"/>
    <w:rsid w:val="00E61289"/>
    <w:rsid w:val="00E63F76"/>
    <w:rsid w:val="00E66C21"/>
    <w:rsid w:val="00E73F9A"/>
    <w:rsid w:val="00E74590"/>
    <w:rsid w:val="00E77929"/>
    <w:rsid w:val="00E80D54"/>
    <w:rsid w:val="00E90F27"/>
    <w:rsid w:val="00E91644"/>
    <w:rsid w:val="00E93074"/>
    <w:rsid w:val="00E946A5"/>
    <w:rsid w:val="00E96387"/>
    <w:rsid w:val="00EA06D0"/>
    <w:rsid w:val="00EA1332"/>
    <w:rsid w:val="00EA2A01"/>
    <w:rsid w:val="00EA5C82"/>
    <w:rsid w:val="00EA6CA5"/>
    <w:rsid w:val="00EB0413"/>
    <w:rsid w:val="00EB21E0"/>
    <w:rsid w:val="00EB443D"/>
    <w:rsid w:val="00EB5B37"/>
    <w:rsid w:val="00EB5BAF"/>
    <w:rsid w:val="00EC0AFF"/>
    <w:rsid w:val="00EC11F1"/>
    <w:rsid w:val="00EC215F"/>
    <w:rsid w:val="00EC3B4A"/>
    <w:rsid w:val="00EC4F18"/>
    <w:rsid w:val="00EC7696"/>
    <w:rsid w:val="00ED6B15"/>
    <w:rsid w:val="00ED6E73"/>
    <w:rsid w:val="00EE0A05"/>
    <w:rsid w:val="00EE18FA"/>
    <w:rsid w:val="00EE45FB"/>
    <w:rsid w:val="00EE4F54"/>
    <w:rsid w:val="00EE7751"/>
    <w:rsid w:val="00EF3A5F"/>
    <w:rsid w:val="00EF6615"/>
    <w:rsid w:val="00EF78D4"/>
    <w:rsid w:val="00EF7D67"/>
    <w:rsid w:val="00F00D95"/>
    <w:rsid w:val="00F02979"/>
    <w:rsid w:val="00F02A22"/>
    <w:rsid w:val="00F038BC"/>
    <w:rsid w:val="00F0443E"/>
    <w:rsid w:val="00F050DB"/>
    <w:rsid w:val="00F0643F"/>
    <w:rsid w:val="00F070DA"/>
    <w:rsid w:val="00F071D8"/>
    <w:rsid w:val="00F2561B"/>
    <w:rsid w:val="00F31201"/>
    <w:rsid w:val="00F31239"/>
    <w:rsid w:val="00F31A99"/>
    <w:rsid w:val="00F33423"/>
    <w:rsid w:val="00F343F2"/>
    <w:rsid w:val="00F369A4"/>
    <w:rsid w:val="00F3765D"/>
    <w:rsid w:val="00F41198"/>
    <w:rsid w:val="00F41D3D"/>
    <w:rsid w:val="00F41F8B"/>
    <w:rsid w:val="00F42095"/>
    <w:rsid w:val="00F44D53"/>
    <w:rsid w:val="00F452F8"/>
    <w:rsid w:val="00F4759E"/>
    <w:rsid w:val="00F51B71"/>
    <w:rsid w:val="00F535DE"/>
    <w:rsid w:val="00F53F40"/>
    <w:rsid w:val="00F57E91"/>
    <w:rsid w:val="00F60789"/>
    <w:rsid w:val="00F60BB5"/>
    <w:rsid w:val="00F63BB0"/>
    <w:rsid w:val="00F63D2A"/>
    <w:rsid w:val="00F63D8A"/>
    <w:rsid w:val="00F657DF"/>
    <w:rsid w:val="00F66DA7"/>
    <w:rsid w:val="00F678CD"/>
    <w:rsid w:val="00F74991"/>
    <w:rsid w:val="00F74D87"/>
    <w:rsid w:val="00F80D0D"/>
    <w:rsid w:val="00F81990"/>
    <w:rsid w:val="00F85A70"/>
    <w:rsid w:val="00F8724C"/>
    <w:rsid w:val="00F9013A"/>
    <w:rsid w:val="00F912D1"/>
    <w:rsid w:val="00F917C6"/>
    <w:rsid w:val="00F93153"/>
    <w:rsid w:val="00F95CC4"/>
    <w:rsid w:val="00FA2067"/>
    <w:rsid w:val="00FA2D02"/>
    <w:rsid w:val="00FA3B69"/>
    <w:rsid w:val="00FA43E3"/>
    <w:rsid w:val="00FA4B0C"/>
    <w:rsid w:val="00FA6AA6"/>
    <w:rsid w:val="00FB1838"/>
    <w:rsid w:val="00FB5BD2"/>
    <w:rsid w:val="00FC2230"/>
    <w:rsid w:val="00FC22F7"/>
    <w:rsid w:val="00FC636D"/>
    <w:rsid w:val="00FC66D8"/>
    <w:rsid w:val="00FD1731"/>
    <w:rsid w:val="00FD1DBB"/>
    <w:rsid w:val="00FD7F49"/>
    <w:rsid w:val="00FE11B0"/>
    <w:rsid w:val="00FF2DD9"/>
    <w:rsid w:val="00FF42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character" w:styleId="UnresolvedMention">
    <w:name w:val="Unresolved Mention"/>
    <w:basedOn w:val="DefaultParagraphFont"/>
    <w:uiPriority w:val="99"/>
    <w:semiHidden/>
    <w:unhideWhenUsed/>
    <w:rsid w:val="0018486F"/>
    <w:rPr>
      <w:color w:val="605E5C"/>
      <w:shd w:val="clear" w:color="auto" w:fill="E1DFDD"/>
    </w:rPr>
  </w:style>
  <w:style w:type="table" w:styleId="TableGrid">
    <w:name w:val="Table Grid"/>
    <w:basedOn w:val="TableNormal"/>
    <w:uiPriority w:val="59"/>
    <w:rsid w:val="00F63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4779"/>
    <w:rPr>
      <w:sz w:val="16"/>
      <w:szCs w:val="16"/>
    </w:rPr>
  </w:style>
  <w:style w:type="paragraph" w:styleId="CommentText">
    <w:name w:val="annotation text"/>
    <w:basedOn w:val="Normal"/>
    <w:link w:val="CommentTextChar"/>
    <w:uiPriority w:val="99"/>
    <w:semiHidden/>
    <w:unhideWhenUsed/>
    <w:rsid w:val="00414779"/>
    <w:rPr>
      <w:sz w:val="20"/>
      <w:szCs w:val="20"/>
    </w:rPr>
  </w:style>
  <w:style w:type="character" w:customStyle="1" w:styleId="CommentTextChar">
    <w:name w:val="Comment Text Char"/>
    <w:basedOn w:val="DefaultParagraphFont"/>
    <w:link w:val="CommentText"/>
    <w:uiPriority w:val="99"/>
    <w:semiHidden/>
    <w:rsid w:val="00414779"/>
    <w:rPr>
      <w:lang w:val="en-US" w:eastAsia="en-US"/>
    </w:rPr>
  </w:style>
  <w:style w:type="paragraph" w:styleId="CommentSubject">
    <w:name w:val="annotation subject"/>
    <w:basedOn w:val="CommentText"/>
    <w:next w:val="CommentText"/>
    <w:link w:val="CommentSubjectChar"/>
    <w:uiPriority w:val="99"/>
    <w:semiHidden/>
    <w:unhideWhenUsed/>
    <w:rsid w:val="00414779"/>
    <w:rPr>
      <w:b/>
      <w:bCs/>
    </w:rPr>
  </w:style>
  <w:style w:type="character" w:customStyle="1" w:styleId="CommentSubjectChar">
    <w:name w:val="Comment Subject Char"/>
    <w:basedOn w:val="CommentTextChar"/>
    <w:link w:val="CommentSubject"/>
    <w:uiPriority w:val="99"/>
    <w:semiHidden/>
    <w:rsid w:val="00414779"/>
    <w:rPr>
      <w:b/>
      <w:bCs/>
      <w:lang w:val="en-US" w:eastAsia="en-US"/>
    </w:rPr>
  </w:style>
  <w:style w:type="paragraph" w:styleId="HTMLPreformatted">
    <w:name w:val="HTML Preformatted"/>
    <w:basedOn w:val="Normal"/>
    <w:link w:val="HTMLPreformattedChar"/>
    <w:uiPriority w:val="99"/>
    <w:unhideWhenUsed/>
    <w:rsid w:val="00FD7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FD7F49"/>
    <w:rPr>
      <w:rFonts w:ascii="Courier New" w:eastAsiaTheme="minorHAnsi" w:hAnsi="Courier New" w:cs="Courier New"/>
    </w:rPr>
  </w:style>
  <w:style w:type="paragraph" w:styleId="Revision">
    <w:name w:val="Revision"/>
    <w:hidden/>
    <w:uiPriority w:val="99"/>
    <w:semiHidden/>
    <w:rsid w:val="008331A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301827">
      <w:bodyDiv w:val="1"/>
      <w:marLeft w:val="0"/>
      <w:marRight w:val="0"/>
      <w:marTop w:val="0"/>
      <w:marBottom w:val="0"/>
      <w:divBdr>
        <w:top w:val="none" w:sz="0" w:space="0" w:color="auto"/>
        <w:left w:val="none" w:sz="0" w:space="0" w:color="auto"/>
        <w:bottom w:val="none" w:sz="0" w:space="0" w:color="auto"/>
        <w:right w:val="none" w:sz="0" w:space="0" w:color="auto"/>
      </w:divBdr>
    </w:div>
    <w:div w:id="1049957445">
      <w:bodyDiv w:val="1"/>
      <w:marLeft w:val="0"/>
      <w:marRight w:val="0"/>
      <w:marTop w:val="0"/>
      <w:marBottom w:val="0"/>
      <w:divBdr>
        <w:top w:val="none" w:sz="0" w:space="0" w:color="auto"/>
        <w:left w:val="none" w:sz="0" w:space="0" w:color="auto"/>
        <w:bottom w:val="none" w:sz="0" w:space="0" w:color="auto"/>
        <w:right w:val="none" w:sz="0" w:space="0" w:color="auto"/>
      </w:divBdr>
    </w:div>
    <w:div w:id="1079714917">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277517782">
      <w:bodyDiv w:val="1"/>
      <w:marLeft w:val="0"/>
      <w:marRight w:val="0"/>
      <w:marTop w:val="0"/>
      <w:marBottom w:val="0"/>
      <w:divBdr>
        <w:top w:val="none" w:sz="0" w:space="0" w:color="auto"/>
        <w:left w:val="none" w:sz="0" w:space="0" w:color="auto"/>
        <w:bottom w:val="none" w:sz="0" w:space="0" w:color="auto"/>
        <w:right w:val="none" w:sz="0" w:space="0" w:color="auto"/>
      </w:divBdr>
    </w:div>
    <w:div w:id="1296646398">
      <w:bodyDiv w:val="1"/>
      <w:marLeft w:val="0"/>
      <w:marRight w:val="0"/>
      <w:marTop w:val="0"/>
      <w:marBottom w:val="0"/>
      <w:divBdr>
        <w:top w:val="none" w:sz="0" w:space="0" w:color="auto"/>
        <w:left w:val="none" w:sz="0" w:space="0" w:color="auto"/>
        <w:bottom w:val="none" w:sz="0" w:space="0" w:color="auto"/>
        <w:right w:val="none" w:sz="0" w:space="0" w:color="auto"/>
      </w:divBdr>
    </w:div>
    <w:div w:id="1860116748">
      <w:bodyDiv w:val="1"/>
      <w:marLeft w:val="0"/>
      <w:marRight w:val="0"/>
      <w:marTop w:val="0"/>
      <w:marBottom w:val="0"/>
      <w:divBdr>
        <w:top w:val="none" w:sz="0" w:space="0" w:color="auto"/>
        <w:left w:val="none" w:sz="0" w:space="0" w:color="auto"/>
        <w:bottom w:val="none" w:sz="0" w:space="0" w:color="auto"/>
        <w:right w:val="none" w:sz="0" w:space="0" w:color="auto"/>
      </w:divBdr>
    </w:div>
    <w:div w:id="210930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60.emf"/><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image" Target="media/image6.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FC7E-13BA-9D4A-A8B1-A2FF9FCA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17725</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6</cp:revision>
  <cp:lastPrinted>2019-06-19T22:35:00Z</cp:lastPrinted>
  <dcterms:created xsi:type="dcterms:W3CDTF">2019-08-13T11:36:00Z</dcterms:created>
  <dcterms:modified xsi:type="dcterms:W3CDTF">2019-08-14T00:04:00Z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