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6A20" w14:textId="77777777" w:rsidR="00AA601F" w:rsidRDefault="00CD5115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C98D3E2" wp14:editId="3E05660F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63263639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4BFB186D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7AE4E0C4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398FB0DF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5881239E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D403E9C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4AEDB2F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674BFE36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1B854C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BAD" w14:textId="61D0D50D" w:rsidR="006D1B4E" w:rsidRPr="009320C8" w:rsidRDefault="00C86CD1" w:rsidP="00C86CD1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C86CD1">
              <w:rPr>
                <w:rFonts w:ascii="Arial" w:hAnsi="Arial" w:cs="Arial"/>
                <w:b/>
                <w:i/>
                <w:sz w:val="36"/>
                <w:szCs w:val="36"/>
              </w:rPr>
              <w:t>2018.004F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5C483C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30F9DEE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9644457" w14:textId="77777777" w:rsidR="00CF0A9B" w:rsidRPr="006B7FD4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6B7FD4">
              <w:rPr>
                <w:rFonts w:ascii="Arial" w:hAnsi="Arial" w:cs="Arial"/>
                <w:b/>
              </w:rPr>
              <w:t>Short title:</w:t>
            </w:r>
            <w:r w:rsidR="00AA3952" w:rsidRPr="006B7FD4">
              <w:rPr>
                <w:rFonts w:ascii="Arial" w:hAnsi="Arial" w:cs="Arial"/>
                <w:b/>
              </w:rPr>
              <w:t xml:space="preserve"> </w:t>
            </w:r>
            <w:r w:rsidR="00D70DF3" w:rsidRPr="006B7FD4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6B7FD4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6B7FD4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proofErr w:type="spellStart"/>
            <w:r w:rsidR="00D70DF3" w:rsidRPr="006B7FD4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proofErr w:type="spellEnd"/>
            <w:r w:rsidR="00CF0A9B" w:rsidRPr="006B7FD4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6B7FD4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469EBEEE" w14:textId="418B2C8E" w:rsidR="00CF0A9B" w:rsidRPr="006B7FD4" w:rsidRDefault="00B35869" w:rsidP="00861D2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6B7FD4">
              <w:rPr>
                <w:rFonts w:ascii="Arial" w:hAnsi="Arial" w:cs="Arial"/>
                <w:b/>
              </w:rPr>
              <w:t xml:space="preserve">Renaming 1 genus, </w:t>
            </w:r>
            <w:r w:rsidR="00861D20">
              <w:rPr>
                <w:rFonts w:ascii="Arial" w:hAnsi="Arial" w:cs="Arial"/>
                <w:b/>
              </w:rPr>
              <w:t xml:space="preserve">adding </w:t>
            </w:r>
            <w:r w:rsidR="0015375B" w:rsidRPr="006B7FD4">
              <w:rPr>
                <w:rFonts w:ascii="Arial" w:hAnsi="Arial" w:cs="Arial"/>
                <w:b/>
              </w:rPr>
              <w:t>1 new genus and 1</w:t>
            </w:r>
            <w:r w:rsidR="000C7804" w:rsidRPr="006B7FD4">
              <w:rPr>
                <w:rFonts w:ascii="Arial" w:hAnsi="Arial" w:cs="Arial"/>
                <w:b/>
              </w:rPr>
              <w:t>6</w:t>
            </w:r>
            <w:r w:rsidR="0015375B" w:rsidRPr="006B7FD4">
              <w:rPr>
                <w:rFonts w:ascii="Arial" w:hAnsi="Arial" w:cs="Arial"/>
                <w:b/>
              </w:rPr>
              <w:t xml:space="preserve"> new species in the family </w:t>
            </w:r>
            <w:proofErr w:type="spellStart"/>
            <w:r w:rsidR="0015375B" w:rsidRPr="006B7FD4">
              <w:rPr>
                <w:rFonts w:ascii="Arial" w:hAnsi="Arial" w:cs="Arial"/>
                <w:b/>
                <w:i/>
              </w:rPr>
              <w:t>Chrysoviridae</w:t>
            </w:r>
            <w:proofErr w:type="spellEnd"/>
          </w:p>
        </w:tc>
      </w:tr>
      <w:tr w:rsidR="00CF0A9B" w:rsidRPr="001E492D" w14:paraId="12A65BB0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A9BC4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21659D3D" w14:textId="77777777">
        <w:tc>
          <w:tcPr>
            <w:tcW w:w="9468" w:type="dxa"/>
            <w:gridSpan w:val="4"/>
          </w:tcPr>
          <w:p w14:paraId="13182C3B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545E8C09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3C7" w14:textId="77777777" w:rsidR="001D3AFA" w:rsidRPr="001D3AFA" w:rsidRDefault="001D3AFA" w:rsidP="001D3AFA">
            <w:pPr>
              <w:rPr>
                <w:rStyle w:val="st1"/>
                <w:rFonts w:ascii="Arial" w:hAnsi="Arial" w:cs="Arial"/>
              </w:rPr>
            </w:pPr>
            <w:r w:rsidRPr="001D3AFA">
              <w:rPr>
                <w:rStyle w:val="st1"/>
                <w:rFonts w:ascii="Arial" w:hAnsi="Arial" w:cs="Arial"/>
              </w:rPr>
              <w:t>Ioly Kotta-Loizou</w:t>
            </w:r>
          </w:p>
          <w:p w14:paraId="11A570AF" w14:textId="77777777" w:rsidR="001D3AFA" w:rsidRPr="001D3AFA" w:rsidRDefault="001D3AFA" w:rsidP="001D3AFA">
            <w:pPr>
              <w:rPr>
                <w:rFonts w:ascii="Arial" w:hAnsi="Arial" w:cs="Arial"/>
                <w:lang w:val="en-GB"/>
              </w:rPr>
            </w:pPr>
            <w:r w:rsidRPr="001D3AFA">
              <w:rPr>
                <w:rStyle w:val="st1"/>
                <w:rFonts w:ascii="Arial" w:hAnsi="Arial" w:cs="Arial"/>
              </w:rPr>
              <w:t xml:space="preserve">E-mail: </w:t>
            </w:r>
            <w:hyperlink r:id="rId8" w:history="1">
              <w:r w:rsidR="006F3944" w:rsidRPr="008F209D">
                <w:rPr>
                  <w:rStyle w:val="Hyperlink"/>
                  <w:rFonts w:ascii="Arial" w:hAnsi="Arial" w:cs="Arial"/>
                </w:rPr>
                <w:t>i.kotta-loizou13@imperial.ac.uk</w:t>
              </w:r>
            </w:hyperlink>
            <w:r w:rsidR="006F3944">
              <w:rPr>
                <w:rStyle w:val="st1"/>
                <w:rFonts w:ascii="Arial" w:hAnsi="Arial" w:cs="Arial"/>
              </w:rPr>
              <w:t xml:space="preserve"> </w:t>
            </w:r>
          </w:p>
          <w:p w14:paraId="12E094A9" w14:textId="77777777" w:rsidR="001D3AFA" w:rsidRPr="001D3AFA" w:rsidRDefault="001D3AFA" w:rsidP="001D3AFA">
            <w:pPr>
              <w:rPr>
                <w:rFonts w:ascii="Arial" w:hAnsi="Arial" w:cs="Arial"/>
                <w:lang w:val="en-GB"/>
              </w:rPr>
            </w:pPr>
          </w:p>
          <w:p w14:paraId="4CB3DBE1" w14:textId="77777777" w:rsidR="001D3AFA" w:rsidRPr="001D3AFA" w:rsidRDefault="001D3AFA" w:rsidP="001D3AFA">
            <w:pPr>
              <w:rPr>
                <w:rFonts w:ascii="Arial" w:hAnsi="Arial" w:cs="Arial"/>
                <w:lang w:val="en-GB"/>
              </w:rPr>
            </w:pPr>
            <w:r w:rsidRPr="001D3AFA">
              <w:rPr>
                <w:rFonts w:ascii="Arial" w:hAnsi="Arial" w:cs="Arial"/>
                <w:lang w:val="en-GB"/>
              </w:rPr>
              <w:t>Said A. Ghabrial</w:t>
            </w:r>
          </w:p>
          <w:p w14:paraId="7B786B15" w14:textId="77777777" w:rsidR="001D3AFA" w:rsidRPr="001D3AFA" w:rsidRDefault="001D3AFA" w:rsidP="001D3AFA">
            <w:pPr>
              <w:rPr>
                <w:rFonts w:ascii="Arial" w:hAnsi="Arial" w:cs="Arial"/>
                <w:lang w:val="en-GB"/>
              </w:rPr>
            </w:pPr>
            <w:r w:rsidRPr="001D3AFA">
              <w:rPr>
                <w:rFonts w:ascii="Arial" w:hAnsi="Arial" w:cs="Arial"/>
                <w:lang w:val="en-GB"/>
              </w:rPr>
              <w:t xml:space="preserve">E-mail: </w:t>
            </w:r>
            <w:hyperlink r:id="rId9" w:history="1">
              <w:r w:rsidRPr="006F3944">
                <w:rPr>
                  <w:rStyle w:val="Hyperlink"/>
                  <w:rFonts w:ascii="Arial" w:hAnsi="Arial" w:cs="Arial"/>
                </w:rPr>
                <w:t>saghab00@uky.edu</w:t>
              </w:r>
            </w:hyperlink>
            <w:r w:rsidR="006F3944"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  <w:t xml:space="preserve">  </w:t>
            </w:r>
          </w:p>
          <w:p w14:paraId="55B0F83E" w14:textId="77777777" w:rsidR="001D3AFA" w:rsidRPr="001D3AFA" w:rsidRDefault="001D3AFA" w:rsidP="001D3AFA">
            <w:pPr>
              <w:rPr>
                <w:rFonts w:ascii="Arial" w:hAnsi="Arial" w:cs="Arial"/>
                <w:lang w:val="en-GB"/>
              </w:rPr>
            </w:pPr>
          </w:p>
          <w:p w14:paraId="013046DB" w14:textId="16FAAB75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>José R. Castón</w:t>
            </w:r>
          </w:p>
          <w:p w14:paraId="341AFB5A" w14:textId="67AF486C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 xml:space="preserve">E-mail: </w:t>
            </w:r>
            <w:hyperlink r:id="rId10" w:history="1">
              <w:r w:rsidR="006F3944" w:rsidRPr="008F209D">
                <w:rPr>
                  <w:rStyle w:val="Hyperlink"/>
                  <w:rFonts w:ascii="Arial" w:hAnsi="Arial" w:cs="Arial"/>
                </w:rPr>
                <w:t>jrcaston@cnb.csic.es</w:t>
              </w:r>
            </w:hyperlink>
            <w:r w:rsidR="006F3944">
              <w:rPr>
                <w:rFonts w:ascii="Arial" w:hAnsi="Arial" w:cs="Arial"/>
              </w:rPr>
              <w:t xml:space="preserve"> </w:t>
            </w:r>
          </w:p>
          <w:p w14:paraId="0A298397" w14:textId="77777777" w:rsidR="001D3AFA" w:rsidRPr="001D3AFA" w:rsidRDefault="001D3AFA" w:rsidP="001D3AFA">
            <w:pPr>
              <w:rPr>
                <w:rFonts w:ascii="Arial" w:hAnsi="Arial" w:cs="Arial"/>
              </w:rPr>
            </w:pPr>
          </w:p>
          <w:p w14:paraId="75A9F94D" w14:textId="77777777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>Robert H. A. Coutts</w:t>
            </w:r>
          </w:p>
          <w:p w14:paraId="639D56AF" w14:textId="77777777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 xml:space="preserve">E-mail: </w:t>
            </w:r>
            <w:hyperlink r:id="rId11" w:history="1">
              <w:r w:rsidR="006F3944" w:rsidRPr="008F209D">
                <w:rPr>
                  <w:rStyle w:val="Hyperlink"/>
                  <w:rFonts w:ascii="Arial" w:hAnsi="Arial" w:cs="Arial"/>
                </w:rPr>
                <w:t>r.coutts@herts.ac.uk</w:t>
              </w:r>
            </w:hyperlink>
            <w:r w:rsidR="006F3944">
              <w:rPr>
                <w:rFonts w:ascii="Arial" w:hAnsi="Arial" w:cs="Arial"/>
              </w:rPr>
              <w:t xml:space="preserve"> </w:t>
            </w:r>
          </w:p>
          <w:p w14:paraId="26136679" w14:textId="77777777" w:rsidR="001D3AFA" w:rsidRPr="001D3AFA" w:rsidRDefault="001D3AFA" w:rsidP="001D3AFA">
            <w:pPr>
              <w:rPr>
                <w:rFonts w:ascii="Arial" w:hAnsi="Arial" w:cs="Arial"/>
              </w:rPr>
            </w:pPr>
          </w:p>
          <w:p w14:paraId="514EF3D7" w14:textId="29906B77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>Bradley I. Hillman</w:t>
            </w:r>
          </w:p>
          <w:p w14:paraId="1283E48B" w14:textId="77777777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 xml:space="preserve">E-mail: </w:t>
            </w:r>
            <w:hyperlink r:id="rId12" w:history="1">
              <w:r w:rsidRPr="006F3944">
                <w:rPr>
                  <w:rStyle w:val="Hyperlink"/>
                  <w:rFonts w:ascii="Arial" w:hAnsi="Arial" w:cs="Arial"/>
                </w:rPr>
                <w:t>bradley.hillman@rutgers.edu</w:t>
              </w:r>
            </w:hyperlink>
            <w:r w:rsidR="006F394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68E374D9" w14:textId="77777777" w:rsidR="001D3AFA" w:rsidRPr="001D3AFA" w:rsidRDefault="001D3AFA" w:rsidP="001D3AFA">
            <w:pPr>
              <w:rPr>
                <w:rFonts w:ascii="Arial" w:hAnsi="Arial" w:cs="Arial"/>
              </w:rPr>
            </w:pPr>
          </w:p>
          <w:p w14:paraId="79068631" w14:textId="77777777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>Daohong Jiang</w:t>
            </w:r>
          </w:p>
          <w:p w14:paraId="638F8439" w14:textId="77777777" w:rsidR="001D3AFA" w:rsidRPr="001D3AFA" w:rsidRDefault="001D3AFA" w:rsidP="001D3AFA">
            <w:pPr>
              <w:rPr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 xml:space="preserve">E-mail </w:t>
            </w:r>
            <w:hyperlink r:id="rId13" w:history="1">
              <w:r w:rsidR="006F3944" w:rsidRPr="008F209D">
                <w:rPr>
                  <w:rStyle w:val="Hyperlink"/>
                  <w:rFonts w:ascii="Arial" w:hAnsi="Arial" w:cs="Arial"/>
                </w:rPr>
                <w:t>daohongjiang@mail.hzau.edu.cn</w:t>
              </w:r>
            </w:hyperlink>
            <w:r w:rsidR="006F3944">
              <w:rPr>
                <w:rFonts w:ascii="Arial" w:hAnsi="Arial" w:cs="Arial"/>
              </w:rPr>
              <w:t xml:space="preserve"> </w:t>
            </w:r>
          </w:p>
          <w:p w14:paraId="13D0636A" w14:textId="77777777" w:rsidR="001D3AFA" w:rsidRPr="001D3AFA" w:rsidRDefault="001D3AFA" w:rsidP="001D3AFA">
            <w:pPr>
              <w:rPr>
                <w:rFonts w:ascii="Arial" w:hAnsi="Arial" w:cs="Arial"/>
              </w:rPr>
            </w:pPr>
          </w:p>
          <w:p w14:paraId="3C8291C8" w14:textId="24778468" w:rsidR="001D3AFA" w:rsidRPr="001D3AFA" w:rsidRDefault="001D3AFA" w:rsidP="001D3AFA">
            <w:pPr>
              <w:rPr>
                <w:rFonts w:ascii="Arial" w:hAnsi="Arial" w:cs="Arial"/>
              </w:rPr>
            </w:pPr>
            <w:proofErr w:type="spellStart"/>
            <w:r w:rsidRPr="001D3AFA">
              <w:rPr>
                <w:rFonts w:ascii="Arial" w:hAnsi="Arial" w:cs="Arial"/>
              </w:rPr>
              <w:t>Dae</w:t>
            </w:r>
            <w:proofErr w:type="spellEnd"/>
            <w:r w:rsidRPr="001D3AFA">
              <w:rPr>
                <w:rFonts w:ascii="Arial" w:hAnsi="Arial" w:cs="Arial"/>
              </w:rPr>
              <w:t>-Hyuk Kim</w:t>
            </w:r>
          </w:p>
          <w:p w14:paraId="789C2EEA" w14:textId="77777777" w:rsidR="001D3AFA" w:rsidRPr="001D3AFA" w:rsidRDefault="001D3AFA" w:rsidP="001D3AFA">
            <w:pPr>
              <w:pStyle w:val="Title"/>
              <w:spacing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D3AFA">
              <w:rPr>
                <w:rFonts w:ascii="Arial" w:hAnsi="Arial" w:cs="Arial"/>
                <w:b w:val="0"/>
                <w:sz w:val="24"/>
                <w:szCs w:val="24"/>
              </w:rPr>
              <w:t xml:space="preserve">E-mail: </w:t>
            </w:r>
            <w:hyperlink r:id="rId14" w:history="1">
              <w:r w:rsidRPr="006F3944">
                <w:rPr>
                  <w:rStyle w:val="Hyperlink"/>
                  <w:rFonts w:ascii="Arial" w:eastAsia="Times New Roman" w:hAnsi="Arial" w:cs="Arial"/>
                  <w:b w:val="0"/>
                  <w:sz w:val="24"/>
                  <w:szCs w:val="24"/>
                  <w:lang w:eastAsia="en-US"/>
                </w:rPr>
                <w:t>dhkim@chonbuk.ac.kr</w:t>
              </w:r>
            </w:hyperlink>
            <w:r w:rsidR="006F3944" w:rsidRPr="006F3944">
              <w:rPr>
                <w:rStyle w:val="Hyperlink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="006F3944">
              <w:rPr>
                <w:rStyle w:val="Hyperlink"/>
                <w:rFonts w:ascii="Arial" w:hAnsi="Arial" w:cs="Arial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1AC0BA40" w14:textId="77777777" w:rsidR="001D3AFA" w:rsidRPr="001D3AFA" w:rsidRDefault="001D3AFA" w:rsidP="001D3AFA">
            <w:pPr>
              <w:pStyle w:val="Title"/>
              <w:spacing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EB5EACF" w14:textId="77777777" w:rsidR="001D3AFA" w:rsidRPr="001D3AFA" w:rsidRDefault="001D3AFA" w:rsidP="001D3AFA">
            <w:pPr>
              <w:pStyle w:val="Title"/>
              <w:spacing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D3AFA">
              <w:rPr>
                <w:rFonts w:ascii="Arial" w:hAnsi="Arial" w:cs="Arial"/>
                <w:b w:val="0"/>
                <w:sz w:val="24"/>
                <w:szCs w:val="24"/>
              </w:rPr>
              <w:t>Hiromitsu</w:t>
            </w:r>
            <w:proofErr w:type="spellEnd"/>
            <w:r w:rsidRPr="001D3AFA">
              <w:rPr>
                <w:rFonts w:ascii="Arial" w:hAnsi="Arial" w:cs="Arial"/>
                <w:b w:val="0"/>
                <w:sz w:val="24"/>
                <w:szCs w:val="24"/>
              </w:rPr>
              <w:t xml:space="preserve"> Moriyama </w:t>
            </w:r>
          </w:p>
          <w:p w14:paraId="1DB3C7B4" w14:textId="77777777" w:rsidR="001D3AFA" w:rsidRDefault="001D3AFA" w:rsidP="001D3AFA">
            <w:pPr>
              <w:rPr>
                <w:rStyle w:val="st1"/>
                <w:rFonts w:ascii="Arial" w:hAnsi="Arial" w:cs="Arial"/>
              </w:rPr>
            </w:pPr>
            <w:r w:rsidRPr="001D3AFA">
              <w:rPr>
                <w:rFonts w:ascii="Arial" w:hAnsi="Arial" w:cs="Arial"/>
              </w:rPr>
              <w:t xml:space="preserve">E-mail: </w:t>
            </w:r>
            <w:hyperlink r:id="rId15" w:history="1">
              <w:r w:rsidR="006F3944" w:rsidRPr="008F209D">
                <w:rPr>
                  <w:rStyle w:val="Hyperlink"/>
                  <w:rFonts w:ascii="Arial" w:hAnsi="Arial" w:cs="Arial"/>
                </w:rPr>
                <w:t>hmori714@cc.tuat.ac.jp</w:t>
              </w:r>
            </w:hyperlink>
            <w:r w:rsidR="006F3944">
              <w:rPr>
                <w:rStyle w:val="st1"/>
                <w:rFonts w:ascii="Arial" w:hAnsi="Arial" w:cs="Arial"/>
              </w:rPr>
              <w:t xml:space="preserve"> </w:t>
            </w:r>
          </w:p>
          <w:p w14:paraId="15010EB9" w14:textId="77777777" w:rsidR="006F3944" w:rsidRDefault="006F3944" w:rsidP="001D3AFA">
            <w:pPr>
              <w:rPr>
                <w:rFonts w:ascii="Arial" w:hAnsi="Arial" w:cs="Arial"/>
                <w:color w:val="000000"/>
              </w:rPr>
            </w:pPr>
          </w:p>
          <w:p w14:paraId="649E89E0" w14:textId="77777777" w:rsidR="006F3944" w:rsidRDefault="006F3944" w:rsidP="001D3AF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Nobuhiro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Suzuki</w:t>
            </w:r>
          </w:p>
          <w:p w14:paraId="1E022BFF" w14:textId="77777777" w:rsidR="006F3944" w:rsidRPr="006F3944" w:rsidRDefault="006F3944" w:rsidP="006F3944">
            <w:pPr>
              <w:pStyle w:val="NormalWeb"/>
              <w:rPr>
                <w:rFonts w:ascii="Arial" w:hAnsi="Arial" w:cs="Arial"/>
                <w:color w:val="000000"/>
              </w:rPr>
            </w:pPr>
            <w:r w:rsidRPr="006F3944">
              <w:rPr>
                <w:rFonts w:ascii="Arial" w:hAnsi="Arial" w:cs="Arial"/>
                <w:color w:val="000000"/>
              </w:rPr>
              <w:t xml:space="preserve">E-mail: </w:t>
            </w:r>
            <w:hyperlink r:id="rId16" w:history="1">
              <w:r w:rsidRPr="006F3944">
                <w:rPr>
                  <w:rStyle w:val="Hyperlink"/>
                  <w:rFonts w:ascii="Arial" w:hAnsi="Arial" w:cs="Arial"/>
                </w:rPr>
                <w:t>nsuzuki@okayama-u.ac.jp</w:t>
              </w:r>
            </w:hyperlink>
            <w:r>
              <w:rPr>
                <w:rStyle w:val="Hyperlink"/>
                <w:rFonts w:ascii="Calibri" w:hAnsi="Calibri"/>
              </w:rPr>
              <w:t xml:space="preserve"> </w:t>
            </w:r>
          </w:p>
        </w:tc>
      </w:tr>
      <w:tr w:rsidR="00CE5ECF" w:rsidRPr="009320C8" w14:paraId="09A5BF62" w14:textId="77777777" w:rsidTr="003B1954">
        <w:tc>
          <w:tcPr>
            <w:tcW w:w="9468" w:type="dxa"/>
            <w:gridSpan w:val="4"/>
          </w:tcPr>
          <w:p w14:paraId="4A2F0A2A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774DB9C3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913" w14:textId="77777777" w:rsidR="00CE5ECF" w:rsidRPr="009320C8" w:rsidRDefault="001D3AFA" w:rsidP="001D3AFA">
            <w:pPr>
              <w:rPr>
                <w:rFonts w:ascii="Arial" w:hAnsi="Arial" w:cs="Arial"/>
                <w:color w:val="000000"/>
              </w:rPr>
            </w:pPr>
            <w:r w:rsidRPr="001D3AFA">
              <w:rPr>
                <w:rStyle w:val="st1"/>
                <w:rFonts w:ascii="Arial" w:hAnsi="Arial" w:cs="Arial"/>
              </w:rPr>
              <w:t>Ioly Kotta-Loizou; i.kotta-loizou13@imperial.ac.uk</w:t>
            </w:r>
          </w:p>
        </w:tc>
      </w:tr>
      <w:tr w:rsidR="00D1634C" w:rsidRPr="009320C8" w14:paraId="50B0422D" w14:textId="77777777">
        <w:tc>
          <w:tcPr>
            <w:tcW w:w="9468" w:type="dxa"/>
            <w:gridSpan w:val="4"/>
          </w:tcPr>
          <w:p w14:paraId="7BDC6233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18BE6079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7BC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lastRenderedPageBreak/>
              <w:t xml:space="preserve">A list of study groups and contacts is provided at </w:t>
            </w:r>
            <w:hyperlink r:id="rId17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C38B" w14:textId="77777777" w:rsidR="00D1634C" w:rsidRPr="009320C8" w:rsidRDefault="0015375B" w:rsidP="0040436F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40436F">
              <w:rPr>
                <w:rFonts w:ascii="Arial" w:hAnsi="Arial" w:cs="Arial"/>
                <w:b/>
                <w:i/>
              </w:rPr>
              <w:t>Chrysoviridae</w:t>
            </w:r>
            <w:proofErr w:type="spellEnd"/>
            <w:r>
              <w:rPr>
                <w:rFonts w:ascii="Arial" w:hAnsi="Arial" w:cs="Arial"/>
                <w:b/>
              </w:rPr>
              <w:t xml:space="preserve"> SG</w:t>
            </w:r>
          </w:p>
        </w:tc>
      </w:tr>
      <w:tr w:rsidR="00AA3952" w:rsidRPr="009320C8" w14:paraId="25B23931" w14:textId="77777777">
        <w:trPr>
          <w:tblHeader/>
        </w:trPr>
        <w:tc>
          <w:tcPr>
            <w:tcW w:w="9468" w:type="dxa"/>
            <w:gridSpan w:val="4"/>
          </w:tcPr>
          <w:p w14:paraId="5A87C58B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2426DA5D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48E285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2490A1A7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193F7A8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5ACEC1F3" w14:textId="77777777" w:rsidTr="00C15EC4">
        <w:trPr>
          <w:trHeight w:val="270"/>
        </w:trPr>
        <w:tc>
          <w:tcPr>
            <w:tcW w:w="5786" w:type="dxa"/>
            <w:gridSpan w:val="3"/>
          </w:tcPr>
          <w:p w14:paraId="5B96514B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0B9967B" w14:textId="073DAC4D" w:rsidR="00422FF0" w:rsidRPr="009320C8" w:rsidRDefault="00C86CD1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4692AFD9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8F37C3D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FF21EC1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470FA97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22FD81E9" w14:textId="77777777" w:rsidTr="003B1954">
        <w:tc>
          <w:tcPr>
            <w:tcW w:w="9468" w:type="dxa"/>
          </w:tcPr>
          <w:p w14:paraId="7D4A35C3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7209ED07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C16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01D71B42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43D743D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34A12A05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752F979" w14:textId="77777777">
        <w:trPr>
          <w:tblHeader/>
        </w:trPr>
        <w:tc>
          <w:tcPr>
            <w:tcW w:w="9468" w:type="dxa"/>
          </w:tcPr>
          <w:p w14:paraId="25D5D4D7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664D436D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967BA" w14:textId="77777777" w:rsidR="00024051" w:rsidRPr="00C61931" w:rsidRDefault="0015375B" w:rsidP="00EF533F">
            <w:pPr>
              <w:rPr>
                <w:color w:val="000000"/>
              </w:rPr>
            </w:pPr>
            <w:r>
              <w:rPr>
                <w:rFonts w:ascii="Calibri" w:hAnsi="Calibri"/>
              </w:rPr>
              <w:t>N/A</w:t>
            </w:r>
          </w:p>
        </w:tc>
      </w:tr>
    </w:tbl>
    <w:p w14:paraId="3D20AC47" w14:textId="77777777" w:rsidR="00EF533F" w:rsidRDefault="00EF533F" w:rsidP="009F32F7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14:paraId="297DE70D" w14:textId="77777777" w:rsidR="00EF533F" w:rsidRDefault="00EF533F" w:rsidP="009F32F7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E15AD98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00B19230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790CA671" w14:textId="77777777" w:rsidTr="00986A49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741F97B" w14:textId="1615FCA7" w:rsidR="009F32F7" w:rsidRPr="009320C8" w:rsidRDefault="009F32F7" w:rsidP="00986A4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0E6C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6CD1" w:rsidRPr="00C86CD1">
              <w:rPr>
                <w:rFonts w:ascii="Arial" w:hAnsi="Arial" w:cs="Arial"/>
                <w:b/>
                <w:sz w:val="22"/>
                <w:szCs w:val="22"/>
              </w:rPr>
              <w:t>2018.004F.N.v1.Betachrysovirus</w:t>
            </w:r>
          </w:p>
        </w:tc>
      </w:tr>
    </w:tbl>
    <w:p w14:paraId="755A42A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22BBAF0D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856C0F6" w14:textId="77777777" w:rsidTr="00AA601F">
        <w:trPr>
          <w:trHeight w:val="266"/>
          <w:tblHeader/>
        </w:trPr>
        <w:tc>
          <w:tcPr>
            <w:tcW w:w="9228" w:type="dxa"/>
          </w:tcPr>
          <w:p w14:paraId="153749FC" w14:textId="77777777" w:rsidR="008A612E" w:rsidRDefault="008A612E" w:rsidP="00AA601F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lastRenderedPageBreak/>
              <w:t>additional material in support of this proposal</w:t>
            </w:r>
          </w:p>
          <w:p w14:paraId="051E0E3C" w14:textId="7A4C52AD" w:rsidR="00CE71AA" w:rsidRPr="00087A96" w:rsidRDefault="00263822" w:rsidP="00CE71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Currently there are </w:t>
            </w:r>
            <w:r w:rsidR="00CE71AA"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nine species in the family </w:t>
            </w:r>
            <w:proofErr w:type="spellStart"/>
            <w:r w:rsidR="00CE71AA" w:rsidRPr="00087A96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Chrysoviridae</w:t>
            </w:r>
            <w:proofErr w:type="spellEnd"/>
            <w:r w:rsidR="00CE71AA"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all belonging to genus </w:t>
            </w:r>
            <w:proofErr w:type="spellStart"/>
            <w:r w:rsidR="00CE71AA" w:rsidRPr="00087A96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Chrysovirus</w:t>
            </w:r>
            <w:proofErr w:type="spellEnd"/>
            <w:r w:rsidR="0080263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="00802633">
              <w:rPr>
                <w:rFonts w:ascii="Arial" w:hAnsi="Arial" w:cs="Arial"/>
                <w:sz w:val="22"/>
                <w:szCs w:val="22"/>
                <w:lang w:eastAsia="en-GB"/>
              </w:rPr>
              <w:t>Ghabrial</w:t>
            </w:r>
            <w:proofErr w:type="spellEnd"/>
            <w:r w:rsidR="0080263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802633" w:rsidRPr="00802633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et al</w:t>
            </w:r>
            <w:r w:rsidR="00802633">
              <w:rPr>
                <w:rFonts w:ascii="Arial" w:hAnsi="Arial" w:cs="Arial"/>
                <w:sz w:val="22"/>
                <w:szCs w:val="22"/>
                <w:lang w:eastAsia="en-GB"/>
              </w:rPr>
              <w:t>., 2018).</w:t>
            </w:r>
            <w:r w:rsidR="00CE71AA"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recent discoveries of new viruses related to </w:t>
            </w:r>
            <w:proofErr w:type="spellStart"/>
            <w:r w:rsidR="00CE71AA" w:rsidRPr="00087A96">
              <w:rPr>
                <w:rFonts w:ascii="Arial" w:hAnsi="Arial" w:cs="Arial"/>
                <w:sz w:val="22"/>
                <w:szCs w:val="22"/>
                <w:lang w:eastAsia="en-GB"/>
              </w:rPr>
              <w:t>chrysoviruses</w:t>
            </w:r>
            <w:proofErr w:type="spellEnd"/>
            <w:r w:rsidR="00CE71AA"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have led to a proposed revision of the family organization as follows</w:t>
            </w:r>
            <w:r w:rsid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(Table 1)</w:t>
            </w:r>
            <w:r w:rsidR="00CE71AA" w:rsidRPr="00087A96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6D14C46C" w14:textId="77777777" w:rsidR="00087A96" w:rsidRPr="00087A96" w:rsidRDefault="00CE71AA" w:rsidP="00CE71A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Renaming of the sole genus </w:t>
            </w:r>
            <w:proofErr w:type="spellStart"/>
            <w:r w:rsidRPr="00087A96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Chrysovirus</w:t>
            </w:r>
            <w:proofErr w:type="spellEnd"/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Alphachrysovirus</w:t>
            </w:r>
            <w:proofErr w:type="spellEnd"/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(from </w:t>
            </w:r>
            <w:r w:rsidR="00087A96"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first letter of the Greek alphabet </w:t>
            </w:r>
            <w:r w:rsidR="00087A96" w:rsidRPr="00087A96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alpha</w:t>
            </w:r>
            <w:r w:rsidR="002D43A2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as the first genus of the family </w:t>
            </w:r>
            <w:proofErr w:type="spellStart"/>
            <w:r w:rsidR="002D43A2" w:rsidRPr="00087A96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Chrysoviridae</w:t>
            </w:r>
            <w:proofErr w:type="spellEnd"/>
            <w:r w:rsidR="00087A96"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). </w:t>
            </w:r>
          </w:p>
          <w:p w14:paraId="50C05F04" w14:textId="77777777" w:rsidR="00CE71AA" w:rsidRPr="00087A96" w:rsidRDefault="00087A96" w:rsidP="00CE71A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Introduction of a second genus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Betachrysovirus</w:t>
            </w:r>
            <w:proofErr w:type="spellEnd"/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(from the second letter of the Greek alphabet </w:t>
            </w:r>
            <w:r w:rsidRPr="00087A96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beta</w:t>
            </w:r>
            <w:r w:rsidR="002D43A2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as the second genus of the family </w:t>
            </w:r>
            <w:proofErr w:type="spellStart"/>
            <w:r w:rsidR="002D43A2" w:rsidRPr="00087A96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Chrysoviridae</w:t>
            </w:r>
            <w:proofErr w:type="spellEnd"/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>).</w:t>
            </w:r>
          </w:p>
          <w:p w14:paraId="7F09F8FC" w14:textId="77777777" w:rsidR="00087A96" w:rsidRPr="00087A96" w:rsidRDefault="00087A96" w:rsidP="00CE71A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Assignment of </w:t>
            </w:r>
            <w:r w:rsidR="00062218">
              <w:rPr>
                <w:rFonts w:ascii="Arial" w:hAnsi="Arial" w:cs="Arial"/>
                <w:sz w:val="22"/>
                <w:szCs w:val="22"/>
                <w:lang w:eastAsia="en-GB"/>
              </w:rPr>
              <w:t>eight</w:t>
            </w:r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additional species to the proposed genus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Alphachrysovirus</w:t>
            </w:r>
            <w:proofErr w:type="spellEnd"/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3CA1E843" w14:textId="77777777" w:rsidR="00087A96" w:rsidRPr="00087A96" w:rsidRDefault="00087A96" w:rsidP="00087A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Assignment of </w:t>
            </w:r>
            <w:r w:rsidR="00A87DA1" w:rsidRPr="00087A96">
              <w:rPr>
                <w:rFonts w:ascii="Arial" w:hAnsi="Arial" w:cs="Arial"/>
                <w:sz w:val="22"/>
                <w:szCs w:val="22"/>
                <w:lang w:eastAsia="en-GB"/>
              </w:rPr>
              <w:t>eight</w:t>
            </w:r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new species to the proposed genus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Betachrysovirus</w:t>
            </w:r>
            <w:proofErr w:type="spellEnd"/>
            <w:r w:rsidRPr="00087A96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2A5830FA" w14:textId="6FD4C000" w:rsidR="00C16160" w:rsidRDefault="00C16160" w:rsidP="00087A96">
            <w:pPr>
              <w:pStyle w:val="para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</w:rPr>
            </w:pPr>
            <w:r w:rsidRPr="004E6FEB">
              <w:rPr>
                <w:rFonts w:ascii="Arial" w:hAnsi="Arial" w:cs="Arial"/>
                <w:sz w:val="22"/>
              </w:rPr>
              <w:t xml:space="preserve">Members of the family </w:t>
            </w:r>
            <w:proofErr w:type="spellStart"/>
            <w:r w:rsidRPr="004E6FEB">
              <w:rPr>
                <w:rFonts w:ascii="Arial" w:hAnsi="Arial" w:cs="Arial"/>
                <w:i/>
                <w:iCs/>
                <w:sz w:val="22"/>
              </w:rPr>
              <w:t>Chrysoviridae</w:t>
            </w:r>
            <w:proofErr w:type="spellEnd"/>
            <w:r w:rsidRPr="004E6FEB">
              <w:rPr>
                <w:rFonts w:ascii="Arial" w:hAnsi="Arial" w:cs="Arial"/>
                <w:sz w:val="22"/>
              </w:rPr>
              <w:t xml:space="preserve"> have 3</w:t>
            </w:r>
            <w:r w:rsidR="00E02768" w:rsidRPr="004E6FEB">
              <w:rPr>
                <w:rFonts w:ascii="Arial" w:hAnsi="Arial" w:cs="Arial"/>
                <w:sz w:val="22"/>
              </w:rPr>
              <w:t>-</w:t>
            </w:r>
            <w:r w:rsidR="000C7804" w:rsidRPr="004E6FEB">
              <w:rPr>
                <w:rFonts w:ascii="Arial" w:hAnsi="Arial" w:cs="Arial"/>
                <w:sz w:val="22"/>
              </w:rPr>
              <w:t>7</w:t>
            </w:r>
            <w:r w:rsidRPr="004E6FEB">
              <w:rPr>
                <w:rFonts w:ascii="Arial" w:hAnsi="Arial" w:cs="Arial"/>
                <w:sz w:val="22"/>
              </w:rPr>
              <w:t xml:space="preserve"> dsRNA genomic segments</w:t>
            </w:r>
            <w:r w:rsidR="00E02768" w:rsidRPr="004E6FEB">
              <w:rPr>
                <w:rFonts w:ascii="Arial" w:hAnsi="Arial" w:cs="Arial"/>
                <w:sz w:val="22"/>
              </w:rPr>
              <w:t xml:space="preserve"> and are therefore </w:t>
            </w:r>
            <w:r w:rsidR="008F68D7" w:rsidRPr="006B7FD4">
              <w:rPr>
                <w:rFonts w:ascii="Arial" w:hAnsi="Arial" w:cs="Arial"/>
                <w:sz w:val="22"/>
              </w:rPr>
              <w:t>informally</w:t>
            </w:r>
            <w:r w:rsidR="008F68D7">
              <w:rPr>
                <w:rFonts w:ascii="Arial" w:hAnsi="Arial" w:cs="Arial"/>
                <w:sz w:val="22"/>
              </w:rPr>
              <w:t xml:space="preserve"> </w:t>
            </w:r>
            <w:r w:rsidR="00E02768" w:rsidRPr="004E6FEB">
              <w:rPr>
                <w:rFonts w:ascii="Arial" w:hAnsi="Arial" w:cs="Arial"/>
                <w:sz w:val="22"/>
              </w:rPr>
              <w:t xml:space="preserve">designated as </w:t>
            </w:r>
            <w:proofErr w:type="spellStart"/>
            <w:r w:rsidR="00E02768" w:rsidRPr="004E6FEB">
              <w:rPr>
                <w:rFonts w:ascii="Arial" w:hAnsi="Arial" w:cs="Arial"/>
                <w:sz w:val="22"/>
              </w:rPr>
              <w:t>trichrysoviruses</w:t>
            </w:r>
            <w:proofErr w:type="spellEnd"/>
            <w:r w:rsidR="00E02768" w:rsidRPr="004E6FEB">
              <w:rPr>
                <w:rFonts w:ascii="Arial" w:hAnsi="Arial" w:cs="Arial"/>
                <w:sz w:val="22"/>
              </w:rPr>
              <w:t xml:space="preserve"> (3 genomic segments), </w:t>
            </w:r>
            <w:proofErr w:type="spellStart"/>
            <w:r w:rsidR="00E02768" w:rsidRPr="004E6FEB">
              <w:rPr>
                <w:rFonts w:ascii="Arial" w:hAnsi="Arial" w:cs="Arial"/>
                <w:sz w:val="22"/>
              </w:rPr>
              <w:t>cinquechrysoviruses</w:t>
            </w:r>
            <w:proofErr w:type="spellEnd"/>
            <w:r w:rsidR="00E02768" w:rsidRPr="004E6FEB">
              <w:rPr>
                <w:rFonts w:ascii="Arial" w:hAnsi="Arial" w:cs="Arial"/>
                <w:sz w:val="22"/>
              </w:rPr>
              <w:t xml:space="preserve"> (5 genomic segment</w:t>
            </w:r>
            <w:r w:rsidR="00C82237" w:rsidRPr="004E6FEB">
              <w:rPr>
                <w:rFonts w:ascii="Arial" w:hAnsi="Arial" w:cs="Arial"/>
                <w:sz w:val="22"/>
              </w:rPr>
              <w:t>s)</w:t>
            </w:r>
            <w:r w:rsidR="00E02768" w:rsidRPr="004E6FEB">
              <w:rPr>
                <w:rFonts w:ascii="Arial" w:hAnsi="Arial" w:cs="Arial"/>
                <w:sz w:val="22"/>
              </w:rPr>
              <w:t xml:space="preserve"> and </w:t>
            </w:r>
            <w:proofErr w:type="spellStart"/>
            <w:r w:rsidR="00E02768" w:rsidRPr="004E6FEB">
              <w:rPr>
                <w:rFonts w:ascii="Arial" w:hAnsi="Arial" w:cs="Arial"/>
                <w:sz w:val="22"/>
              </w:rPr>
              <w:t>settechrysoviruses</w:t>
            </w:r>
            <w:proofErr w:type="spellEnd"/>
            <w:r w:rsidR="00E02768" w:rsidRPr="004E6FEB">
              <w:rPr>
                <w:rFonts w:ascii="Arial" w:hAnsi="Arial" w:cs="Arial"/>
                <w:sz w:val="22"/>
              </w:rPr>
              <w:t xml:space="preserve"> (7 genomic segments)</w:t>
            </w:r>
            <w:r w:rsidR="00DE2FFD" w:rsidRPr="004E6FEB">
              <w:rPr>
                <w:rFonts w:ascii="Arial" w:hAnsi="Arial" w:cs="Arial"/>
                <w:sz w:val="22"/>
              </w:rPr>
              <w:t>,</w:t>
            </w:r>
            <w:r w:rsidR="00E02768" w:rsidRPr="004E6FEB">
              <w:rPr>
                <w:rFonts w:ascii="Arial" w:hAnsi="Arial" w:cs="Arial"/>
                <w:sz w:val="22"/>
              </w:rPr>
              <w:t xml:space="preserve"> in addition to the</w:t>
            </w:r>
            <w:r w:rsidR="00DE2FFD" w:rsidRPr="004E6FEB">
              <w:rPr>
                <w:rFonts w:ascii="Arial" w:hAnsi="Arial" w:cs="Arial"/>
                <w:sz w:val="22"/>
              </w:rPr>
              <w:t xml:space="preserve"> ‘traditional’ </w:t>
            </w:r>
            <w:proofErr w:type="spellStart"/>
            <w:r w:rsidR="00DE2FFD" w:rsidRPr="004E6FEB">
              <w:rPr>
                <w:rFonts w:ascii="Arial" w:hAnsi="Arial" w:cs="Arial"/>
                <w:sz w:val="22"/>
              </w:rPr>
              <w:t>chrysoviruses</w:t>
            </w:r>
            <w:proofErr w:type="spellEnd"/>
            <w:r w:rsidR="00DE2FFD" w:rsidRPr="004E6FEB">
              <w:rPr>
                <w:rFonts w:ascii="Arial" w:hAnsi="Arial" w:cs="Arial"/>
                <w:sz w:val="22"/>
              </w:rPr>
              <w:t xml:space="preserve"> with 4 genomic segments.</w:t>
            </w:r>
            <w:r w:rsidR="00E02768" w:rsidRPr="004E6FEB">
              <w:rPr>
                <w:rFonts w:ascii="Arial" w:hAnsi="Arial" w:cs="Arial"/>
                <w:sz w:val="22"/>
              </w:rPr>
              <w:t xml:space="preserve"> Each</w:t>
            </w:r>
            <w:r w:rsidR="00E02768">
              <w:rPr>
                <w:rFonts w:ascii="Arial" w:hAnsi="Arial" w:cs="Arial"/>
                <w:sz w:val="22"/>
              </w:rPr>
              <w:t xml:space="preserve"> dsRNA segment is</w:t>
            </w:r>
            <w:r w:rsidRPr="00C16160">
              <w:rPr>
                <w:rFonts w:ascii="Arial" w:hAnsi="Arial" w:cs="Arial"/>
                <w:sz w:val="22"/>
              </w:rPr>
              <w:t xml:space="preserve"> </w:t>
            </w:r>
            <w:r w:rsidR="00CE570E" w:rsidRPr="00C16160">
              <w:rPr>
                <w:rFonts w:ascii="Arial" w:hAnsi="Arial" w:cs="Arial"/>
                <w:sz w:val="22"/>
              </w:rPr>
              <w:t xml:space="preserve">individually </w:t>
            </w:r>
            <w:proofErr w:type="spellStart"/>
            <w:r w:rsidR="00CE570E" w:rsidRPr="00C16160">
              <w:rPr>
                <w:rFonts w:ascii="Arial" w:hAnsi="Arial" w:cs="Arial"/>
                <w:sz w:val="22"/>
              </w:rPr>
              <w:t>encapsidated</w:t>
            </w:r>
            <w:proofErr w:type="spellEnd"/>
            <w:r w:rsidR="00CE570E" w:rsidRPr="00C16160">
              <w:rPr>
                <w:rFonts w:ascii="Arial" w:hAnsi="Arial" w:cs="Arial"/>
                <w:sz w:val="22"/>
              </w:rPr>
              <w:t xml:space="preserve"> in </w:t>
            </w:r>
            <w:r w:rsidR="00E02768">
              <w:rPr>
                <w:rFonts w:ascii="Arial" w:hAnsi="Arial" w:cs="Arial"/>
                <w:sz w:val="22"/>
              </w:rPr>
              <w:t xml:space="preserve">a </w:t>
            </w:r>
            <w:r w:rsidR="00CE570E" w:rsidRPr="00C16160">
              <w:rPr>
                <w:rFonts w:ascii="Arial" w:hAnsi="Arial" w:cs="Arial"/>
                <w:sz w:val="22"/>
              </w:rPr>
              <w:t>separate particle</w:t>
            </w:r>
            <w:r w:rsidR="003A360E">
              <w:rPr>
                <w:rFonts w:ascii="Arial" w:hAnsi="Arial" w:cs="Arial"/>
                <w:sz w:val="22"/>
              </w:rPr>
              <w:t>; dsRNA 1 encodes the RNA-dependent RNA polymerase (</w:t>
            </w:r>
            <w:proofErr w:type="spellStart"/>
            <w:r w:rsidR="003A360E">
              <w:rPr>
                <w:rFonts w:ascii="Arial" w:hAnsi="Arial" w:cs="Arial"/>
                <w:sz w:val="22"/>
              </w:rPr>
              <w:t>RdRP</w:t>
            </w:r>
            <w:proofErr w:type="spellEnd"/>
            <w:r w:rsidR="003A360E">
              <w:rPr>
                <w:rFonts w:ascii="Arial" w:hAnsi="Arial" w:cs="Arial"/>
                <w:sz w:val="22"/>
              </w:rPr>
              <w:t>),</w:t>
            </w:r>
            <w:r w:rsidR="00416959">
              <w:rPr>
                <w:rFonts w:ascii="Arial" w:hAnsi="Arial" w:cs="Arial"/>
                <w:sz w:val="22"/>
              </w:rPr>
              <w:t xml:space="preserve"> another dsRNA</w:t>
            </w:r>
            <w:r w:rsidR="003A360E">
              <w:rPr>
                <w:rFonts w:ascii="Arial" w:hAnsi="Arial" w:cs="Arial"/>
                <w:sz w:val="22"/>
              </w:rPr>
              <w:t xml:space="preserve"> </w:t>
            </w:r>
            <w:r w:rsidR="00416959">
              <w:rPr>
                <w:rFonts w:ascii="Arial" w:hAnsi="Arial" w:cs="Arial"/>
                <w:sz w:val="22"/>
              </w:rPr>
              <w:t>(</w:t>
            </w:r>
            <w:r w:rsidR="00306E7D">
              <w:rPr>
                <w:rFonts w:ascii="Arial" w:hAnsi="Arial" w:cs="Arial"/>
                <w:sz w:val="22"/>
              </w:rPr>
              <w:t xml:space="preserve">usually </w:t>
            </w:r>
            <w:r w:rsidR="003A360E">
              <w:rPr>
                <w:rFonts w:ascii="Arial" w:hAnsi="Arial" w:cs="Arial"/>
                <w:sz w:val="22"/>
              </w:rPr>
              <w:t>dsRNA 2</w:t>
            </w:r>
            <w:r w:rsidR="00416959">
              <w:rPr>
                <w:rFonts w:ascii="Arial" w:hAnsi="Arial" w:cs="Arial"/>
                <w:sz w:val="22"/>
              </w:rPr>
              <w:t>)</w:t>
            </w:r>
            <w:r w:rsidR="00306E7D">
              <w:rPr>
                <w:rFonts w:ascii="Arial" w:hAnsi="Arial" w:cs="Arial"/>
                <w:sz w:val="22"/>
              </w:rPr>
              <w:t xml:space="preserve"> </w:t>
            </w:r>
            <w:r w:rsidR="003A360E">
              <w:rPr>
                <w:rFonts w:ascii="Arial" w:hAnsi="Arial" w:cs="Arial"/>
                <w:sz w:val="22"/>
              </w:rPr>
              <w:t>encodes the capsid protein and the rest encode proteins of unknown function.</w:t>
            </w:r>
            <w:r w:rsidR="00CE570E">
              <w:rPr>
                <w:rFonts w:ascii="Arial" w:hAnsi="Arial" w:cs="Arial"/>
                <w:sz w:val="22"/>
              </w:rPr>
              <w:t xml:space="preserve"> </w:t>
            </w:r>
            <w:r w:rsidRPr="00C16160">
              <w:rPr>
                <w:rFonts w:ascii="Arial" w:hAnsi="Arial" w:cs="Arial"/>
                <w:sz w:val="22"/>
              </w:rPr>
              <w:t>The</w:t>
            </w:r>
            <w:r w:rsidR="00CE570E">
              <w:rPr>
                <w:rFonts w:ascii="Arial" w:hAnsi="Arial" w:cs="Arial"/>
                <w:sz w:val="22"/>
              </w:rPr>
              <w:t xml:space="preserve"> </w:t>
            </w:r>
            <w:r w:rsidR="00DE3E3F">
              <w:rPr>
                <w:rFonts w:ascii="Arial" w:hAnsi="Arial" w:cs="Arial"/>
                <w:sz w:val="22"/>
              </w:rPr>
              <w:t xml:space="preserve">overall </w:t>
            </w:r>
            <w:r w:rsidR="00CE570E">
              <w:rPr>
                <w:rFonts w:ascii="Arial" w:hAnsi="Arial" w:cs="Arial"/>
                <w:sz w:val="22"/>
              </w:rPr>
              <w:t xml:space="preserve">size of the </w:t>
            </w:r>
            <w:r w:rsidRPr="00C16160">
              <w:rPr>
                <w:rFonts w:ascii="Arial" w:hAnsi="Arial" w:cs="Arial"/>
                <w:sz w:val="22"/>
              </w:rPr>
              <w:t xml:space="preserve">genome </w:t>
            </w:r>
            <w:r w:rsidR="00CE570E">
              <w:rPr>
                <w:rFonts w:ascii="Arial" w:hAnsi="Arial" w:cs="Arial"/>
                <w:sz w:val="22"/>
              </w:rPr>
              <w:t>ranges from</w:t>
            </w:r>
            <w:r w:rsidRPr="00C16160">
              <w:rPr>
                <w:rFonts w:ascii="Arial" w:hAnsi="Arial" w:cs="Arial"/>
                <w:sz w:val="22"/>
              </w:rPr>
              <w:t xml:space="preserve"> </w:t>
            </w:r>
            <w:r w:rsidR="005246AC" w:rsidRPr="00F922C5">
              <w:rPr>
                <w:rFonts w:ascii="Arial" w:hAnsi="Arial" w:cs="Arial"/>
                <w:sz w:val="22"/>
              </w:rPr>
              <w:t>8</w:t>
            </w:r>
            <w:r w:rsidRPr="00F922C5">
              <w:rPr>
                <w:rFonts w:ascii="Arial" w:hAnsi="Arial" w:cs="Arial"/>
                <w:sz w:val="22"/>
              </w:rPr>
              <w:t>.</w:t>
            </w:r>
            <w:r w:rsidR="005246AC" w:rsidRPr="00F922C5">
              <w:rPr>
                <w:rFonts w:ascii="Arial" w:hAnsi="Arial" w:cs="Arial"/>
                <w:sz w:val="22"/>
              </w:rPr>
              <w:t>9</w:t>
            </w:r>
            <w:r w:rsidR="00CE570E" w:rsidRPr="00F922C5">
              <w:rPr>
                <w:rFonts w:ascii="Arial" w:hAnsi="Arial" w:cs="Arial"/>
                <w:sz w:val="22"/>
              </w:rPr>
              <w:t xml:space="preserve"> to </w:t>
            </w:r>
            <w:r w:rsidRPr="00F922C5">
              <w:rPr>
                <w:rFonts w:ascii="Arial" w:hAnsi="Arial" w:cs="Arial"/>
                <w:sz w:val="22"/>
              </w:rPr>
              <w:t>1</w:t>
            </w:r>
            <w:r w:rsidR="00FD23A6">
              <w:rPr>
                <w:rFonts w:ascii="Arial" w:hAnsi="Arial" w:cs="Arial"/>
                <w:sz w:val="22"/>
              </w:rPr>
              <w:t>6</w:t>
            </w:r>
            <w:r w:rsidRPr="00F922C5">
              <w:rPr>
                <w:rFonts w:ascii="Arial" w:hAnsi="Arial" w:cs="Arial"/>
                <w:sz w:val="22"/>
              </w:rPr>
              <w:t>.</w:t>
            </w:r>
            <w:r w:rsidR="00FD23A6">
              <w:rPr>
                <w:rFonts w:ascii="Arial" w:hAnsi="Arial" w:cs="Arial"/>
                <w:sz w:val="22"/>
              </w:rPr>
              <w:t>0</w:t>
            </w:r>
            <w:r w:rsidRPr="00C1616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16160">
              <w:rPr>
                <w:rFonts w:ascii="Arial" w:hAnsi="Arial" w:cs="Arial"/>
                <w:sz w:val="22"/>
              </w:rPr>
              <w:t>kbp</w:t>
            </w:r>
            <w:proofErr w:type="spellEnd"/>
            <w:r w:rsidR="00CE570E">
              <w:rPr>
                <w:rFonts w:ascii="Arial" w:hAnsi="Arial" w:cs="Arial"/>
                <w:sz w:val="22"/>
              </w:rPr>
              <w:t>.</w:t>
            </w:r>
            <w:r w:rsidRPr="00C1616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E570E">
              <w:rPr>
                <w:rFonts w:ascii="Arial" w:hAnsi="Arial" w:cs="Arial"/>
                <w:sz w:val="22"/>
              </w:rPr>
              <w:t>Chrysoviruses</w:t>
            </w:r>
            <w:proofErr w:type="spellEnd"/>
            <w:r w:rsidR="00CE570E">
              <w:rPr>
                <w:rFonts w:ascii="Arial" w:hAnsi="Arial" w:cs="Arial"/>
                <w:sz w:val="22"/>
              </w:rPr>
              <w:t xml:space="preserve"> mostly infect fungi, ascomycetes and basidiomycetes, but also plants and insects. </w:t>
            </w:r>
          </w:p>
          <w:p w14:paraId="145BAA1C" w14:textId="77777777" w:rsidR="0000044F" w:rsidRDefault="0000044F" w:rsidP="00087A96">
            <w:pPr>
              <w:pStyle w:val="para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As evident by the phylogenetic analysis (Fig. 1), putative members of the family </w:t>
            </w:r>
            <w:proofErr w:type="spellStart"/>
            <w:r w:rsidRPr="0000044F">
              <w:rPr>
                <w:rFonts w:ascii="Arial" w:hAnsi="Arial" w:cs="Arial"/>
                <w:i/>
                <w:sz w:val="22"/>
              </w:rPr>
              <w:t>Chrysoviridae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form two distinct clades designated </w:t>
            </w:r>
            <w:r w:rsidR="008F68D7" w:rsidRPr="006B7FD4">
              <w:rPr>
                <w:rFonts w:ascii="Arial" w:hAnsi="Arial" w:cs="Arial"/>
                <w:sz w:val="22"/>
              </w:rPr>
              <w:t>in this proposal</w:t>
            </w:r>
            <w:r w:rsidR="008F68D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as genera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</w:rPr>
              <w:t>Alphachrysovirus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</w:rPr>
              <w:t>Betachrysovirus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The proposed classification is also supported by the </w:t>
            </w:r>
            <w:r w:rsidR="00802633">
              <w:rPr>
                <w:rFonts w:ascii="Arial" w:hAnsi="Arial" w:cs="Arial"/>
                <w:sz w:val="22"/>
                <w:szCs w:val="22"/>
              </w:rPr>
              <w:t xml:space="preserve">pairwise </w:t>
            </w:r>
            <w:r>
              <w:rPr>
                <w:rFonts w:ascii="Arial" w:hAnsi="Arial" w:cs="Arial"/>
                <w:sz w:val="22"/>
                <w:szCs w:val="22"/>
              </w:rPr>
              <w:t xml:space="preserve">distance matrix (Fig. 2), illustrating that </w:t>
            </w:r>
            <w:r w:rsidR="00EF533F">
              <w:rPr>
                <w:rFonts w:ascii="Arial" w:hAnsi="Arial" w:cs="Arial"/>
                <w:sz w:val="22"/>
                <w:szCs w:val="22"/>
              </w:rPr>
              <w:t xml:space="preserve">each virus </w:t>
            </w:r>
            <w:r>
              <w:rPr>
                <w:rFonts w:ascii="Arial" w:hAnsi="Arial" w:cs="Arial"/>
                <w:sz w:val="22"/>
                <w:szCs w:val="22"/>
              </w:rPr>
              <w:t>ha</w:t>
            </w:r>
            <w:r w:rsidR="00EF533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533F">
              <w:rPr>
                <w:rFonts w:ascii="Arial" w:hAnsi="Arial" w:cs="Arial"/>
                <w:sz w:val="22"/>
                <w:szCs w:val="22"/>
              </w:rPr>
              <w:t>an evolutionary distance smaller than 0.8 compared to all putative members of the same genus.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B99ABFF" w14:textId="68172D05" w:rsidR="00EF533F" w:rsidRPr="006B7FD4" w:rsidRDefault="00EF533F" w:rsidP="00EF53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Members of the genus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Alphachrysovirus</w:t>
            </w:r>
            <w:proofErr w:type="spellEnd"/>
            <w:r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have 3-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>4 dsRNA genomic segments ranging from 2.5 to 3.</w:t>
            </w:r>
            <w:r w:rsidR="000A30C7" w:rsidRPr="006B7FD4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>kbp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The genomic organization of </w:t>
            </w:r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>Pen</w:t>
            </w:r>
            <w:r w:rsidR="001D3AFA"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>i</w:t>
            </w:r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cillium </w:t>
            </w:r>
            <w:proofErr w:type="spellStart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>chrysogenum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virus (</w:t>
            </w:r>
            <w:proofErr w:type="spellStart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>PcV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), </w:t>
            </w:r>
            <w:r w:rsidR="00EB6272"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a member of </w:t>
            </w:r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the type species of the genus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Alphachrysovirus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depicted in Fig. 3</w:t>
            </w:r>
            <w:r w:rsidR="0049325C" w:rsidRPr="006B7FD4">
              <w:rPr>
                <w:rFonts w:ascii="Arial" w:hAnsi="Arial" w:cs="Arial"/>
                <w:sz w:val="22"/>
                <w:szCs w:val="22"/>
                <w:lang w:eastAsia="en-GB"/>
              </w:rPr>
              <w:t>, left panel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>. Information on</w:t>
            </w:r>
            <w:r w:rsidR="002338AE"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exemplars representing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</w:t>
            </w:r>
            <w:r w:rsidR="002338AE"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eight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proposed species </w:t>
            </w:r>
            <w:r w:rsidR="00F922C5"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in the genus </w:t>
            </w:r>
            <w:proofErr w:type="spellStart"/>
            <w:r w:rsidR="00F922C5"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Alphachrysovirus</w:t>
            </w:r>
            <w:proofErr w:type="spellEnd"/>
            <w:r w:rsidR="00F922C5"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can be found in Table </w:t>
            </w:r>
            <w:r w:rsidR="006B7FD4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</w:p>
          <w:p w14:paraId="71681579" w14:textId="5C27120D" w:rsidR="00EF533F" w:rsidRPr="00483123" w:rsidRDefault="00EF533F" w:rsidP="00EF53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Members of the genus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Betachrysovirus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have 4-5</w:t>
            </w:r>
            <w:r w:rsidR="000C7804"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</w:t>
            </w:r>
            <w:r w:rsidR="00EB6272" w:rsidRPr="006B7FD4">
              <w:rPr>
                <w:rFonts w:ascii="Arial" w:hAnsi="Arial" w:cs="Arial"/>
                <w:sz w:val="22"/>
                <w:szCs w:val="22"/>
                <w:lang w:eastAsia="en-GB"/>
              </w:rPr>
              <w:t>, in one virus,</w:t>
            </w:r>
            <w:r w:rsidR="000C7804"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7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dsRNA genomic segments ranging from 0.8 to 3.</w:t>
            </w:r>
            <w:r w:rsidR="00F922C5" w:rsidRPr="006B7FD4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>kbp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The genomic organization of </w:t>
            </w:r>
            <w:proofErr w:type="spellStart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>Botryosphaeria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>dothidea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>chrysovirus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1 (BdCV1), the proposed </w:t>
            </w:r>
            <w:r w:rsidR="00EB6272"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representative of the </w:t>
            </w:r>
            <w:r w:rsidRPr="006B7FD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type species of the genus </w:t>
            </w:r>
            <w:proofErr w:type="spellStart"/>
            <w:r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Betachrysovirus</w:t>
            </w:r>
            <w:proofErr w:type="spellEnd"/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depicted in Fig. 3</w:t>
            </w:r>
            <w:r w:rsidR="0049325C" w:rsidRPr="006B7FD4">
              <w:rPr>
                <w:rFonts w:ascii="Arial" w:hAnsi="Arial" w:cs="Arial"/>
                <w:sz w:val="22"/>
                <w:szCs w:val="22"/>
                <w:lang w:eastAsia="en-GB"/>
              </w:rPr>
              <w:t>, right panel</w:t>
            </w:r>
            <w:r w:rsidRPr="006B7FD4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602B62" w:rsidRPr="006B7FD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BdCV1 is</w:t>
            </w:r>
            <w:r w:rsidR="00602B62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most well characterized member of the genus </w:t>
            </w:r>
            <w:proofErr w:type="spellStart"/>
            <w:r w:rsidR="00602B62"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Betachrysovirus</w:t>
            </w:r>
            <w:proofErr w:type="spellEnd"/>
            <w:r w:rsidR="00602B62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2338AE" w:rsidRPr="00483123">
              <w:rPr>
                <w:rFonts w:ascii="Arial" w:hAnsi="Arial" w:cs="Arial"/>
                <w:sz w:val="22"/>
                <w:szCs w:val="22"/>
                <w:lang w:eastAsia="en-GB"/>
              </w:rPr>
              <w:t>and has been associated with</w:t>
            </w:r>
            <w:r w:rsidR="00602B62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hypovirulence (</w:t>
            </w:r>
            <w:r w:rsidR="002338AE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Wang </w:t>
            </w:r>
            <w:r w:rsidR="002338AE" w:rsidRPr="00483123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et al.</w:t>
            </w:r>
            <w:r w:rsidR="002338AE" w:rsidRPr="00483123">
              <w:rPr>
                <w:rFonts w:ascii="Arial" w:hAnsi="Arial" w:cs="Arial"/>
                <w:sz w:val="22"/>
                <w:szCs w:val="22"/>
                <w:lang w:eastAsia="en-GB"/>
              </w:rPr>
              <w:t>, 2014</w:t>
            </w:r>
            <w:r w:rsidR="00602B62" w:rsidRPr="00483123">
              <w:rPr>
                <w:rFonts w:ascii="Arial" w:hAnsi="Arial" w:cs="Arial"/>
                <w:sz w:val="22"/>
                <w:szCs w:val="22"/>
                <w:lang w:eastAsia="en-GB"/>
              </w:rPr>
              <w:t>).</w:t>
            </w:r>
            <w:r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Information on the</w:t>
            </w:r>
            <w:r w:rsidR="002338AE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exemplars representing the</w:t>
            </w:r>
            <w:r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A87DA1" w:rsidRPr="00483123">
              <w:rPr>
                <w:rFonts w:ascii="Arial" w:hAnsi="Arial" w:cs="Arial"/>
                <w:sz w:val="22"/>
                <w:szCs w:val="22"/>
                <w:lang w:eastAsia="en-GB"/>
              </w:rPr>
              <w:t>eight</w:t>
            </w:r>
            <w:r w:rsidR="002338AE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proposed species </w:t>
            </w:r>
            <w:r w:rsidR="00F922C5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in the genus </w:t>
            </w:r>
            <w:proofErr w:type="spellStart"/>
            <w:r w:rsidR="00F922C5" w:rsidRPr="00B2501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Betachrysovirus</w:t>
            </w:r>
            <w:proofErr w:type="spellEnd"/>
            <w:r w:rsidR="00F922C5"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can be found in Table </w:t>
            </w:r>
            <w:r w:rsidR="006B7FD4"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  <w:r w:rsidRPr="00483123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</w:p>
          <w:p w14:paraId="410CB9DE" w14:textId="77777777" w:rsidR="00087A96" w:rsidRPr="00087A96" w:rsidRDefault="00087A96" w:rsidP="00087A96">
            <w:pPr>
              <w:pStyle w:val="para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087A96">
              <w:rPr>
                <w:rFonts w:ascii="Arial" w:hAnsi="Arial" w:cs="Arial"/>
                <w:sz w:val="22"/>
              </w:rPr>
              <w:t xml:space="preserve">s described in </w:t>
            </w:r>
            <w:r w:rsidR="00C16160">
              <w:rPr>
                <w:rFonts w:ascii="Arial" w:hAnsi="Arial" w:cs="Arial"/>
                <w:sz w:val="22"/>
              </w:rPr>
              <w:t>previous</w:t>
            </w:r>
            <w:r w:rsidRPr="00087A96">
              <w:rPr>
                <w:rFonts w:ascii="Arial" w:hAnsi="Arial" w:cs="Arial"/>
                <w:sz w:val="22"/>
              </w:rPr>
              <w:t xml:space="preserve"> ICTV </w:t>
            </w:r>
            <w:r w:rsidR="00C16160">
              <w:rPr>
                <w:rFonts w:ascii="Arial" w:hAnsi="Arial" w:cs="Arial"/>
                <w:sz w:val="22"/>
              </w:rPr>
              <w:t>r</w:t>
            </w:r>
            <w:r w:rsidRPr="00087A96">
              <w:rPr>
                <w:rFonts w:ascii="Arial" w:hAnsi="Arial" w:cs="Arial"/>
                <w:sz w:val="22"/>
              </w:rPr>
              <w:t>eport</w:t>
            </w:r>
            <w:r w:rsidR="00C16160">
              <w:rPr>
                <w:rFonts w:ascii="Arial" w:hAnsi="Arial" w:cs="Arial"/>
                <w:sz w:val="22"/>
              </w:rPr>
              <w:t>s</w:t>
            </w:r>
            <w:r w:rsidRPr="00087A96">
              <w:rPr>
                <w:rFonts w:ascii="Arial" w:hAnsi="Arial" w:cs="Arial"/>
                <w:sz w:val="22"/>
              </w:rPr>
              <w:t xml:space="preserve">, the criteria to differentiate species </w:t>
            </w:r>
            <w:r w:rsidR="00CE570E">
              <w:rPr>
                <w:rFonts w:ascii="Arial" w:hAnsi="Arial" w:cs="Arial"/>
                <w:sz w:val="22"/>
              </w:rPr>
              <w:t>with</w:t>
            </w:r>
            <w:r w:rsidRPr="00087A96">
              <w:rPr>
                <w:rFonts w:ascii="Arial" w:hAnsi="Arial" w:cs="Arial"/>
                <w:sz w:val="22"/>
              </w:rPr>
              <w:t xml:space="preserve">in the </w:t>
            </w:r>
            <w:r w:rsidR="00C16160">
              <w:rPr>
                <w:rFonts w:ascii="Arial" w:hAnsi="Arial" w:cs="Arial"/>
                <w:sz w:val="22"/>
              </w:rPr>
              <w:t>family</w:t>
            </w:r>
            <w:r w:rsidRPr="00087A9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7A96">
              <w:rPr>
                <w:rFonts w:ascii="Arial" w:hAnsi="Arial" w:cs="Arial"/>
                <w:i/>
                <w:iCs/>
                <w:sz w:val="22"/>
              </w:rPr>
              <w:t>Chrysovir</w:t>
            </w:r>
            <w:r w:rsidR="00C16160">
              <w:rPr>
                <w:rFonts w:ascii="Arial" w:hAnsi="Arial" w:cs="Arial"/>
                <w:i/>
                <w:iCs/>
                <w:sz w:val="22"/>
              </w:rPr>
              <w:t>idae</w:t>
            </w:r>
            <w:proofErr w:type="spellEnd"/>
            <w:r w:rsidRPr="00087A96">
              <w:rPr>
                <w:rFonts w:ascii="Arial" w:hAnsi="Arial" w:cs="Arial"/>
                <w:sz w:val="22"/>
              </w:rPr>
              <w:t xml:space="preserve"> are:</w:t>
            </w:r>
          </w:p>
          <w:p w14:paraId="20435DAE" w14:textId="77777777" w:rsidR="00C16160" w:rsidRDefault="00087A96" w:rsidP="00986A49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</w:rPr>
            </w:pPr>
            <w:r w:rsidRPr="00C16160">
              <w:rPr>
                <w:rFonts w:ascii="Arial" w:hAnsi="Arial" w:cs="Arial"/>
                <w:sz w:val="22"/>
              </w:rPr>
              <w:t xml:space="preserve">host </w:t>
            </w:r>
            <w:r w:rsidR="00C16160" w:rsidRPr="00C16160">
              <w:rPr>
                <w:rFonts w:ascii="Arial" w:hAnsi="Arial" w:cs="Arial"/>
                <w:sz w:val="22"/>
              </w:rPr>
              <w:t>of isolation</w:t>
            </w:r>
          </w:p>
          <w:p w14:paraId="536DA27E" w14:textId="77777777" w:rsidR="00C16160" w:rsidRDefault="00C16160" w:rsidP="00C16160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amino acid sequence data (</w:t>
            </w:r>
            <w:r w:rsidRPr="00C16160">
              <w:rPr>
                <w:rFonts w:ascii="Arial" w:hAnsi="Arial" w:cs="Arial"/>
                <w:sz w:val="22"/>
              </w:rPr>
              <w:t xml:space="preserve">≤ 70% </w:t>
            </w:r>
            <w:r>
              <w:rPr>
                <w:rFonts w:ascii="Arial" w:hAnsi="Arial" w:cs="Arial"/>
                <w:sz w:val="22"/>
              </w:rPr>
              <w:t>aa</w:t>
            </w:r>
            <w:r w:rsidR="00602B62">
              <w:rPr>
                <w:rFonts w:ascii="Arial" w:hAnsi="Arial" w:cs="Arial"/>
                <w:sz w:val="22"/>
              </w:rPr>
              <w:t xml:space="preserve"> sequence identity in the </w:t>
            </w:r>
            <w:proofErr w:type="spellStart"/>
            <w:r w:rsidR="00602B62">
              <w:rPr>
                <w:rFonts w:ascii="Arial" w:hAnsi="Arial" w:cs="Arial"/>
                <w:sz w:val="22"/>
              </w:rPr>
              <w:t>RdRP</w:t>
            </w:r>
            <w:proofErr w:type="spellEnd"/>
            <w:r w:rsidR="00602B62">
              <w:rPr>
                <w:rFonts w:ascii="Arial" w:hAnsi="Arial" w:cs="Arial"/>
                <w:sz w:val="22"/>
              </w:rPr>
              <w:t>)</w:t>
            </w:r>
          </w:p>
          <w:p w14:paraId="2FFFA426" w14:textId="77777777" w:rsidR="00087A96" w:rsidRPr="00C16160" w:rsidRDefault="00087A96" w:rsidP="00986A49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</w:rPr>
            </w:pPr>
            <w:r w:rsidRPr="00C16160">
              <w:rPr>
                <w:rFonts w:ascii="Arial" w:hAnsi="Arial" w:cs="Arial"/>
                <w:sz w:val="22"/>
              </w:rPr>
              <w:t>size of dsRNA segments</w:t>
            </w:r>
          </w:p>
          <w:p w14:paraId="7D49209D" w14:textId="77777777" w:rsidR="00087A96" w:rsidRPr="00087A96" w:rsidRDefault="00087A96" w:rsidP="00087A96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</w:rPr>
            </w:pPr>
            <w:r w:rsidRPr="00087A96">
              <w:rPr>
                <w:rFonts w:ascii="Arial" w:hAnsi="Arial" w:cs="Arial"/>
                <w:sz w:val="22"/>
              </w:rPr>
              <w:t>length of 5′-UTR</w:t>
            </w:r>
          </w:p>
          <w:p w14:paraId="79752CEE" w14:textId="77777777" w:rsidR="00703D11" w:rsidRPr="00602B62" w:rsidRDefault="00087A96" w:rsidP="00602B62">
            <w:pPr>
              <w:numPr>
                <w:ilvl w:val="0"/>
                <w:numId w:val="28"/>
              </w:numPr>
              <w:jc w:val="both"/>
              <w:rPr>
                <w:b/>
                <w:color w:val="808080"/>
                <w:szCs w:val="20"/>
              </w:rPr>
            </w:pPr>
            <w:r w:rsidRPr="00087A96">
              <w:rPr>
                <w:rFonts w:ascii="Arial" w:hAnsi="Arial" w:cs="Arial"/>
                <w:sz w:val="22"/>
              </w:rPr>
              <w:t>serological relationships</w:t>
            </w:r>
          </w:p>
          <w:p w14:paraId="1F499715" w14:textId="77777777" w:rsidR="00602B62" w:rsidRPr="00602B62" w:rsidRDefault="00602B62" w:rsidP="00602B62">
            <w:pPr>
              <w:jc w:val="both"/>
              <w:rPr>
                <w:b/>
                <w:color w:val="80808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All proposed species of the family </w:t>
            </w:r>
            <w:proofErr w:type="spellStart"/>
            <w:r w:rsidRPr="00087A96">
              <w:rPr>
                <w:rFonts w:ascii="Arial" w:hAnsi="Arial" w:cs="Arial"/>
                <w:i/>
                <w:iCs/>
                <w:sz w:val="22"/>
              </w:rPr>
              <w:t>Chrysovir</w:t>
            </w:r>
            <w:r>
              <w:rPr>
                <w:rFonts w:ascii="Arial" w:hAnsi="Arial" w:cs="Arial"/>
                <w:i/>
                <w:iCs/>
                <w:sz w:val="22"/>
              </w:rPr>
              <w:t>idae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are represented by fully sequenced viruses with publically available accession numbers and with an evolutionary distance larger than 0.3</w:t>
            </w:r>
            <w:r w:rsidR="007570E5">
              <w:rPr>
                <w:rFonts w:ascii="Arial" w:hAnsi="Arial" w:cs="Arial"/>
                <w:sz w:val="22"/>
              </w:rPr>
              <w:t xml:space="preserve"> from each other and exemplars </w:t>
            </w:r>
            <w:r w:rsidR="00DE3E3F">
              <w:rPr>
                <w:rFonts w:ascii="Arial" w:hAnsi="Arial" w:cs="Arial"/>
                <w:sz w:val="22"/>
              </w:rPr>
              <w:t>of</w:t>
            </w:r>
            <w:r w:rsidR="007570E5">
              <w:rPr>
                <w:rFonts w:ascii="Arial" w:hAnsi="Arial" w:cs="Arial"/>
                <w:sz w:val="22"/>
              </w:rPr>
              <w:t xml:space="preserve"> officially recognized species. </w:t>
            </w:r>
          </w:p>
          <w:p w14:paraId="6535B467" w14:textId="77777777" w:rsidR="00602B62" w:rsidRPr="008071B6" w:rsidRDefault="00602B62" w:rsidP="00602B62">
            <w:pPr>
              <w:ind w:left="720"/>
              <w:jc w:val="both"/>
              <w:rPr>
                <w:b/>
                <w:color w:val="808080"/>
                <w:szCs w:val="20"/>
              </w:rPr>
            </w:pPr>
          </w:p>
        </w:tc>
      </w:tr>
    </w:tbl>
    <w:p w14:paraId="13358CA4" w14:textId="77777777" w:rsidR="00AC0E72" w:rsidRDefault="00AC0E72" w:rsidP="00AC0E72">
      <w:pPr>
        <w:rPr>
          <w:lang w:val="en-GB"/>
        </w:rPr>
      </w:pPr>
    </w:p>
    <w:p w14:paraId="086118F1" w14:textId="77777777" w:rsidR="000017C4" w:rsidRDefault="000017C4" w:rsidP="00AC0E72">
      <w:pPr>
        <w:rPr>
          <w:lang w:val="en-GB"/>
        </w:rPr>
      </w:pPr>
    </w:p>
    <w:p w14:paraId="10069338" w14:textId="77777777" w:rsidR="000017C4" w:rsidRDefault="000017C4" w:rsidP="00AC0E72">
      <w:pPr>
        <w:rPr>
          <w:lang w:val="en-GB"/>
        </w:rPr>
      </w:pPr>
    </w:p>
    <w:p w14:paraId="674A91A0" w14:textId="77777777" w:rsidR="000017C4" w:rsidRDefault="000017C4" w:rsidP="00AC0E72">
      <w:pPr>
        <w:rPr>
          <w:lang w:val="en-GB"/>
        </w:rPr>
      </w:pPr>
    </w:p>
    <w:p w14:paraId="32C18F80" w14:textId="09D8EE91" w:rsidR="000017C4" w:rsidRDefault="000250FB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7AB4BB9" wp14:editId="612CA370">
            <wp:extent cx="6002493" cy="63495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912" cy="6361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AFC50" w14:textId="77777777" w:rsidR="006709A1" w:rsidRDefault="006709A1" w:rsidP="000017C4">
      <w:pPr>
        <w:jc w:val="both"/>
        <w:rPr>
          <w:rFonts w:ascii="Arial" w:hAnsi="Arial" w:cs="Arial"/>
          <w:b/>
          <w:sz w:val="22"/>
        </w:rPr>
      </w:pPr>
    </w:p>
    <w:p w14:paraId="289E6899" w14:textId="31E009DE" w:rsidR="00BE523B" w:rsidRDefault="000017C4" w:rsidP="000017C4">
      <w:pPr>
        <w:jc w:val="both"/>
        <w:rPr>
          <w:rFonts w:ascii="Arial" w:hAnsi="Arial" w:cs="Arial"/>
          <w:sz w:val="22"/>
        </w:rPr>
      </w:pPr>
      <w:r w:rsidRPr="00BE523B">
        <w:rPr>
          <w:rFonts w:ascii="Arial" w:hAnsi="Arial" w:cs="Arial"/>
          <w:b/>
          <w:sz w:val="22"/>
        </w:rPr>
        <w:t>Figure 1</w:t>
      </w:r>
      <w:r w:rsidR="00BE523B">
        <w:rPr>
          <w:rFonts w:ascii="Arial" w:hAnsi="Arial" w:cs="Arial"/>
          <w:b/>
          <w:sz w:val="22"/>
        </w:rPr>
        <w:t>:</w:t>
      </w:r>
      <w:r w:rsidRPr="000017C4">
        <w:rPr>
          <w:rFonts w:ascii="Arial" w:hAnsi="Arial" w:cs="Arial"/>
          <w:sz w:val="22"/>
        </w:rPr>
        <w:t xml:space="preserve"> Maximum likelihood phylogenetic tree created based on the </w:t>
      </w:r>
      <w:proofErr w:type="spellStart"/>
      <w:r w:rsidRPr="000017C4">
        <w:rPr>
          <w:rFonts w:ascii="Arial" w:hAnsi="Arial" w:cs="Arial"/>
          <w:sz w:val="22"/>
        </w:rPr>
        <w:t>RdRP</w:t>
      </w:r>
      <w:proofErr w:type="spellEnd"/>
      <w:r w:rsidRPr="000017C4">
        <w:rPr>
          <w:rFonts w:ascii="Arial" w:hAnsi="Arial" w:cs="Arial"/>
          <w:sz w:val="22"/>
        </w:rPr>
        <w:t xml:space="preserve"> sequences of </w:t>
      </w:r>
      <w:proofErr w:type="spellStart"/>
      <w:r w:rsidRPr="000017C4">
        <w:rPr>
          <w:rFonts w:ascii="Arial" w:hAnsi="Arial" w:cs="Arial"/>
          <w:sz w:val="22"/>
        </w:rPr>
        <w:t>chrysoviruses</w:t>
      </w:r>
      <w:proofErr w:type="spellEnd"/>
      <w:r w:rsidRPr="000017C4">
        <w:rPr>
          <w:rFonts w:ascii="Arial" w:hAnsi="Arial" w:cs="Arial"/>
          <w:sz w:val="22"/>
        </w:rPr>
        <w:t xml:space="preserve"> and related viruses</w:t>
      </w:r>
      <w:r w:rsidR="00802633">
        <w:rPr>
          <w:rFonts w:ascii="Arial" w:hAnsi="Arial" w:cs="Arial"/>
          <w:sz w:val="22"/>
        </w:rPr>
        <w:t>. T</w:t>
      </w:r>
      <w:r w:rsidR="00802633" w:rsidRPr="00802633">
        <w:rPr>
          <w:rFonts w:ascii="Arial" w:hAnsi="Arial" w:cs="Arial"/>
          <w:sz w:val="22"/>
        </w:rPr>
        <w:t>he sequences were aligned with MUSCLE as implemented by</w:t>
      </w:r>
      <w:r w:rsidRPr="000017C4">
        <w:rPr>
          <w:rFonts w:ascii="Arial" w:hAnsi="Arial" w:cs="Arial"/>
          <w:sz w:val="22"/>
        </w:rPr>
        <w:t xml:space="preserve"> </w:t>
      </w:r>
      <w:r w:rsidR="00802633" w:rsidRPr="000017C4">
        <w:rPr>
          <w:rFonts w:ascii="Arial" w:hAnsi="Arial" w:cs="Arial"/>
          <w:sz w:val="22"/>
        </w:rPr>
        <w:t xml:space="preserve">MEGA 6 (Tamura </w:t>
      </w:r>
      <w:r w:rsidR="00802633" w:rsidRPr="00E004C4">
        <w:rPr>
          <w:rFonts w:ascii="Arial" w:hAnsi="Arial" w:cs="Arial"/>
          <w:i/>
          <w:sz w:val="22"/>
        </w:rPr>
        <w:t>et al</w:t>
      </w:r>
      <w:r w:rsidR="00802633" w:rsidRPr="000017C4">
        <w:rPr>
          <w:rFonts w:ascii="Arial" w:hAnsi="Arial" w:cs="Arial"/>
          <w:sz w:val="22"/>
        </w:rPr>
        <w:t>., 2013)</w:t>
      </w:r>
      <w:r w:rsidR="00802633">
        <w:rPr>
          <w:rFonts w:ascii="Arial" w:hAnsi="Arial" w:cs="Arial"/>
          <w:sz w:val="22"/>
        </w:rPr>
        <w:t xml:space="preserve">, </w:t>
      </w:r>
      <w:r w:rsidR="00802633" w:rsidRPr="00802633">
        <w:rPr>
          <w:rFonts w:ascii="Arial" w:hAnsi="Arial" w:cs="Arial"/>
          <w:sz w:val="22"/>
        </w:rPr>
        <w:t xml:space="preserve">all positions with less than 30% site coverage were eliminated </w:t>
      </w:r>
      <w:r w:rsidR="00802633">
        <w:rPr>
          <w:rFonts w:ascii="Arial" w:hAnsi="Arial" w:cs="Arial"/>
          <w:sz w:val="22"/>
        </w:rPr>
        <w:t xml:space="preserve">and </w:t>
      </w:r>
      <w:r w:rsidRPr="000017C4">
        <w:rPr>
          <w:rFonts w:ascii="Arial" w:hAnsi="Arial" w:cs="Arial"/>
          <w:sz w:val="22"/>
        </w:rPr>
        <w:t xml:space="preserve">the LG+G+I+F substitution model </w:t>
      </w:r>
      <w:r w:rsidR="00802633">
        <w:rPr>
          <w:rFonts w:ascii="Arial" w:hAnsi="Arial" w:cs="Arial"/>
          <w:sz w:val="22"/>
        </w:rPr>
        <w:t>was used</w:t>
      </w:r>
      <w:r w:rsidRPr="000017C4">
        <w:rPr>
          <w:rFonts w:ascii="Arial" w:hAnsi="Arial" w:cs="Arial"/>
          <w:sz w:val="22"/>
        </w:rPr>
        <w:t xml:space="preserve">. </w:t>
      </w:r>
      <w:r w:rsidR="00B87D7D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embers of the family </w:t>
      </w:r>
      <w:proofErr w:type="spellStart"/>
      <w:r w:rsidRPr="000017C4">
        <w:rPr>
          <w:rFonts w:ascii="Arial" w:hAnsi="Arial" w:cs="Arial"/>
          <w:i/>
          <w:sz w:val="22"/>
        </w:rPr>
        <w:t>Chrysoviridae</w:t>
      </w:r>
      <w:proofErr w:type="spellEnd"/>
      <w:r>
        <w:rPr>
          <w:rFonts w:ascii="Arial" w:hAnsi="Arial" w:cs="Arial"/>
          <w:sz w:val="22"/>
        </w:rPr>
        <w:t xml:space="preserve"> are in bold black font; proposed members are in bold red font. </w:t>
      </w:r>
      <w:r w:rsidR="00BE523B">
        <w:rPr>
          <w:rFonts w:ascii="Arial" w:hAnsi="Arial" w:cs="Arial"/>
          <w:sz w:val="22"/>
        </w:rPr>
        <w:t xml:space="preserve">The number in brackets after the virus name indicates the number of dsRNA genomic segments if known. </w:t>
      </w:r>
      <w:r w:rsidRPr="000017C4">
        <w:rPr>
          <w:rFonts w:ascii="Arial" w:hAnsi="Arial" w:cs="Arial"/>
          <w:sz w:val="22"/>
        </w:rPr>
        <w:t xml:space="preserve">At the end of the branches, </w:t>
      </w:r>
      <w:r w:rsidR="00BE523B">
        <w:rPr>
          <w:rFonts w:ascii="Arial" w:hAnsi="Arial" w:cs="Arial"/>
          <w:sz w:val="22"/>
        </w:rPr>
        <w:t xml:space="preserve">dark blue and light blue squares </w:t>
      </w:r>
      <w:r w:rsidRPr="000017C4">
        <w:rPr>
          <w:rFonts w:ascii="Arial" w:hAnsi="Arial" w:cs="Arial"/>
          <w:sz w:val="22"/>
        </w:rPr>
        <w:t>indicate that the virus</w:t>
      </w:r>
      <w:r w:rsidR="00BE523B">
        <w:rPr>
          <w:rFonts w:ascii="Arial" w:hAnsi="Arial" w:cs="Arial"/>
          <w:sz w:val="22"/>
        </w:rPr>
        <w:t xml:space="preserve"> infects fungi, ascomycetes and basidiomycetes respectively; </w:t>
      </w:r>
      <w:r w:rsidR="00BE523B" w:rsidRPr="006B7FD4">
        <w:rPr>
          <w:rFonts w:ascii="Arial" w:hAnsi="Arial" w:cs="Arial"/>
          <w:sz w:val="22"/>
        </w:rPr>
        <w:t xml:space="preserve">green circles indicate that the virus infects or is associated with plants; </w:t>
      </w:r>
      <w:r w:rsidR="00E004C4" w:rsidRPr="006B7FD4">
        <w:rPr>
          <w:rFonts w:ascii="Arial" w:hAnsi="Arial" w:cs="Arial"/>
          <w:sz w:val="22"/>
        </w:rPr>
        <w:t xml:space="preserve">purple triangles indicate that the virus infects </w:t>
      </w:r>
      <w:r w:rsidR="00A82C27" w:rsidRPr="006B7FD4">
        <w:rPr>
          <w:rFonts w:ascii="Arial" w:hAnsi="Arial" w:cs="Arial"/>
          <w:sz w:val="22"/>
        </w:rPr>
        <w:t xml:space="preserve">or is associated with </w:t>
      </w:r>
      <w:r w:rsidR="00E004C4" w:rsidRPr="006B7FD4">
        <w:rPr>
          <w:rFonts w:ascii="Arial" w:hAnsi="Arial" w:cs="Arial"/>
          <w:sz w:val="22"/>
        </w:rPr>
        <w:t xml:space="preserve">insects. The orange star indicates the </w:t>
      </w:r>
      <w:r w:rsidR="00EB6272" w:rsidRPr="006B7FD4">
        <w:rPr>
          <w:rFonts w:ascii="Arial" w:hAnsi="Arial" w:cs="Arial"/>
          <w:sz w:val="22"/>
        </w:rPr>
        <w:t xml:space="preserve">representative of </w:t>
      </w:r>
      <w:r w:rsidR="00E004C4" w:rsidRPr="006B7FD4">
        <w:rPr>
          <w:rFonts w:ascii="Arial" w:hAnsi="Arial" w:cs="Arial"/>
          <w:sz w:val="22"/>
        </w:rPr>
        <w:t xml:space="preserve">type species for each genus. </w:t>
      </w:r>
      <w:r w:rsidR="00EB6272" w:rsidRPr="006B7FD4">
        <w:rPr>
          <w:rFonts w:ascii="Arial" w:hAnsi="Arial" w:cs="Arial"/>
          <w:sz w:val="22"/>
        </w:rPr>
        <w:t>GenBank accession numbers of viruses used to construct the tree are presented in the legend of figure 2</w:t>
      </w:r>
      <w:r w:rsidR="006B7FD4" w:rsidRPr="006B7FD4">
        <w:rPr>
          <w:rFonts w:ascii="Arial" w:hAnsi="Arial" w:cs="Arial"/>
          <w:sz w:val="22"/>
        </w:rPr>
        <w:t>.</w:t>
      </w:r>
      <w:r w:rsidR="00EB6272" w:rsidRPr="006B7FD4">
        <w:rPr>
          <w:rFonts w:ascii="Arial" w:hAnsi="Arial" w:cs="Arial"/>
          <w:sz w:val="22"/>
        </w:rPr>
        <w:t xml:space="preserve"> </w:t>
      </w:r>
    </w:p>
    <w:p w14:paraId="601F7FC2" w14:textId="77777777" w:rsidR="000017C4" w:rsidRPr="000017C4" w:rsidRDefault="000017C4" w:rsidP="000017C4">
      <w:pPr>
        <w:jc w:val="both"/>
        <w:rPr>
          <w:rFonts w:ascii="Arial" w:hAnsi="Arial" w:cs="Arial"/>
          <w:sz w:val="22"/>
        </w:rPr>
      </w:pPr>
      <w:r w:rsidRPr="000017C4">
        <w:rPr>
          <w:rFonts w:ascii="Arial" w:hAnsi="Arial" w:cs="Arial"/>
          <w:sz w:val="22"/>
        </w:rPr>
        <w:t xml:space="preserve"> </w:t>
      </w:r>
    </w:p>
    <w:p w14:paraId="33752EF0" w14:textId="77777777" w:rsidR="00836F92" w:rsidRDefault="00836F92" w:rsidP="00AC0E72">
      <w:pPr>
        <w:rPr>
          <w:lang w:val="en-GB"/>
        </w:rPr>
      </w:pPr>
    </w:p>
    <w:p w14:paraId="31967186" w14:textId="77777777" w:rsidR="00836F92" w:rsidRDefault="00836F92" w:rsidP="00AC0E72">
      <w:pPr>
        <w:rPr>
          <w:lang w:val="en-GB"/>
        </w:rPr>
      </w:pPr>
    </w:p>
    <w:p w14:paraId="738DEE54" w14:textId="7E281793" w:rsidR="00836F92" w:rsidRDefault="000250FB" w:rsidP="00AC0E72">
      <w:pPr>
        <w:rPr>
          <w:lang w:val="en-GB"/>
        </w:rPr>
      </w:pPr>
      <w:r w:rsidRPr="000250FB">
        <w:rPr>
          <w:noProof/>
          <w:lang w:val="en-GB" w:eastAsia="en-GB"/>
        </w:rPr>
        <w:lastRenderedPageBreak/>
        <w:drawing>
          <wp:inline distT="0" distB="0" distL="0" distR="0" wp14:anchorId="18455EB8" wp14:editId="008C870F">
            <wp:extent cx="6007735" cy="47288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47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D05C0" w14:textId="77777777" w:rsidR="006709A1" w:rsidRDefault="006709A1" w:rsidP="00AC0E72">
      <w:pPr>
        <w:rPr>
          <w:rFonts w:ascii="Arial" w:hAnsi="Arial" w:cs="Arial"/>
          <w:b/>
          <w:sz w:val="22"/>
        </w:rPr>
      </w:pPr>
    </w:p>
    <w:p w14:paraId="53D26CB1" w14:textId="77777777" w:rsidR="00802633" w:rsidRDefault="006709A1" w:rsidP="006709A1">
      <w:pPr>
        <w:jc w:val="both"/>
        <w:rPr>
          <w:rFonts w:ascii="Arial" w:hAnsi="Arial" w:cs="Arial"/>
          <w:sz w:val="22"/>
        </w:rPr>
      </w:pPr>
      <w:r w:rsidRPr="00BE523B">
        <w:rPr>
          <w:rFonts w:ascii="Arial" w:hAnsi="Arial" w:cs="Arial"/>
          <w:b/>
          <w:sz w:val="22"/>
        </w:rPr>
        <w:t xml:space="preserve">Figure </w:t>
      </w:r>
      <w:r>
        <w:rPr>
          <w:rFonts w:ascii="Arial" w:hAnsi="Arial" w:cs="Arial"/>
          <w:b/>
          <w:sz w:val="22"/>
        </w:rPr>
        <w:t>2:</w:t>
      </w:r>
      <w:r w:rsidRPr="000017C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Pairwise distance matrix</w:t>
      </w:r>
      <w:r w:rsidRPr="000017C4">
        <w:rPr>
          <w:rFonts w:ascii="Arial" w:hAnsi="Arial" w:cs="Arial"/>
          <w:sz w:val="22"/>
        </w:rPr>
        <w:t xml:space="preserve"> created based on the </w:t>
      </w:r>
      <w:proofErr w:type="spellStart"/>
      <w:r w:rsidRPr="000017C4">
        <w:rPr>
          <w:rFonts w:ascii="Arial" w:hAnsi="Arial" w:cs="Arial"/>
          <w:sz w:val="22"/>
        </w:rPr>
        <w:t>RdRP</w:t>
      </w:r>
      <w:proofErr w:type="spellEnd"/>
      <w:r w:rsidRPr="000017C4">
        <w:rPr>
          <w:rFonts w:ascii="Arial" w:hAnsi="Arial" w:cs="Arial"/>
          <w:sz w:val="22"/>
        </w:rPr>
        <w:t xml:space="preserve"> sequences of </w:t>
      </w:r>
      <w:proofErr w:type="spellStart"/>
      <w:r w:rsidRPr="000017C4">
        <w:rPr>
          <w:rFonts w:ascii="Arial" w:hAnsi="Arial" w:cs="Arial"/>
          <w:sz w:val="22"/>
        </w:rPr>
        <w:t>chrysoviruses</w:t>
      </w:r>
      <w:proofErr w:type="spellEnd"/>
      <w:r w:rsidRPr="000017C4">
        <w:rPr>
          <w:rFonts w:ascii="Arial" w:hAnsi="Arial" w:cs="Arial"/>
          <w:sz w:val="22"/>
        </w:rPr>
        <w:t xml:space="preserve"> and related viruses</w:t>
      </w:r>
      <w:r w:rsidR="00802633">
        <w:rPr>
          <w:rFonts w:ascii="Arial" w:hAnsi="Arial" w:cs="Arial"/>
          <w:sz w:val="22"/>
        </w:rPr>
        <w:t>.</w:t>
      </w:r>
      <w:r w:rsidRPr="000017C4">
        <w:rPr>
          <w:rFonts w:ascii="Arial" w:hAnsi="Arial" w:cs="Arial"/>
          <w:sz w:val="22"/>
        </w:rPr>
        <w:t xml:space="preserve"> </w:t>
      </w:r>
      <w:r w:rsidR="00802633">
        <w:rPr>
          <w:rFonts w:ascii="Arial" w:hAnsi="Arial" w:cs="Arial"/>
          <w:sz w:val="22"/>
        </w:rPr>
        <w:t>T</w:t>
      </w:r>
      <w:r w:rsidR="00802633" w:rsidRPr="00802633">
        <w:rPr>
          <w:rFonts w:ascii="Arial" w:hAnsi="Arial" w:cs="Arial"/>
          <w:sz w:val="22"/>
        </w:rPr>
        <w:t>he sequences were aligned with MUSCLE as implemented by</w:t>
      </w:r>
      <w:r w:rsidR="00802633" w:rsidRPr="000017C4">
        <w:rPr>
          <w:rFonts w:ascii="Arial" w:hAnsi="Arial" w:cs="Arial"/>
          <w:sz w:val="22"/>
        </w:rPr>
        <w:t xml:space="preserve"> MEGA 6 (Tamura </w:t>
      </w:r>
      <w:r w:rsidR="00802633" w:rsidRPr="00E004C4">
        <w:rPr>
          <w:rFonts w:ascii="Arial" w:hAnsi="Arial" w:cs="Arial"/>
          <w:i/>
          <w:sz w:val="22"/>
        </w:rPr>
        <w:t>et al</w:t>
      </w:r>
      <w:r w:rsidR="00802633" w:rsidRPr="000017C4">
        <w:rPr>
          <w:rFonts w:ascii="Arial" w:hAnsi="Arial" w:cs="Arial"/>
          <w:sz w:val="22"/>
        </w:rPr>
        <w:t>., 2013)</w:t>
      </w:r>
      <w:r w:rsidR="00802633">
        <w:rPr>
          <w:rFonts w:ascii="Arial" w:hAnsi="Arial" w:cs="Arial"/>
          <w:sz w:val="22"/>
        </w:rPr>
        <w:t xml:space="preserve">, </w:t>
      </w:r>
      <w:r w:rsidR="00802633" w:rsidRPr="00802633">
        <w:rPr>
          <w:rFonts w:ascii="Arial" w:hAnsi="Arial" w:cs="Arial"/>
          <w:sz w:val="22"/>
        </w:rPr>
        <w:t xml:space="preserve">all positions with less than 30% site coverage were eliminated </w:t>
      </w:r>
      <w:r w:rsidR="00802633">
        <w:rPr>
          <w:rFonts w:ascii="Arial" w:hAnsi="Arial" w:cs="Arial"/>
          <w:sz w:val="22"/>
        </w:rPr>
        <w:t xml:space="preserve">and </w:t>
      </w:r>
      <w:r w:rsidR="00802633" w:rsidRPr="000017C4">
        <w:rPr>
          <w:rFonts w:ascii="Arial" w:hAnsi="Arial" w:cs="Arial"/>
          <w:sz w:val="22"/>
        </w:rPr>
        <w:t xml:space="preserve">the </w:t>
      </w:r>
      <w:r w:rsidR="00802633">
        <w:rPr>
          <w:rFonts w:ascii="Arial" w:hAnsi="Arial" w:cs="Arial"/>
          <w:sz w:val="22"/>
        </w:rPr>
        <w:t>p-distance substitution</w:t>
      </w:r>
      <w:r w:rsidR="00802633" w:rsidRPr="000017C4">
        <w:rPr>
          <w:rFonts w:ascii="Arial" w:hAnsi="Arial" w:cs="Arial"/>
          <w:sz w:val="22"/>
        </w:rPr>
        <w:t xml:space="preserve"> model</w:t>
      </w:r>
      <w:r w:rsidR="00802633">
        <w:rPr>
          <w:rFonts w:ascii="Arial" w:hAnsi="Arial" w:cs="Arial"/>
          <w:sz w:val="22"/>
        </w:rPr>
        <w:t>/method</w:t>
      </w:r>
      <w:r w:rsidR="00802633" w:rsidRPr="000017C4">
        <w:rPr>
          <w:rFonts w:ascii="Arial" w:hAnsi="Arial" w:cs="Arial"/>
          <w:sz w:val="22"/>
        </w:rPr>
        <w:t xml:space="preserve"> </w:t>
      </w:r>
      <w:r w:rsidR="00802633">
        <w:rPr>
          <w:rFonts w:ascii="Arial" w:hAnsi="Arial" w:cs="Arial"/>
          <w:sz w:val="22"/>
        </w:rPr>
        <w:t>was used</w:t>
      </w:r>
      <w:r w:rsidR="00802633" w:rsidRPr="000017C4">
        <w:rPr>
          <w:rFonts w:ascii="Arial" w:hAnsi="Arial" w:cs="Arial"/>
          <w:sz w:val="22"/>
        </w:rPr>
        <w:t>.</w:t>
      </w:r>
      <w:r w:rsidR="00802633">
        <w:rPr>
          <w:rFonts w:ascii="Arial" w:hAnsi="Arial" w:cs="Arial"/>
          <w:sz w:val="22"/>
        </w:rPr>
        <w:t xml:space="preserve"> Red background indicates high conservation while green background indicates low conservation.</w:t>
      </w:r>
    </w:p>
    <w:p w14:paraId="4AA0A940" w14:textId="64D163CC" w:rsidR="006709A1" w:rsidRDefault="006709A1" w:rsidP="006709A1">
      <w:pPr>
        <w:jc w:val="both"/>
        <w:rPr>
          <w:rFonts w:ascii="Arial" w:hAnsi="Arial" w:cs="Arial"/>
          <w:sz w:val="22"/>
        </w:rPr>
      </w:pPr>
      <w:proofErr w:type="spellStart"/>
      <w:r w:rsidRPr="00E004C4">
        <w:rPr>
          <w:rFonts w:ascii="Arial" w:hAnsi="Arial" w:cs="Arial"/>
          <w:sz w:val="22"/>
        </w:rPr>
        <w:t>Agaricus</w:t>
      </w:r>
      <w:proofErr w:type="spellEnd"/>
      <w:r w:rsidRPr="00E004C4">
        <w:rPr>
          <w:rFonts w:ascii="Arial" w:hAnsi="Arial" w:cs="Arial"/>
          <w:sz w:val="22"/>
        </w:rPr>
        <w:t xml:space="preserve"> </w:t>
      </w:r>
      <w:proofErr w:type="spellStart"/>
      <w:r w:rsidRPr="00E004C4">
        <w:rPr>
          <w:rFonts w:ascii="Arial" w:hAnsi="Arial" w:cs="Arial"/>
          <w:sz w:val="22"/>
        </w:rPr>
        <w:t>bisporus</w:t>
      </w:r>
      <w:proofErr w:type="spellEnd"/>
      <w:r w:rsidRPr="00E004C4">
        <w:rPr>
          <w:rFonts w:ascii="Arial" w:hAnsi="Arial" w:cs="Arial"/>
          <w:sz w:val="22"/>
        </w:rPr>
        <w:t xml:space="preserve"> virus 1</w:t>
      </w:r>
      <w:r>
        <w:rPr>
          <w:rFonts w:ascii="Arial" w:hAnsi="Arial" w:cs="Arial"/>
          <w:sz w:val="22"/>
        </w:rPr>
        <w:t xml:space="preserve">, </w:t>
      </w:r>
      <w:r w:rsidRPr="00E004C4">
        <w:rPr>
          <w:rFonts w:ascii="Arial" w:hAnsi="Arial" w:cs="Arial"/>
          <w:sz w:val="22"/>
        </w:rPr>
        <w:t>X94361</w:t>
      </w:r>
      <w:r>
        <w:rPr>
          <w:rFonts w:ascii="Arial" w:hAnsi="Arial" w:cs="Arial"/>
          <w:sz w:val="22"/>
        </w:rPr>
        <w:t xml:space="preserve">; </w:t>
      </w:r>
      <w:r w:rsidRPr="00F312F6">
        <w:rPr>
          <w:rFonts w:ascii="Arial" w:hAnsi="Arial" w:cs="Arial"/>
          <w:sz w:val="22"/>
        </w:rPr>
        <w:t xml:space="preserve">Alternaria </w:t>
      </w:r>
      <w:proofErr w:type="spellStart"/>
      <w:r w:rsidRPr="00F312F6">
        <w:rPr>
          <w:rFonts w:ascii="Arial" w:hAnsi="Arial" w:cs="Arial"/>
          <w:sz w:val="22"/>
        </w:rPr>
        <w:t>alternata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chrysovirus</w:t>
      </w:r>
      <w:proofErr w:type="spellEnd"/>
      <w:r w:rsidRPr="00F312F6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F312F6">
        <w:rPr>
          <w:rFonts w:ascii="Arial" w:hAnsi="Arial" w:cs="Arial"/>
          <w:sz w:val="22"/>
        </w:rPr>
        <w:t>LC350277</w:t>
      </w:r>
      <w:r>
        <w:rPr>
          <w:rFonts w:ascii="Arial" w:hAnsi="Arial" w:cs="Arial"/>
          <w:sz w:val="22"/>
        </w:rPr>
        <w:t>;</w:t>
      </w:r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E004C4">
        <w:rPr>
          <w:rFonts w:ascii="Arial" w:hAnsi="Arial" w:cs="Arial"/>
          <w:sz w:val="22"/>
        </w:rPr>
        <w:t>Amasya</w:t>
      </w:r>
      <w:proofErr w:type="spellEnd"/>
      <w:r w:rsidRPr="00E004C4">
        <w:rPr>
          <w:rFonts w:ascii="Arial" w:hAnsi="Arial" w:cs="Arial"/>
          <w:sz w:val="22"/>
        </w:rPr>
        <w:t xml:space="preserve"> cherry disease associated </w:t>
      </w:r>
      <w:proofErr w:type="spellStart"/>
      <w:r w:rsidRPr="00E004C4">
        <w:rPr>
          <w:rFonts w:ascii="Arial" w:hAnsi="Arial" w:cs="Arial"/>
          <w:sz w:val="22"/>
        </w:rPr>
        <w:t>chrysovirus</w:t>
      </w:r>
      <w:proofErr w:type="spellEnd"/>
      <w:r>
        <w:rPr>
          <w:rFonts w:ascii="Arial" w:hAnsi="Arial" w:cs="Arial"/>
          <w:sz w:val="22"/>
        </w:rPr>
        <w:t xml:space="preserve">, </w:t>
      </w:r>
      <w:r w:rsidRPr="00E004C4">
        <w:rPr>
          <w:rFonts w:ascii="Arial" w:hAnsi="Arial" w:cs="Arial"/>
          <w:sz w:val="22"/>
        </w:rPr>
        <w:t>AJ781166</w:t>
      </w:r>
      <w:r>
        <w:rPr>
          <w:rFonts w:ascii="Arial" w:hAnsi="Arial" w:cs="Arial"/>
          <w:sz w:val="22"/>
        </w:rPr>
        <w:t xml:space="preserve">; </w:t>
      </w:r>
      <w:r w:rsidRPr="00E004C4">
        <w:rPr>
          <w:rFonts w:ascii="Arial" w:hAnsi="Arial" w:cs="Arial"/>
          <w:sz w:val="22"/>
        </w:rPr>
        <w:t>Anthu</w:t>
      </w:r>
      <w:r>
        <w:rPr>
          <w:rFonts w:ascii="Arial" w:hAnsi="Arial" w:cs="Arial"/>
          <w:sz w:val="22"/>
        </w:rPr>
        <w:t xml:space="preserve">rium mosaic-associated virus, </w:t>
      </w:r>
      <w:r w:rsidRPr="00E004C4">
        <w:rPr>
          <w:rFonts w:ascii="Arial" w:hAnsi="Arial" w:cs="Arial"/>
          <w:sz w:val="22"/>
        </w:rPr>
        <w:t>FJ899675</w:t>
      </w:r>
      <w:r>
        <w:rPr>
          <w:rFonts w:ascii="Arial" w:hAnsi="Arial" w:cs="Arial"/>
          <w:sz w:val="22"/>
        </w:rPr>
        <w:t xml:space="preserve">; </w:t>
      </w:r>
      <w:r w:rsidRPr="00E004C4">
        <w:rPr>
          <w:rFonts w:ascii="Arial" w:hAnsi="Arial" w:cs="Arial"/>
          <w:sz w:val="22"/>
        </w:rPr>
        <w:t xml:space="preserve">Aspergillus fumigatus </w:t>
      </w:r>
      <w:proofErr w:type="spellStart"/>
      <w:r w:rsidRPr="00E004C4">
        <w:rPr>
          <w:rFonts w:ascii="Arial" w:hAnsi="Arial" w:cs="Arial"/>
          <w:sz w:val="22"/>
        </w:rPr>
        <w:t>chrysovirus</w:t>
      </w:r>
      <w:proofErr w:type="spellEnd"/>
      <w:r>
        <w:rPr>
          <w:rFonts w:ascii="Arial" w:hAnsi="Arial" w:cs="Arial"/>
          <w:sz w:val="22"/>
        </w:rPr>
        <w:t xml:space="preserve">, </w:t>
      </w:r>
      <w:r w:rsidRPr="00E004C4">
        <w:rPr>
          <w:rFonts w:ascii="Arial" w:hAnsi="Arial" w:cs="Arial"/>
          <w:sz w:val="22"/>
        </w:rPr>
        <w:t>FN178512</w:t>
      </w:r>
      <w:r>
        <w:rPr>
          <w:rFonts w:ascii="Arial" w:hAnsi="Arial" w:cs="Arial"/>
          <w:sz w:val="22"/>
        </w:rPr>
        <w:t xml:space="preserve">; </w:t>
      </w:r>
      <w:r w:rsidRPr="00E004C4">
        <w:rPr>
          <w:rFonts w:ascii="Arial" w:hAnsi="Arial" w:cs="Arial"/>
          <w:sz w:val="22"/>
        </w:rPr>
        <w:t>Aspergillus mycovirus 1816</w:t>
      </w:r>
      <w:r>
        <w:rPr>
          <w:rFonts w:ascii="Arial" w:hAnsi="Arial" w:cs="Arial"/>
          <w:sz w:val="22"/>
        </w:rPr>
        <w:t xml:space="preserve">, </w:t>
      </w:r>
      <w:r w:rsidRPr="00E004C4">
        <w:rPr>
          <w:rFonts w:ascii="Arial" w:hAnsi="Arial" w:cs="Arial"/>
          <w:sz w:val="22"/>
        </w:rPr>
        <w:t>EU289896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E004C4">
        <w:rPr>
          <w:rFonts w:ascii="Arial" w:hAnsi="Arial" w:cs="Arial"/>
          <w:sz w:val="22"/>
        </w:rPr>
        <w:t>Bipolaris</w:t>
      </w:r>
      <w:proofErr w:type="spellEnd"/>
      <w:r w:rsidRPr="00E004C4">
        <w:rPr>
          <w:rFonts w:ascii="Arial" w:hAnsi="Arial" w:cs="Arial"/>
          <w:sz w:val="22"/>
        </w:rPr>
        <w:t xml:space="preserve"> maydis </w:t>
      </w:r>
      <w:proofErr w:type="spellStart"/>
      <w:r w:rsidRPr="00E004C4">
        <w:rPr>
          <w:rFonts w:ascii="Arial" w:hAnsi="Arial" w:cs="Arial"/>
          <w:sz w:val="22"/>
        </w:rPr>
        <w:t>chrysovirus</w:t>
      </w:r>
      <w:proofErr w:type="spellEnd"/>
      <w:r w:rsidRPr="00E004C4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E004C4">
        <w:rPr>
          <w:rFonts w:ascii="Arial" w:hAnsi="Arial" w:cs="Arial"/>
          <w:sz w:val="22"/>
        </w:rPr>
        <w:t>KY489954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E004C4">
        <w:rPr>
          <w:rFonts w:ascii="Arial" w:hAnsi="Arial" w:cs="Arial"/>
          <w:sz w:val="22"/>
        </w:rPr>
        <w:t>Botryosphaeria</w:t>
      </w:r>
      <w:proofErr w:type="spellEnd"/>
      <w:r w:rsidRPr="00E004C4">
        <w:rPr>
          <w:rFonts w:ascii="Arial" w:hAnsi="Arial" w:cs="Arial"/>
          <w:sz w:val="22"/>
        </w:rPr>
        <w:t xml:space="preserve"> </w:t>
      </w:r>
      <w:proofErr w:type="spellStart"/>
      <w:r w:rsidRPr="00E004C4">
        <w:rPr>
          <w:rFonts w:ascii="Arial" w:hAnsi="Arial" w:cs="Arial"/>
          <w:sz w:val="22"/>
        </w:rPr>
        <w:t>dothidea</w:t>
      </w:r>
      <w:proofErr w:type="spellEnd"/>
      <w:r w:rsidRPr="00E004C4">
        <w:rPr>
          <w:rFonts w:ascii="Arial" w:hAnsi="Arial" w:cs="Arial"/>
          <w:sz w:val="22"/>
        </w:rPr>
        <w:t xml:space="preserve"> </w:t>
      </w:r>
      <w:proofErr w:type="spellStart"/>
      <w:r w:rsidRPr="00E004C4">
        <w:rPr>
          <w:rFonts w:ascii="Arial" w:hAnsi="Arial" w:cs="Arial"/>
          <w:sz w:val="22"/>
        </w:rPr>
        <w:t>chrysovirus</w:t>
      </w:r>
      <w:proofErr w:type="spellEnd"/>
      <w:r w:rsidRPr="00E004C4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E004C4">
        <w:rPr>
          <w:rFonts w:ascii="Arial" w:hAnsi="Arial" w:cs="Arial"/>
          <w:sz w:val="22"/>
        </w:rPr>
        <w:t>KF688736</w:t>
      </w:r>
      <w:r>
        <w:rPr>
          <w:rFonts w:ascii="Arial" w:hAnsi="Arial" w:cs="Arial"/>
          <w:sz w:val="22"/>
        </w:rPr>
        <w:t xml:space="preserve">; </w:t>
      </w:r>
      <w:r w:rsidRPr="00F312F6">
        <w:rPr>
          <w:rFonts w:ascii="Arial" w:hAnsi="Arial" w:cs="Arial"/>
          <w:sz w:val="22"/>
        </w:rPr>
        <w:t>Brassic</w:t>
      </w:r>
      <w:r>
        <w:rPr>
          <w:rFonts w:ascii="Arial" w:hAnsi="Arial" w:cs="Arial"/>
          <w:sz w:val="22"/>
        </w:rPr>
        <w:t xml:space="preserve">a </w:t>
      </w:r>
      <w:proofErr w:type="spellStart"/>
      <w:r>
        <w:rPr>
          <w:rFonts w:ascii="Arial" w:hAnsi="Arial" w:cs="Arial"/>
          <w:sz w:val="22"/>
        </w:rPr>
        <w:t>campestris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chrysovirus</w:t>
      </w:r>
      <w:proofErr w:type="spellEnd"/>
      <w:r>
        <w:rPr>
          <w:rFonts w:ascii="Arial" w:hAnsi="Arial" w:cs="Arial"/>
          <w:sz w:val="22"/>
        </w:rPr>
        <w:t xml:space="preserve"> 1, </w:t>
      </w:r>
      <w:r w:rsidRPr="00F312F6">
        <w:rPr>
          <w:rFonts w:ascii="Arial" w:hAnsi="Arial" w:cs="Arial"/>
          <w:sz w:val="22"/>
        </w:rPr>
        <w:t>KP782031</w:t>
      </w:r>
      <w:r>
        <w:rPr>
          <w:rFonts w:ascii="Arial" w:hAnsi="Arial" w:cs="Arial"/>
          <w:sz w:val="22"/>
        </w:rPr>
        <w:t xml:space="preserve">; </w:t>
      </w:r>
      <w:r w:rsidRPr="00F312F6">
        <w:rPr>
          <w:rFonts w:ascii="Arial" w:hAnsi="Arial" w:cs="Arial"/>
          <w:sz w:val="22"/>
        </w:rPr>
        <w:t xml:space="preserve">Cherry chlorotic rusty spot associated </w:t>
      </w:r>
      <w:proofErr w:type="spellStart"/>
      <w:r w:rsidRPr="00F312F6">
        <w:rPr>
          <w:rFonts w:ascii="Arial" w:hAnsi="Arial" w:cs="Arial"/>
          <w:sz w:val="22"/>
        </w:rPr>
        <w:t>chrysovirus</w:t>
      </w:r>
      <w:proofErr w:type="spellEnd"/>
      <w:r>
        <w:rPr>
          <w:rFonts w:ascii="Arial" w:hAnsi="Arial" w:cs="Arial"/>
          <w:sz w:val="22"/>
        </w:rPr>
        <w:t xml:space="preserve">, </w:t>
      </w:r>
      <w:r w:rsidRPr="00F312F6">
        <w:rPr>
          <w:rFonts w:ascii="Arial" w:hAnsi="Arial" w:cs="Arial"/>
          <w:sz w:val="22"/>
        </w:rPr>
        <w:t>AJ781397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F312F6">
        <w:rPr>
          <w:rFonts w:ascii="Arial" w:hAnsi="Arial" w:cs="Arial"/>
          <w:sz w:val="22"/>
        </w:rPr>
        <w:t>Colletotrichum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gl</w:t>
      </w:r>
      <w:r>
        <w:rPr>
          <w:rFonts w:ascii="Arial" w:hAnsi="Arial" w:cs="Arial"/>
          <w:sz w:val="22"/>
        </w:rPr>
        <w:t>oeosporioides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chrysovirus</w:t>
      </w:r>
      <w:proofErr w:type="spellEnd"/>
      <w:r>
        <w:rPr>
          <w:rFonts w:ascii="Arial" w:hAnsi="Arial" w:cs="Arial"/>
          <w:sz w:val="22"/>
        </w:rPr>
        <w:t xml:space="preserve"> 1, </w:t>
      </w:r>
      <w:r w:rsidRPr="00F312F6">
        <w:rPr>
          <w:rFonts w:ascii="Arial" w:hAnsi="Arial" w:cs="Arial"/>
          <w:sz w:val="22"/>
        </w:rPr>
        <w:t>KT581957</w:t>
      </w:r>
      <w:r>
        <w:rPr>
          <w:rFonts w:ascii="Arial" w:hAnsi="Arial" w:cs="Arial"/>
          <w:sz w:val="22"/>
        </w:rPr>
        <w:t>;</w:t>
      </w:r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Colletotrichum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fructicola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chrysovirus</w:t>
      </w:r>
      <w:proofErr w:type="spellEnd"/>
      <w:r w:rsidRPr="00F312F6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="000C7804" w:rsidRPr="000C7804">
        <w:rPr>
          <w:rFonts w:ascii="Arial" w:hAnsi="Arial" w:cs="Arial"/>
          <w:sz w:val="22"/>
        </w:rPr>
        <w:t>MG425969</w:t>
      </w:r>
      <w:r>
        <w:rPr>
          <w:rFonts w:ascii="Arial" w:hAnsi="Arial" w:cs="Arial"/>
          <w:sz w:val="22"/>
        </w:rPr>
        <w:t>;</w:t>
      </w:r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Cryphonectria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nitschkei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chrysovirus</w:t>
      </w:r>
      <w:proofErr w:type="spellEnd"/>
      <w:r w:rsidRPr="00F312F6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F312F6">
        <w:rPr>
          <w:rFonts w:ascii="Arial" w:hAnsi="Arial" w:cs="Arial"/>
          <w:sz w:val="22"/>
        </w:rPr>
        <w:t>GQ290649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F312F6">
        <w:rPr>
          <w:rFonts w:ascii="Arial" w:hAnsi="Arial" w:cs="Arial"/>
          <w:sz w:val="22"/>
        </w:rPr>
        <w:t>Dothistroma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septosporum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chrysovirus</w:t>
      </w:r>
      <w:proofErr w:type="spellEnd"/>
      <w:r w:rsidRPr="00F312F6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>, no accession number;</w:t>
      </w:r>
      <w:r w:rsidRPr="00F312F6">
        <w:rPr>
          <w:rFonts w:ascii="Arial" w:hAnsi="Arial" w:cs="Arial"/>
          <w:sz w:val="22"/>
        </w:rPr>
        <w:t xml:space="preserve"> Fusarium </w:t>
      </w:r>
      <w:proofErr w:type="spellStart"/>
      <w:r w:rsidRPr="00F312F6">
        <w:rPr>
          <w:rFonts w:ascii="Arial" w:hAnsi="Arial" w:cs="Arial"/>
          <w:sz w:val="22"/>
        </w:rPr>
        <w:t>graminearum</w:t>
      </w:r>
      <w:proofErr w:type="spellEnd"/>
      <w:r w:rsidRPr="00F312F6">
        <w:rPr>
          <w:rFonts w:ascii="Arial" w:hAnsi="Arial" w:cs="Arial"/>
          <w:sz w:val="22"/>
        </w:rPr>
        <w:t xml:space="preserve"> dsRNA mycovirus</w:t>
      </w:r>
      <w:r>
        <w:rPr>
          <w:rFonts w:ascii="Arial" w:hAnsi="Arial" w:cs="Arial"/>
          <w:sz w:val="22"/>
        </w:rPr>
        <w:t xml:space="preserve"> </w:t>
      </w:r>
      <w:r w:rsidRPr="00F312F6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, </w:t>
      </w:r>
      <w:r w:rsidRPr="00F312F6">
        <w:rPr>
          <w:rFonts w:ascii="Arial" w:hAnsi="Arial" w:cs="Arial"/>
          <w:sz w:val="22"/>
        </w:rPr>
        <w:t>HQ343295</w:t>
      </w:r>
      <w:r>
        <w:rPr>
          <w:rFonts w:ascii="Arial" w:hAnsi="Arial" w:cs="Arial"/>
          <w:sz w:val="22"/>
        </w:rPr>
        <w:t xml:space="preserve">; </w:t>
      </w:r>
      <w:r w:rsidRPr="00F312F6">
        <w:rPr>
          <w:rFonts w:ascii="Arial" w:hAnsi="Arial" w:cs="Arial"/>
          <w:sz w:val="22"/>
        </w:rPr>
        <w:t xml:space="preserve">Fusarium </w:t>
      </w:r>
      <w:proofErr w:type="spellStart"/>
      <w:r w:rsidRPr="00F312F6">
        <w:rPr>
          <w:rFonts w:ascii="Arial" w:hAnsi="Arial" w:cs="Arial"/>
          <w:sz w:val="22"/>
        </w:rPr>
        <w:t>graminearum</w:t>
      </w:r>
      <w:proofErr w:type="spellEnd"/>
      <w:r w:rsidRPr="00F312F6">
        <w:rPr>
          <w:rFonts w:ascii="Arial" w:hAnsi="Arial" w:cs="Arial"/>
          <w:sz w:val="22"/>
        </w:rPr>
        <w:t xml:space="preserve"> mycovirus-China-9</w:t>
      </w:r>
      <w:r>
        <w:rPr>
          <w:rFonts w:ascii="Arial" w:hAnsi="Arial" w:cs="Arial"/>
          <w:sz w:val="22"/>
        </w:rPr>
        <w:t xml:space="preserve">, </w:t>
      </w:r>
      <w:r w:rsidRPr="00F312F6">
        <w:rPr>
          <w:rFonts w:ascii="Arial" w:hAnsi="Arial" w:cs="Arial"/>
          <w:sz w:val="22"/>
        </w:rPr>
        <w:t>HQ228213</w:t>
      </w:r>
      <w:r>
        <w:rPr>
          <w:rFonts w:ascii="Arial" w:hAnsi="Arial" w:cs="Arial"/>
          <w:sz w:val="22"/>
        </w:rPr>
        <w:t xml:space="preserve">; </w:t>
      </w:r>
      <w:r w:rsidRPr="00F312F6">
        <w:rPr>
          <w:rFonts w:ascii="Arial" w:hAnsi="Arial" w:cs="Arial"/>
          <w:sz w:val="22"/>
        </w:rPr>
        <w:t xml:space="preserve">Fusarium </w:t>
      </w:r>
      <w:proofErr w:type="spellStart"/>
      <w:r w:rsidRPr="00F312F6">
        <w:rPr>
          <w:rFonts w:ascii="Arial" w:hAnsi="Arial" w:cs="Arial"/>
          <w:sz w:val="22"/>
        </w:rPr>
        <w:t>oxyspo</w:t>
      </w:r>
      <w:r>
        <w:rPr>
          <w:rFonts w:ascii="Arial" w:hAnsi="Arial" w:cs="Arial"/>
          <w:sz w:val="22"/>
        </w:rPr>
        <w:t>rum</w:t>
      </w:r>
      <w:proofErr w:type="spellEnd"/>
      <w:r>
        <w:rPr>
          <w:rFonts w:ascii="Arial" w:hAnsi="Arial" w:cs="Arial"/>
          <w:sz w:val="22"/>
        </w:rPr>
        <w:t xml:space="preserve"> f. sp. </w:t>
      </w:r>
      <w:proofErr w:type="spellStart"/>
      <w:r>
        <w:rPr>
          <w:rFonts w:ascii="Arial" w:hAnsi="Arial" w:cs="Arial"/>
          <w:sz w:val="22"/>
        </w:rPr>
        <w:t>dianthi</w:t>
      </w:r>
      <w:proofErr w:type="spellEnd"/>
      <w:r>
        <w:rPr>
          <w:rFonts w:ascii="Arial" w:hAnsi="Arial" w:cs="Arial"/>
          <w:sz w:val="22"/>
        </w:rPr>
        <w:t xml:space="preserve"> virus, </w:t>
      </w:r>
      <w:r w:rsidRPr="00F312F6">
        <w:rPr>
          <w:rFonts w:ascii="Arial" w:hAnsi="Arial" w:cs="Arial"/>
          <w:sz w:val="22"/>
        </w:rPr>
        <w:t>KP876629</w:t>
      </w:r>
      <w:r>
        <w:rPr>
          <w:rFonts w:ascii="Arial" w:hAnsi="Arial" w:cs="Arial"/>
          <w:sz w:val="22"/>
        </w:rPr>
        <w:t xml:space="preserve">; </w:t>
      </w:r>
      <w:r w:rsidRPr="00F312F6">
        <w:rPr>
          <w:rFonts w:ascii="Arial" w:hAnsi="Arial" w:cs="Arial"/>
          <w:sz w:val="22"/>
        </w:rPr>
        <w:t xml:space="preserve">Fusarium </w:t>
      </w:r>
      <w:proofErr w:type="spellStart"/>
      <w:r w:rsidRPr="00F312F6">
        <w:rPr>
          <w:rFonts w:ascii="Arial" w:hAnsi="Arial" w:cs="Arial"/>
          <w:sz w:val="22"/>
        </w:rPr>
        <w:t>oxysporum</w:t>
      </w:r>
      <w:proofErr w:type="spellEnd"/>
      <w:r w:rsidRPr="00F312F6">
        <w:rPr>
          <w:rFonts w:ascii="Arial" w:hAnsi="Arial" w:cs="Arial"/>
          <w:sz w:val="22"/>
        </w:rPr>
        <w:t xml:space="preserve"> </w:t>
      </w:r>
      <w:proofErr w:type="spellStart"/>
      <w:r w:rsidRPr="00F312F6">
        <w:rPr>
          <w:rFonts w:ascii="Arial" w:hAnsi="Arial" w:cs="Arial"/>
          <w:sz w:val="22"/>
        </w:rPr>
        <w:t>chrysovirus</w:t>
      </w:r>
      <w:proofErr w:type="spellEnd"/>
      <w:r w:rsidRPr="00F312F6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F312F6">
        <w:rPr>
          <w:rFonts w:ascii="Arial" w:hAnsi="Arial" w:cs="Arial"/>
          <w:sz w:val="22"/>
        </w:rPr>
        <w:t>EF152346</w:t>
      </w:r>
      <w:r>
        <w:rPr>
          <w:rFonts w:ascii="Arial" w:hAnsi="Arial" w:cs="Arial"/>
          <w:sz w:val="22"/>
        </w:rPr>
        <w:t xml:space="preserve">; </w:t>
      </w:r>
      <w:r w:rsidRPr="00F35F48">
        <w:rPr>
          <w:rFonts w:ascii="Arial" w:hAnsi="Arial" w:cs="Arial"/>
          <w:sz w:val="22"/>
        </w:rPr>
        <w:t xml:space="preserve">Grapevine associated </w:t>
      </w:r>
      <w:proofErr w:type="spellStart"/>
      <w:r w:rsidRPr="00F35F48">
        <w:rPr>
          <w:rFonts w:ascii="Arial" w:hAnsi="Arial" w:cs="Arial"/>
          <w:sz w:val="22"/>
        </w:rPr>
        <w:t>chrysovirus</w:t>
      </w:r>
      <w:proofErr w:type="spellEnd"/>
      <w:r w:rsidRPr="00F35F48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F35F48">
        <w:rPr>
          <w:rFonts w:ascii="Arial" w:hAnsi="Arial" w:cs="Arial"/>
          <w:sz w:val="22"/>
        </w:rPr>
        <w:t>GU108588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Helminthosporium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victoriae</w:t>
      </w:r>
      <w:proofErr w:type="spellEnd"/>
      <w:r w:rsidRPr="00DC0702">
        <w:rPr>
          <w:rFonts w:ascii="Arial" w:hAnsi="Arial" w:cs="Arial"/>
          <w:sz w:val="22"/>
        </w:rPr>
        <w:t xml:space="preserve"> 145S virus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AF297176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Isaria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javanica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KX898416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Macrophomina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phaseolina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KP900886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Magnaporthe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oryzae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1</w:t>
      </w:r>
      <w:r w:rsidR="000250FB">
        <w:rPr>
          <w:rFonts w:ascii="Arial" w:hAnsi="Arial" w:cs="Arial"/>
          <w:sz w:val="22"/>
        </w:rPr>
        <w:t>-A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AB560761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Magnaporthe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oryzae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r w:rsidR="000250FB">
        <w:rPr>
          <w:rFonts w:ascii="Arial" w:hAnsi="Arial" w:cs="Arial"/>
          <w:sz w:val="22"/>
        </w:rPr>
        <w:t>1-B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AB824667</w:t>
      </w:r>
      <w:r>
        <w:rPr>
          <w:rFonts w:ascii="Arial" w:hAnsi="Arial" w:cs="Arial"/>
          <w:sz w:val="22"/>
        </w:rPr>
        <w:t xml:space="preserve">; </w:t>
      </w:r>
      <w:r w:rsidRPr="00DC0702">
        <w:rPr>
          <w:rFonts w:ascii="Arial" w:hAnsi="Arial" w:cs="Arial"/>
          <w:sz w:val="22"/>
        </w:rPr>
        <w:t xml:space="preserve">Penicillium </w:t>
      </w:r>
      <w:proofErr w:type="spellStart"/>
      <w:r w:rsidRPr="00DC0702">
        <w:rPr>
          <w:rFonts w:ascii="Arial" w:hAnsi="Arial" w:cs="Arial"/>
          <w:sz w:val="22"/>
        </w:rPr>
        <w:t>chrysogenum</w:t>
      </w:r>
      <w:proofErr w:type="spellEnd"/>
      <w:r w:rsidRPr="00DC0702">
        <w:rPr>
          <w:rFonts w:ascii="Arial" w:hAnsi="Arial" w:cs="Arial"/>
          <w:sz w:val="22"/>
        </w:rPr>
        <w:t xml:space="preserve"> virus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AF296439</w:t>
      </w:r>
      <w:r>
        <w:rPr>
          <w:rFonts w:ascii="Arial" w:hAnsi="Arial" w:cs="Arial"/>
          <w:sz w:val="22"/>
        </w:rPr>
        <w:t xml:space="preserve">; </w:t>
      </w:r>
      <w:r w:rsidRPr="00DC0702">
        <w:rPr>
          <w:rFonts w:ascii="Arial" w:hAnsi="Arial" w:cs="Arial"/>
          <w:sz w:val="22"/>
        </w:rPr>
        <w:t xml:space="preserve">Penicillium </w:t>
      </w:r>
      <w:proofErr w:type="spellStart"/>
      <w:r w:rsidRPr="00DC0702">
        <w:rPr>
          <w:rFonts w:ascii="Arial" w:hAnsi="Arial" w:cs="Arial"/>
          <w:sz w:val="22"/>
        </w:rPr>
        <w:t>janczewskii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KT601115</w:t>
      </w:r>
      <w:r>
        <w:rPr>
          <w:rFonts w:ascii="Arial" w:hAnsi="Arial" w:cs="Arial"/>
          <w:sz w:val="22"/>
        </w:rPr>
        <w:t xml:space="preserve">; </w:t>
      </w:r>
      <w:r w:rsidRPr="00DC0702">
        <w:rPr>
          <w:rFonts w:ascii="Arial" w:hAnsi="Arial" w:cs="Arial"/>
          <w:sz w:val="22"/>
        </w:rPr>
        <w:t xml:space="preserve">Penicillium </w:t>
      </w:r>
      <w:proofErr w:type="spellStart"/>
      <w:r w:rsidRPr="00DC0702">
        <w:rPr>
          <w:rFonts w:ascii="Arial" w:hAnsi="Arial" w:cs="Arial"/>
          <w:sz w:val="22"/>
        </w:rPr>
        <w:t>janczewskii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2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KT950836</w:t>
      </w:r>
      <w:r>
        <w:rPr>
          <w:rFonts w:ascii="Arial" w:hAnsi="Arial" w:cs="Arial"/>
          <w:sz w:val="22"/>
        </w:rPr>
        <w:t xml:space="preserve">; </w:t>
      </w:r>
      <w:proofErr w:type="spellStart"/>
      <w:r>
        <w:rPr>
          <w:rFonts w:ascii="Arial" w:hAnsi="Arial" w:cs="Arial"/>
          <w:sz w:val="22"/>
        </w:rPr>
        <w:t>Persea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americana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chrysovirus</w:t>
      </w:r>
      <w:proofErr w:type="spellEnd"/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KJ418374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Raphanus</w:t>
      </w:r>
      <w:proofErr w:type="spellEnd"/>
      <w:r w:rsidRPr="00DC0702">
        <w:rPr>
          <w:rFonts w:ascii="Arial" w:hAnsi="Arial" w:cs="Arial"/>
          <w:sz w:val="22"/>
        </w:rPr>
        <w:t xml:space="preserve"> sativus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JQ045335</w:t>
      </w:r>
      <w:r>
        <w:rPr>
          <w:rFonts w:ascii="Arial" w:hAnsi="Arial" w:cs="Arial"/>
          <w:sz w:val="22"/>
        </w:rPr>
        <w:t xml:space="preserve">; Saccharomyces cerevisiae virus L-A, </w:t>
      </w:r>
      <w:r w:rsidRPr="00DC0702">
        <w:rPr>
          <w:rFonts w:ascii="Arial" w:hAnsi="Arial" w:cs="Arial"/>
          <w:sz w:val="22"/>
        </w:rPr>
        <w:t>AAA50508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Shuangao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</w:t>
      </w:r>
      <w:proofErr w:type="spellEnd"/>
      <w:r w:rsidRPr="00DC0702">
        <w:rPr>
          <w:rFonts w:ascii="Arial" w:hAnsi="Arial" w:cs="Arial"/>
          <w:sz w:val="22"/>
        </w:rPr>
        <w:t>-like virus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MF176340</w:t>
      </w:r>
      <w:r>
        <w:rPr>
          <w:rFonts w:ascii="Arial" w:hAnsi="Arial" w:cs="Arial"/>
          <w:sz w:val="22"/>
        </w:rPr>
        <w:t xml:space="preserve">; </w:t>
      </w:r>
      <w:proofErr w:type="spellStart"/>
      <w:r w:rsidRPr="00DC0702">
        <w:rPr>
          <w:rFonts w:ascii="Arial" w:hAnsi="Arial" w:cs="Arial"/>
          <w:sz w:val="22"/>
        </w:rPr>
        <w:t>Tolypocladium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cylindrosporum</w:t>
      </w:r>
      <w:proofErr w:type="spellEnd"/>
      <w:r w:rsidRPr="00DC0702">
        <w:rPr>
          <w:rFonts w:ascii="Arial" w:hAnsi="Arial" w:cs="Arial"/>
          <w:sz w:val="22"/>
        </w:rPr>
        <w:t xml:space="preserve"> virus 2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FR750563</w:t>
      </w:r>
      <w:r>
        <w:rPr>
          <w:rFonts w:ascii="Arial" w:hAnsi="Arial" w:cs="Arial"/>
          <w:sz w:val="22"/>
        </w:rPr>
        <w:t xml:space="preserve">; </w:t>
      </w:r>
      <w:r w:rsidRPr="00DC0702">
        <w:rPr>
          <w:rFonts w:ascii="Arial" w:hAnsi="Arial" w:cs="Arial"/>
          <w:sz w:val="22"/>
        </w:rPr>
        <w:t xml:space="preserve">Verticillium </w:t>
      </w:r>
      <w:proofErr w:type="spellStart"/>
      <w:r w:rsidRPr="00DC0702">
        <w:rPr>
          <w:rFonts w:ascii="Arial" w:hAnsi="Arial" w:cs="Arial"/>
          <w:sz w:val="22"/>
        </w:rPr>
        <w:t>dahliae</w:t>
      </w:r>
      <w:proofErr w:type="spellEnd"/>
      <w:r w:rsidRPr="00DC0702">
        <w:rPr>
          <w:rFonts w:ascii="Arial" w:hAnsi="Arial" w:cs="Arial"/>
          <w:sz w:val="22"/>
        </w:rPr>
        <w:t xml:space="preserve"> </w:t>
      </w:r>
      <w:proofErr w:type="spellStart"/>
      <w:r w:rsidRPr="00DC0702">
        <w:rPr>
          <w:rFonts w:ascii="Arial" w:hAnsi="Arial" w:cs="Arial"/>
          <w:sz w:val="22"/>
        </w:rPr>
        <w:t>chrysovirus</w:t>
      </w:r>
      <w:proofErr w:type="spellEnd"/>
      <w:r w:rsidRPr="00DC0702">
        <w:rPr>
          <w:rFonts w:ascii="Arial" w:hAnsi="Arial" w:cs="Arial"/>
          <w:sz w:val="22"/>
        </w:rPr>
        <w:t xml:space="preserve"> 1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HM004067</w:t>
      </w:r>
      <w:r>
        <w:rPr>
          <w:rFonts w:ascii="Arial" w:hAnsi="Arial" w:cs="Arial"/>
          <w:sz w:val="22"/>
        </w:rPr>
        <w:t xml:space="preserve">; </w:t>
      </w:r>
      <w:r w:rsidRPr="00DC0702">
        <w:rPr>
          <w:rFonts w:ascii="Arial" w:hAnsi="Arial" w:cs="Arial"/>
          <w:sz w:val="22"/>
        </w:rPr>
        <w:t>Wuhan insect virus 29</w:t>
      </w:r>
      <w:r>
        <w:rPr>
          <w:rFonts w:ascii="Arial" w:hAnsi="Arial" w:cs="Arial"/>
          <w:sz w:val="22"/>
        </w:rPr>
        <w:t xml:space="preserve">, </w:t>
      </w:r>
      <w:r w:rsidRPr="00DC0702">
        <w:rPr>
          <w:rFonts w:ascii="Arial" w:hAnsi="Arial" w:cs="Arial"/>
          <w:sz w:val="22"/>
        </w:rPr>
        <w:t>KX882987</w:t>
      </w:r>
      <w:r>
        <w:rPr>
          <w:rFonts w:ascii="Arial" w:hAnsi="Arial" w:cs="Arial"/>
          <w:sz w:val="22"/>
        </w:rPr>
        <w:t>.</w:t>
      </w:r>
    </w:p>
    <w:p w14:paraId="1089EC1F" w14:textId="77777777" w:rsidR="0021052E" w:rsidRDefault="0021052E" w:rsidP="006709A1">
      <w:pPr>
        <w:jc w:val="both"/>
        <w:rPr>
          <w:rFonts w:ascii="Arial" w:hAnsi="Arial" w:cs="Arial"/>
          <w:noProof/>
          <w:sz w:val="22"/>
          <w:lang w:val="en-GB" w:eastAsia="en-GB"/>
        </w:rPr>
      </w:pPr>
    </w:p>
    <w:p w14:paraId="16341C02" w14:textId="77777777" w:rsidR="00986A49" w:rsidRDefault="00986A49" w:rsidP="006709A1">
      <w:pPr>
        <w:jc w:val="both"/>
        <w:rPr>
          <w:rFonts w:ascii="Arial" w:hAnsi="Arial" w:cs="Arial"/>
          <w:noProof/>
          <w:sz w:val="22"/>
          <w:lang w:val="en-GB" w:eastAsia="en-GB"/>
        </w:rPr>
      </w:pPr>
    </w:p>
    <w:p w14:paraId="68233BC9" w14:textId="77777777" w:rsidR="008F2F72" w:rsidRDefault="008F2F72" w:rsidP="006709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GB" w:eastAsia="en-GB"/>
        </w:rPr>
        <w:lastRenderedPageBreak/>
        <w:drawing>
          <wp:inline distT="0" distB="0" distL="0" distR="0" wp14:anchorId="3AA00C9F" wp14:editId="2910FC91">
            <wp:extent cx="5991225" cy="27213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07" cy="2737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97DAA" w14:textId="77777777" w:rsidR="0021052E" w:rsidRDefault="002C56AE" w:rsidP="006709A1">
      <w:pPr>
        <w:jc w:val="both"/>
        <w:rPr>
          <w:rFonts w:ascii="Arial" w:hAnsi="Arial" w:cs="Arial"/>
          <w:sz w:val="22"/>
        </w:rPr>
      </w:pPr>
      <w:r w:rsidRPr="00BE523B">
        <w:rPr>
          <w:rFonts w:ascii="Arial" w:hAnsi="Arial" w:cs="Arial"/>
          <w:b/>
          <w:sz w:val="22"/>
        </w:rPr>
        <w:t xml:space="preserve">Figure </w:t>
      </w:r>
      <w:r>
        <w:rPr>
          <w:rFonts w:ascii="Arial" w:hAnsi="Arial" w:cs="Arial"/>
          <w:b/>
          <w:sz w:val="22"/>
        </w:rPr>
        <w:t xml:space="preserve">3: </w:t>
      </w:r>
      <w:r w:rsidRPr="002C56AE">
        <w:rPr>
          <w:rFonts w:ascii="Arial" w:hAnsi="Arial" w:cs="Arial"/>
          <w:sz w:val="22"/>
        </w:rPr>
        <w:t xml:space="preserve">Schematic representation of the genomic organization of </w:t>
      </w:r>
      <w:r>
        <w:rPr>
          <w:rFonts w:ascii="Arial" w:hAnsi="Arial" w:cs="Arial"/>
          <w:sz w:val="22"/>
        </w:rPr>
        <w:t xml:space="preserve">Penicillium </w:t>
      </w:r>
      <w:proofErr w:type="spellStart"/>
      <w:r>
        <w:rPr>
          <w:rFonts w:ascii="Arial" w:hAnsi="Arial" w:cs="Arial"/>
          <w:sz w:val="22"/>
        </w:rPr>
        <w:t>chrysogenum</w:t>
      </w:r>
      <w:proofErr w:type="spellEnd"/>
      <w:r>
        <w:rPr>
          <w:rFonts w:ascii="Arial" w:hAnsi="Arial" w:cs="Arial"/>
          <w:sz w:val="22"/>
        </w:rPr>
        <w:t xml:space="preserve"> virus, </w:t>
      </w:r>
      <w:r w:rsidR="00EB6272" w:rsidRPr="006B7FD4">
        <w:rPr>
          <w:rFonts w:ascii="Arial" w:hAnsi="Arial" w:cs="Arial"/>
          <w:sz w:val="22"/>
        </w:rPr>
        <w:t xml:space="preserve">exemplar virus for </w:t>
      </w:r>
      <w:r w:rsidRPr="006B7FD4">
        <w:rPr>
          <w:rFonts w:ascii="Arial" w:hAnsi="Arial" w:cs="Arial"/>
          <w:sz w:val="22"/>
        </w:rPr>
        <w:t xml:space="preserve">the type species of genus </w:t>
      </w:r>
      <w:proofErr w:type="spellStart"/>
      <w:r w:rsidRPr="00B25010">
        <w:rPr>
          <w:rFonts w:ascii="Arial" w:hAnsi="Arial" w:cs="Arial"/>
          <w:i/>
          <w:sz w:val="22"/>
        </w:rPr>
        <w:t>Alphachrysovirus</w:t>
      </w:r>
      <w:proofErr w:type="spellEnd"/>
      <w:r w:rsidRPr="006B7FD4">
        <w:rPr>
          <w:rFonts w:ascii="Arial" w:hAnsi="Arial" w:cs="Arial"/>
          <w:sz w:val="22"/>
        </w:rPr>
        <w:t xml:space="preserve"> (left panel), and</w:t>
      </w:r>
      <w:r w:rsidR="007C0F02" w:rsidRPr="006B7FD4">
        <w:rPr>
          <w:rFonts w:ascii="Arial" w:hAnsi="Arial" w:cs="Arial"/>
          <w:sz w:val="22"/>
        </w:rPr>
        <w:t xml:space="preserve"> </w:t>
      </w:r>
      <w:proofErr w:type="spellStart"/>
      <w:r w:rsidR="007C0F02" w:rsidRPr="006B7FD4">
        <w:rPr>
          <w:rFonts w:ascii="Arial" w:hAnsi="Arial" w:cs="Arial"/>
          <w:sz w:val="22"/>
        </w:rPr>
        <w:t>Botryosphaeria</w:t>
      </w:r>
      <w:proofErr w:type="spellEnd"/>
      <w:r w:rsidR="007C0F02" w:rsidRPr="006B7FD4">
        <w:rPr>
          <w:rFonts w:ascii="Arial" w:hAnsi="Arial" w:cs="Arial"/>
          <w:sz w:val="22"/>
        </w:rPr>
        <w:t xml:space="preserve"> </w:t>
      </w:r>
      <w:proofErr w:type="spellStart"/>
      <w:r w:rsidR="007C0F02" w:rsidRPr="006B7FD4">
        <w:rPr>
          <w:rFonts w:ascii="Arial" w:hAnsi="Arial" w:cs="Arial"/>
          <w:sz w:val="22"/>
        </w:rPr>
        <w:t>dothidea</w:t>
      </w:r>
      <w:proofErr w:type="spellEnd"/>
      <w:r w:rsidRPr="006B7FD4">
        <w:rPr>
          <w:rFonts w:ascii="Arial" w:hAnsi="Arial" w:cs="Arial"/>
          <w:sz w:val="22"/>
        </w:rPr>
        <w:t xml:space="preserve"> </w:t>
      </w:r>
      <w:proofErr w:type="spellStart"/>
      <w:r w:rsidR="007C0F02" w:rsidRPr="006B7FD4">
        <w:rPr>
          <w:rFonts w:ascii="Arial" w:hAnsi="Arial" w:cs="Arial"/>
          <w:sz w:val="22"/>
        </w:rPr>
        <w:t>chrysovirus</w:t>
      </w:r>
      <w:proofErr w:type="spellEnd"/>
      <w:r w:rsidR="007C0F02" w:rsidRPr="006B7FD4">
        <w:rPr>
          <w:rFonts w:ascii="Arial" w:hAnsi="Arial" w:cs="Arial"/>
          <w:sz w:val="22"/>
        </w:rPr>
        <w:t xml:space="preserve"> 1, </w:t>
      </w:r>
      <w:r w:rsidR="00EB6272" w:rsidRPr="006B7FD4">
        <w:rPr>
          <w:rFonts w:ascii="Arial" w:hAnsi="Arial" w:cs="Arial"/>
          <w:sz w:val="22"/>
        </w:rPr>
        <w:t xml:space="preserve">a representative of </w:t>
      </w:r>
      <w:r w:rsidR="007C0F02" w:rsidRPr="006B7FD4">
        <w:rPr>
          <w:rFonts w:ascii="Arial" w:hAnsi="Arial" w:cs="Arial"/>
          <w:sz w:val="22"/>
        </w:rPr>
        <w:t xml:space="preserve">the proposed type species of the genus </w:t>
      </w:r>
      <w:proofErr w:type="spellStart"/>
      <w:r w:rsidR="007C0F02" w:rsidRPr="00B25010">
        <w:rPr>
          <w:rFonts w:ascii="Arial" w:hAnsi="Arial" w:cs="Arial"/>
          <w:i/>
          <w:sz w:val="22"/>
        </w:rPr>
        <w:t>Betachrysovirus</w:t>
      </w:r>
      <w:proofErr w:type="spellEnd"/>
      <w:r w:rsidR="00EB6272" w:rsidRPr="006B7FD4">
        <w:rPr>
          <w:rFonts w:ascii="Arial" w:hAnsi="Arial" w:cs="Arial"/>
          <w:sz w:val="22"/>
        </w:rPr>
        <w:t xml:space="preserve"> (right panel)</w:t>
      </w:r>
      <w:r w:rsidR="007C0F02" w:rsidRPr="006B7FD4">
        <w:rPr>
          <w:rFonts w:ascii="Arial" w:hAnsi="Arial" w:cs="Arial"/>
          <w:sz w:val="22"/>
        </w:rPr>
        <w:t>.</w:t>
      </w:r>
      <w:r w:rsidRPr="006B7FD4">
        <w:rPr>
          <w:rFonts w:ascii="Arial" w:hAnsi="Arial" w:cs="Arial"/>
          <w:sz w:val="22"/>
        </w:rPr>
        <w:t xml:space="preserve"> </w:t>
      </w:r>
      <w:r w:rsidR="007D6F98" w:rsidRPr="006B7FD4">
        <w:rPr>
          <w:rFonts w:ascii="Arial" w:hAnsi="Arial" w:cs="Arial"/>
          <w:sz w:val="22"/>
        </w:rPr>
        <w:t xml:space="preserve">Each genome consists of four </w:t>
      </w:r>
      <w:proofErr w:type="spellStart"/>
      <w:r w:rsidR="007D6F98" w:rsidRPr="006B7FD4">
        <w:rPr>
          <w:rFonts w:ascii="Arial" w:hAnsi="Arial" w:cs="Arial"/>
          <w:sz w:val="22"/>
        </w:rPr>
        <w:t>dsRNAs</w:t>
      </w:r>
      <w:proofErr w:type="spellEnd"/>
      <w:r w:rsidR="007D6F98" w:rsidRPr="006B7FD4">
        <w:rPr>
          <w:rFonts w:ascii="Arial" w:hAnsi="Arial" w:cs="Arial"/>
          <w:sz w:val="22"/>
        </w:rPr>
        <w:t>, each containing one ORF (</w:t>
      </w:r>
      <w:proofErr w:type="spellStart"/>
      <w:r w:rsidR="007D6F98" w:rsidRPr="006B7FD4">
        <w:rPr>
          <w:rFonts w:ascii="Arial" w:hAnsi="Arial" w:cs="Arial"/>
          <w:sz w:val="22"/>
        </w:rPr>
        <w:t>coloured</w:t>
      </w:r>
      <w:proofErr w:type="spellEnd"/>
      <w:r w:rsidR="007D6F98" w:rsidRPr="006B7FD4">
        <w:rPr>
          <w:rFonts w:ascii="Arial" w:hAnsi="Arial" w:cs="Arial"/>
          <w:sz w:val="22"/>
        </w:rPr>
        <w:t xml:space="preserve"> boxes) flanked by 5’- and</w:t>
      </w:r>
      <w:r w:rsidR="007D6F98" w:rsidRPr="007D6F98">
        <w:rPr>
          <w:rFonts w:ascii="Arial" w:hAnsi="Arial" w:cs="Arial"/>
          <w:sz w:val="22"/>
        </w:rPr>
        <w:t xml:space="preserve"> 3’-UTRs (black </w:t>
      </w:r>
      <w:r w:rsidR="007D6F98">
        <w:rPr>
          <w:rFonts w:ascii="Arial" w:hAnsi="Arial" w:cs="Arial"/>
          <w:sz w:val="22"/>
        </w:rPr>
        <w:t>double lines</w:t>
      </w:r>
      <w:r w:rsidR="007D6F98" w:rsidRPr="004E6FEB">
        <w:rPr>
          <w:rFonts w:ascii="Arial" w:hAnsi="Arial" w:cs="Arial"/>
          <w:sz w:val="22"/>
        </w:rPr>
        <w:t>).</w:t>
      </w:r>
      <w:r w:rsidR="002F2B96" w:rsidRPr="004E6FEB">
        <w:rPr>
          <w:rFonts w:ascii="Arial" w:hAnsi="Arial" w:cs="Arial"/>
          <w:sz w:val="22"/>
        </w:rPr>
        <w:t xml:space="preserve"> The light </w:t>
      </w:r>
      <w:proofErr w:type="spellStart"/>
      <w:r w:rsidR="002F2B96" w:rsidRPr="004E6FEB">
        <w:rPr>
          <w:rFonts w:ascii="Arial" w:hAnsi="Arial" w:cs="Arial"/>
          <w:sz w:val="22"/>
        </w:rPr>
        <w:t>coloured</w:t>
      </w:r>
      <w:proofErr w:type="spellEnd"/>
      <w:r w:rsidR="002F2B96" w:rsidRPr="004E6FEB">
        <w:rPr>
          <w:rFonts w:ascii="Arial" w:hAnsi="Arial" w:cs="Arial"/>
          <w:sz w:val="22"/>
        </w:rPr>
        <w:t xml:space="preserve"> box in dsRNA 1 represents the RdRP_4 motif (PF00680</w:t>
      </w:r>
      <w:r w:rsidR="00986A49" w:rsidRPr="004E6FEB">
        <w:rPr>
          <w:rFonts w:ascii="Arial" w:hAnsi="Arial" w:cs="Arial"/>
          <w:sz w:val="22"/>
        </w:rPr>
        <w:t xml:space="preserve">; Finn </w:t>
      </w:r>
      <w:r w:rsidR="00986A49" w:rsidRPr="004E6FEB">
        <w:rPr>
          <w:rFonts w:ascii="Arial" w:hAnsi="Arial" w:cs="Arial"/>
          <w:i/>
          <w:sz w:val="22"/>
        </w:rPr>
        <w:t>et al.</w:t>
      </w:r>
      <w:r w:rsidR="00986A49" w:rsidRPr="004E6FEB">
        <w:rPr>
          <w:rFonts w:ascii="Arial" w:hAnsi="Arial" w:cs="Arial"/>
          <w:sz w:val="22"/>
        </w:rPr>
        <w:t>, 2014</w:t>
      </w:r>
      <w:r w:rsidR="002F2B96" w:rsidRPr="004E6FEB">
        <w:rPr>
          <w:rFonts w:ascii="Arial" w:hAnsi="Arial" w:cs="Arial"/>
          <w:sz w:val="22"/>
        </w:rPr>
        <w:t>)</w:t>
      </w:r>
      <w:r w:rsidR="00C10A0A">
        <w:rPr>
          <w:rFonts w:ascii="Arial" w:hAnsi="Arial" w:cs="Arial"/>
          <w:sz w:val="22"/>
        </w:rPr>
        <w:t xml:space="preserve">; the dark </w:t>
      </w:r>
      <w:proofErr w:type="spellStart"/>
      <w:r w:rsidR="00C10A0A">
        <w:rPr>
          <w:rFonts w:ascii="Arial" w:hAnsi="Arial" w:cs="Arial"/>
          <w:sz w:val="22"/>
        </w:rPr>
        <w:t>coloured</w:t>
      </w:r>
      <w:proofErr w:type="spellEnd"/>
      <w:r w:rsidR="00C10A0A">
        <w:rPr>
          <w:rFonts w:ascii="Arial" w:hAnsi="Arial" w:cs="Arial"/>
          <w:sz w:val="22"/>
        </w:rPr>
        <w:t xml:space="preserve"> box in dsRNA 1 represents an independent </w:t>
      </w:r>
      <w:r w:rsidR="00C10A0A" w:rsidRPr="00C10A0A">
        <w:rPr>
          <w:rFonts w:ascii="Arial" w:hAnsi="Arial" w:cs="Arial"/>
          <w:sz w:val="22"/>
        </w:rPr>
        <w:t xml:space="preserve">P-loop </w:t>
      </w:r>
      <w:proofErr w:type="spellStart"/>
      <w:r w:rsidR="00C10A0A" w:rsidRPr="00C10A0A">
        <w:rPr>
          <w:rFonts w:ascii="Arial" w:hAnsi="Arial" w:cs="Arial"/>
          <w:sz w:val="22"/>
        </w:rPr>
        <w:t>NTPas</w:t>
      </w:r>
      <w:r w:rsidR="00C10A0A">
        <w:rPr>
          <w:rFonts w:ascii="Arial" w:hAnsi="Arial" w:cs="Arial"/>
          <w:sz w:val="22"/>
        </w:rPr>
        <w:t>e</w:t>
      </w:r>
      <w:proofErr w:type="spellEnd"/>
      <w:r w:rsidR="00C10A0A">
        <w:rPr>
          <w:rFonts w:ascii="Arial" w:hAnsi="Arial" w:cs="Arial"/>
          <w:sz w:val="22"/>
        </w:rPr>
        <w:t xml:space="preserve"> domain predicted by </w:t>
      </w:r>
      <w:proofErr w:type="spellStart"/>
      <w:r w:rsidR="00C10A0A">
        <w:rPr>
          <w:rFonts w:ascii="Arial" w:hAnsi="Arial" w:cs="Arial"/>
          <w:sz w:val="22"/>
        </w:rPr>
        <w:t>HHpred</w:t>
      </w:r>
      <w:proofErr w:type="spellEnd"/>
      <w:r w:rsidR="00C10A0A">
        <w:rPr>
          <w:rFonts w:ascii="Arial" w:hAnsi="Arial" w:cs="Arial"/>
          <w:sz w:val="22"/>
        </w:rPr>
        <w:t xml:space="preserve"> (</w:t>
      </w:r>
      <w:r w:rsidR="00C10A0A" w:rsidRPr="00C10A0A">
        <w:rPr>
          <w:rFonts w:ascii="Arial" w:hAnsi="Arial" w:cs="Arial"/>
          <w:sz w:val="22"/>
        </w:rPr>
        <w:t>Zimmermann</w:t>
      </w:r>
      <w:r w:rsidR="00C10A0A">
        <w:rPr>
          <w:rFonts w:ascii="Arial" w:hAnsi="Arial" w:cs="Arial"/>
          <w:sz w:val="22"/>
        </w:rPr>
        <w:t xml:space="preserve"> </w:t>
      </w:r>
      <w:r w:rsidR="00C10A0A" w:rsidRPr="00C10A0A">
        <w:rPr>
          <w:rFonts w:ascii="Arial" w:hAnsi="Arial" w:cs="Arial"/>
          <w:i/>
          <w:sz w:val="22"/>
        </w:rPr>
        <w:t>et al</w:t>
      </w:r>
      <w:r w:rsidR="00C10A0A">
        <w:rPr>
          <w:rFonts w:ascii="Arial" w:hAnsi="Arial" w:cs="Arial"/>
          <w:sz w:val="22"/>
        </w:rPr>
        <w:t>., 2017);</w:t>
      </w:r>
      <w:r w:rsidR="00986A49" w:rsidRPr="004E6FEB">
        <w:rPr>
          <w:rFonts w:ascii="Arial" w:hAnsi="Arial" w:cs="Arial"/>
          <w:sz w:val="22"/>
        </w:rPr>
        <w:t xml:space="preserve"> the grey </w:t>
      </w:r>
      <w:proofErr w:type="spellStart"/>
      <w:r w:rsidR="00986A49" w:rsidRPr="004E6FEB">
        <w:rPr>
          <w:rFonts w:ascii="Arial" w:hAnsi="Arial" w:cs="Arial"/>
          <w:sz w:val="22"/>
        </w:rPr>
        <w:t>coloured</w:t>
      </w:r>
      <w:proofErr w:type="spellEnd"/>
      <w:r w:rsidR="00986A49" w:rsidRPr="004E6FEB">
        <w:rPr>
          <w:rFonts w:ascii="Arial" w:hAnsi="Arial" w:cs="Arial"/>
          <w:sz w:val="22"/>
        </w:rPr>
        <w:t xml:space="preserve"> thick line</w:t>
      </w:r>
      <w:r w:rsidR="005D67FA" w:rsidRPr="004E6FEB">
        <w:rPr>
          <w:rFonts w:ascii="Arial" w:hAnsi="Arial" w:cs="Arial"/>
          <w:sz w:val="22"/>
        </w:rPr>
        <w:t>s</w:t>
      </w:r>
      <w:r w:rsidR="00986A49" w:rsidRPr="004E6FEB">
        <w:rPr>
          <w:rFonts w:ascii="Arial" w:hAnsi="Arial" w:cs="Arial"/>
          <w:sz w:val="22"/>
        </w:rPr>
        <w:t xml:space="preserve"> represent a region of homology between the proteins encoded by </w:t>
      </w:r>
      <w:proofErr w:type="spellStart"/>
      <w:r w:rsidR="00986A49" w:rsidRPr="004E6FEB">
        <w:rPr>
          <w:rFonts w:ascii="Arial" w:hAnsi="Arial" w:cs="Arial"/>
          <w:sz w:val="22"/>
        </w:rPr>
        <w:t>dsRNAs</w:t>
      </w:r>
      <w:proofErr w:type="spellEnd"/>
      <w:r w:rsidR="00986A49" w:rsidRPr="004E6FEB">
        <w:rPr>
          <w:rFonts w:ascii="Arial" w:hAnsi="Arial" w:cs="Arial"/>
          <w:sz w:val="22"/>
        </w:rPr>
        <w:t xml:space="preserve"> 1 and 3 as detected by PSI-BLAST (</w:t>
      </w:r>
      <w:proofErr w:type="spellStart"/>
      <w:r w:rsidR="00986A49" w:rsidRPr="004E6FEB">
        <w:rPr>
          <w:rFonts w:ascii="Arial" w:hAnsi="Arial" w:cs="Arial"/>
          <w:sz w:val="22"/>
        </w:rPr>
        <w:t>Altschul</w:t>
      </w:r>
      <w:proofErr w:type="spellEnd"/>
      <w:r w:rsidR="00986A49" w:rsidRPr="004E6FEB">
        <w:rPr>
          <w:rFonts w:ascii="Arial" w:hAnsi="Arial" w:cs="Arial"/>
          <w:sz w:val="22"/>
        </w:rPr>
        <w:t xml:space="preserve"> </w:t>
      </w:r>
      <w:r w:rsidR="00986A49" w:rsidRPr="004E6FEB">
        <w:rPr>
          <w:rFonts w:ascii="Arial" w:hAnsi="Arial" w:cs="Arial"/>
          <w:i/>
          <w:sz w:val="22"/>
        </w:rPr>
        <w:t>et al</w:t>
      </w:r>
      <w:r w:rsidR="00986A49" w:rsidRPr="004E6FEB">
        <w:rPr>
          <w:rFonts w:ascii="Arial" w:hAnsi="Arial" w:cs="Arial"/>
          <w:sz w:val="22"/>
        </w:rPr>
        <w:t>., 1997).</w:t>
      </w:r>
      <w:r w:rsidR="00986A4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2916AEF6" w14:textId="77777777" w:rsidR="0021052E" w:rsidRDefault="0021052E" w:rsidP="006709A1">
      <w:pPr>
        <w:jc w:val="both"/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6148573" w14:textId="77777777" w:rsidTr="00986A49">
        <w:trPr>
          <w:tblHeader/>
        </w:trPr>
        <w:tc>
          <w:tcPr>
            <w:tcW w:w="922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61"/>
              <w:gridCol w:w="2934"/>
              <w:gridCol w:w="2017"/>
            </w:tblGrid>
            <w:tr w:rsidR="00DE3E3F" w:rsidRPr="00DE3E3F" w14:paraId="2F034DE7" w14:textId="77777777" w:rsidTr="00861D20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75"/>
                    <w:gridCol w:w="4599"/>
                    <w:gridCol w:w="222"/>
                  </w:tblGrid>
                  <w:tr w:rsidR="00861D20" w:rsidRPr="00DE3E3F" w14:paraId="7DAEDD98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4874" w:type="pct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2BB1204" w14:textId="76F2DD30" w:rsidR="006B7FD4" w:rsidRPr="00DE3E3F" w:rsidRDefault="006B7FD4" w:rsidP="006B7FD4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18"/>
                          </w:rPr>
                        </w:pPr>
                        <w:r w:rsidRPr="00925E96">
                          <w:rPr>
                            <w:rFonts w:ascii="Arial" w:hAnsi="Arial" w:cs="Arial"/>
                            <w:b/>
                            <w:sz w:val="22"/>
                          </w:rPr>
                          <w:lastRenderedPageBreak/>
                          <w:t xml:space="preserve">Table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>1</w:t>
                        </w:r>
                        <w:r w:rsidRPr="00925E96">
                          <w:rPr>
                            <w:rFonts w:ascii="Arial" w:hAnsi="Arial" w:cs="Arial"/>
                            <w:b/>
                            <w:sz w:val="22"/>
                          </w:rPr>
                          <w:t>:</w:t>
                        </w:r>
                        <w:r w:rsidRPr="00DE3E3F">
                          <w:rPr>
                            <w:rFonts w:ascii="Arial" w:hAnsi="Arial" w:cs="Arial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 xml:space="preserve">Current and </w:t>
                        </w:r>
                        <w:r w:rsidRPr="00DE3E3F">
                          <w:rPr>
                            <w:rFonts w:ascii="Arial" w:hAnsi="Arial" w:cs="Arial"/>
                            <w:sz w:val="22"/>
                          </w:rPr>
                          <w:t xml:space="preserve">proposed 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 xml:space="preserve">organization of the family </w:t>
                        </w:r>
                        <w:proofErr w:type="spellStart"/>
                        <w:r w:rsidRPr="00F55F0F">
                          <w:rPr>
                            <w:rFonts w:ascii="Arial" w:hAnsi="Arial" w:cs="Arial"/>
                            <w:i/>
                            <w:sz w:val="22"/>
                          </w:rPr>
                          <w:t>Chrysoviridae</w:t>
                        </w:r>
                        <w:proofErr w:type="spellEnd"/>
                        <w:r w:rsidRPr="00DE3E3F">
                          <w:rPr>
                            <w:rFonts w:ascii="Arial" w:hAnsi="Arial" w:cs="Arial"/>
                            <w:sz w:val="22"/>
                          </w:rPr>
                          <w:t xml:space="preserve"> </w:t>
                        </w:r>
                      </w:p>
                    </w:tc>
                  </w:tr>
                  <w:tr w:rsidR="006B7FD4" w:rsidRPr="00DE3E3F" w14:paraId="757CD2E1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8780EA0" w14:textId="5E1C7E9C" w:rsidR="006B7FD4" w:rsidRPr="00DE3E3F" w:rsidRDefault="006B7FD4" w:rsidP="006B7FD4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18"/>
                            <w:lang w:val="en-GB" w:eastAsia="en-GB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18"/>
                          </w:rPr>
                          <w:t>current organization</w:t>
                        </w:r>
                      </w:p>
                    </w:tc>
                    <w:tc>
                      <w:tcPr>
                        <w:tcW w:w="26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0D5D415" w14:textId="13CE888B" w:rsidR="006B7FD4" w:rsidRPr="00DE3E3F" w:rsidRDefault="006B7FD4" w:rsidP="00861D20">
                        <w:p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18"/>
                          </w:rPr>
                          <w:t>proposed organi</w:t>
                        </w:r>
                        <w:r w:rsidR="00861D20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18"/>
                          </w:rPr>
                          <w:t>z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18"/>
                          </w:rPr>
                          <w:t xml:space="preserve">ation </w:t>
                        </w:r>
                      </w:p>
                    </w:tc>
                  </w:tr>
                  <w:tr w:rsidR="00861D20" w:rsidRPr="00DE3E3F" w14:paraId="6645E6EF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0B309F5" w14:textId="7FC88D24" w:rsidR="006B7FD4" w:rsidRPr="00861D20" w:rsidRDefault="00F55F0F" w:rsidP="006B7FD4">
                        <w:pPr>
                          <w:rPr>
                            <w:rFonts w:ascii="Arial Narrow" w:hAnsi="Arial Narrow"/>
                            <w:b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b/>
                            <w:color w:val="3333FF"/>
                            <w:sz w:val="22"/>
                            <w:szCs w:val="18"/>
                            <w:u w:val="single"/>
                          </w:rPr>
                          <w:t>Genus:</w:t>
                        </w:r>
                        <w:r w:rsidRPr="00861D20">
                          <w:rPr>
                            <w:rFonts w:ascii="Arial Narrow" w:hAnsi="Arial Narrow"/>
                            <w:b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b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  <w:tc>
                      <w:tcPr>
                        <w:tcW w:w="2614" w:type="pct"/>
                        <w:tcBorders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F91DE88" w14:textId="3D88524A" w:rsidR="006B7FD4" w:rsidRPr="00861D20" w:rsidRDefault="006B7FD4" w:rsidP="006B7FD4">
                        <w:pPr>
                          <w:rPr>
                            <w:rFonts w:ascii="Arial Narrow" w:hAnsi="Arial Narrow"/>
                            <w:b/>
                            <w:color w:val="008000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b/>
                            <w:color w:val="008000"/>
                            <w:sz w:val="22"/>
                            <w:szCs w:val="18"/>
                            <w:u w:val="single"/>
                          </w:rPr>
                          <w:t>Genus:</w:t>
                        </w:r>
                        <w:r w:rsidRPr="00861D20">
                          <w:rPr>
                            <w:rFonts w:ascii="Arial Narrow" w:hAnsi="Arial Narrow"/>
                            <w:b/>
                            <w:color w:val="008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b/>
                            <w:i/>
                            <w:color w:val="008000"/>
                            <w:sz w:val="22"/>
                            <w:szCs w:val="18"/>
                          </w:rPr>
                          <w:t>Alphachrysovirus</w:t>
                        </w:r>
                        <w:proofErr w:type="spellEnd"/>
                        <w:r w:rsidR="00F55F0F" w:rsidRPr="00861D20">
                          <w:rPr>
                            <w:rFonts w:ascii="Arial Narrow" w:hAnsi="Arial Narrow"/>
                            <w:b/>
                            <w:color w:val="008000"/>
                            <w:sz w:val="22"/>
                            <w:szCs w:val="18"/>
                          </w:rPr>
                          <w:t xml:space="preserve"> (previously </w:t>
                        </w:r>
                        <w:proofErr w:type="spellStart"/>
                        <w:r w:rsidR="00F55F0F" w:rsidRPr="00861D20">
                          <w:rPr>
                            <w:rFonts w:ascii="Arial Narrow" w:hAnsi="Arial Narrow"/>
                            <w:b/>
                            <w:i/>
                            <w:color w:val="008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="00F55F0F" w:rsidRPr="00861D20">
                          <w:rPr>
                            <w:rFonts w:ascii="Arial Narrow" w:hAnsi="Arial Narrow"/>
                            <w:b/>
                            <w:color w:val="008000"/>
                            <w:sz w:val="22"/>
                            <w:szCs w:val="18"/>
                          </w:rPr>
                          <w:t>)</w:t>
                        </w:r>
                        <w:r w:rsidRPr="00861D20">
                          <w:rPr>
                            <w:rFonts w:ascii="Arial Narrow" w:hAnsi="Arial Narrow"/>
                            <w:b/>
                            <w:color w:val="008000"/>
                            <w:sz w:val="22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861D20" w:rsidRPr="00DE3E3F" w14:paraId="71AE28BC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9CB4104" w14:textId="02FA598A" w:rsidR="006B7FD4" w:rsidRPr="00861D20" w:rsidRDefault="00F55F0F" w:rsidP="006B7FD4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Amasya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cherry disease associated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58A2220" w14:textId="3C5AD06A" w:rsidR="006B7FD4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Amasya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cherry disease associated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185A081D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15DB553" w14:textId="0F3F349A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30202E6" w14:textId="4F805832" w:rsidR="00F55F0F" w:rsidRPr="00B25010" w:rsidRDefault="00F55F0F" w:rsidP="00F55F0F">
                        <w:pPr>
                          <w:rPr>
                            <w:rFonts w:ascii="Arial Narrow" w:hAnsi="Arial Narrow"/>
                            <w:i/>
                            <w:sz w:val="22"/>
                            <w:szCs w:val="18"/>
                          </w:rPr>
                        </w:pP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Anthurium mosaic-associated virus</w:t>
                        </w:r>
                      </w:p>
                    </w:tc>
                  </w:tr>
                  <w:tr w:rsidR="00861D20" w:rsidRPr="00DE3E3F" w14:paraId="11296A5F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0F60CA9" w14:textId="65A876AC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Aspergillus fumigatus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A509E38" w14:textId="2604FFEB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Aspergillus fumigatus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58123A39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CE2828B" w14:textId="77777777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8B70C01" w14:textId="10DAD026" w:rsidR="00F55F0F" w:rsidRPr="00B25010" w:rsidRDefault="00F55F0F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Brassica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campestris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121F2514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E507FB0" w14:textId="37701FF7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13F5AC2" w14:textId="23721936" w:rsidR="00F55F0F" w:rsidRPr="00B25010" w:rsidRDefault="00F55F0F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Colletotrichum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gloeosporioides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0E7FC2BD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FDE198D" w14:textId="495015E3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Cryphonectria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nitschkei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6871349" w14:textId="51635444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Cryphonectria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nitschkei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1</w:t>
                        </w:r>
                      </w:p>
                    </w:tc>
                  </w:tr>
                  <w:tr w:rsidR="00861D20" w:rsidRPr="00DE3E3F" w14:paraId="60DCE073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65E84A1" w14:textId="6BEB1189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Fusarium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oxysporum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31308A2" w14:textId="2EDFA067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Fusarium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oxysporum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1</w:t>
                        </w:r>
                      </w:p>
                    </w:tc>
                  </w:tr>
                  <w:tr w:rsidR="00861D20" w:rsidRPr="00DE3E3F" w14:paraId="5828412D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49B9169" w14:textId="2F1BCA7A" w:rsidR="00F55F0F" w:rsidRPr="00861D2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Helminthosporium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victoriae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145S virus</w:t>
                        </w: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F261414" w14:textId="05B755A1" w:rsidR="00F55F0F" w:rsidRPr="00861D2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Helminthosporium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victoriae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145S virus</w:t>
                        </w:r>
                      </w:p>
                    </w:tc>
                  </w:tr>
                  <w:tr w:rsidR="00861D20" w:rsidRPr="00DE3E3F" w14:paraId="012A722B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B594B98" w14:textId="36298203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BB5BD71" w14:textId="3FAE0BAF" w:rsidR="00F55F0F" w:rsidRPr="00B25010" w:rsidRDefault="00F55F0F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Isaria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javanica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14B21E91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46A9637" w14:textId="77777777" w:rsidR="00F55F0F" w:rsidRPr="00861D20" w:rsidRDefault="00F55F0F" w:rsidP="00F55F0F">
                        <w:pPr>
                          <w:rPr>
                            <w:rFonts w:ascii="Arial Narrow" w:hAnsi="Arial Narrow"/>
                            <w:i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8119779" w14:textId="78423A0A" w:rsidR="00F55F0F" w:rsidRPr="00B25010" w:rsidRDefault="00F55F0F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Macrophomina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phaseolina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5645C9D6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04B6670" w14:textId="5785116A" w:rsidR="00F55F0F" w:rsidRPr="00861D2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brevicompactum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virus</w:t>
                        </w: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7A58E49" w14:textId="0CCC25CF" w:rsidR="00F55F0F" w:rsidRPr="00861D2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brevicompactum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virus</w:t>
                        </w:r>
                      </w:p>
                    </w:tc>
                  </w:tr>
                  <w:tr w:rsidR="00861D20" w:rsidRPr="00DE3E3F" w14:paraId="4C86EED8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E5CF992" w14:textId="0E54AF4C" w:rsidR="00F55F0F" w:rsidRPr="00861D20" w:rsidRDefault="00861D20" w:rsidP="00861D20">
                        <w:pPr>
                          <w:rPr>
                            <w:rFonts w:ascii="Arial Narrow" w:hAnsi="Arial Narrow"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chrysogenum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virus </w:t>
                        </w:r>
                        <w:r w:rsidRPr="00861D20">
                          <w:rPr>
                            <w:rFonts w:ascii="Arial Narrow" w:hAnsi="Arial Narrow"/>
                            <w:color w:val="3333FF"/>
                            <w:sz w:val="22"/>
                            <w:szCs w:val="18"/>
                          </w:rPr>
                          <w:t>(type species)</w:t>
                        </w: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FDF4648" w14:textId="2D8BDA66" w:rsidR="00F55F0F" w:rsidRPr="00861D2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chrysogenum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virus </w:t>
                        </w:r>
                        <w:r w:rsidRPr="00861D20">
                          <w:rPr>
                            <w:rFonts w:ascii="Arial Narrow" w:hAnsi="Arial Narrow"/>
                            <w:color w:val="3333FF"/>
                            <w:sz w:val="22"/>
                            <w:szCs w:val="18"/>
                          </w:rPr>
                          <w:t>(type species)</w:t>
                        </w:r>
                      </w:p>
                    </w:tc>
                  </w:tr>
                  <w:tr w:rsidR="00861D20" w:rsidRPr="00DE3E3F" w14:paraId="4CACB337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F859F9F" w14:textId="46948E4E" w:rsidR="00F55F0F" w:rsidRPr="00861D2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cyaneofulvum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virus</w:t>
                        </w: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44977B7" w14:textId="7CCD82FE" w:rsidR="00F55F0F" w:rsidRPr="00861D2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cyaneofulvum</w:t>
                        </w:r>
                        <w:proofErr w:type="spellEnd"/>
                        <w:r w:rsidRPr="00861D20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virus</w:t>
                        </w:r>
                      </w:p>
                    </w:tc>
                  </w:tr>
                  <w:tr w:rsidR="00861D20" w:rsidRPr="00DE3E3F" w14:paraId="2E9ED324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8643587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76628C6" w14:textId="4506AF71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Persea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americana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22372E56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E16DEF4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E73E611" w14:textId="2A876E3C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Raphanus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sativus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39DF0D0A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9F95350" w14:textId="0B296946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CFDF523" w14:textId="5C94A322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Shuangao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insect</w:t>
                        </w:r>
                        <w:r w:rsidR="008F52F3"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-associated</w:t>
                        </w: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2B73B1BC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D040164" w14:textId="711437D1" w:rsidR="00861D20" w:rsidRPr="00DE3E3F" w:rsidRDefault="00A13F4B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Verticillium </w:t>
                        </w:r>
                        <w:proofErr w:type="spellStart"/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dahliae</w:t>
                        </w:r>
                        <w:proofErr w:type="spellEnd"/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DB61B1D" w14:textId="4229648A" w:rsidR="00861D20" w:rsidRPr="00861D20" w:rsidRDefault="00704DD4" w:rsidP="00861D20">
                        <w:pPr>
                          <w:rPr>
                            <w:rFonts w:ascii="Arial Narrow" w:hAnsi="Arial Narrow"/>
                            <w:color w:val="CC0000"/>
                            <w:sz w:val="22"/>
                            <w:szCs w:val="18"/>
                          </w:rPr>
                        </w:pPr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Verticillium </w:t>
                        </w:r>
                        <w:proofErr w:type="spellStart"/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dahliae</w:t>
                        </w:r>
                        <w:proofErr w:type="spellEnd"/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13F4B">
                          <w:rPr>
                            <w:rFonts w:ascii="Arial Narrow" w:hAnsi="Arial Narrow"/>
                            <w:i/>
                            <w:color w:val="3333FF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608305DD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076425B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3DC545C" w14:textId="355AC535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</w:tr>
                  <w:tr w:rsidR="00861D20" w:rsidRPr="00DE3E3F" w14:paraId="36157D81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D84D09F" w14:textId="43AA1353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B44155E" w14:textId="3B6B4C7E" w:rsidR="00861D20" w:rsidRPr="00861D20" w:rsidRDefault="00861D20" w:rsidP="00861D20">
                        <w:pPr>
                          <w:rPr>
                            <w:rFonts w:ascii="Arial Narrow" w:hAnsi="Arial Narrow"/>
                            <w:b/>
                            <w:color w:val="CC0000"/>
                            <w:sz w:val="22"/>
                            <w:szCs w:val="18"/>
                          </w:rPr>
                        </w:pPr>
                        <w:r w:rsidRPr="00861D20">
                          <w:rPr>
                            <w:rFonts w:ascii="Arial Narrow" w:hAnsi="Arial Narrow"/>
                            <w:b/>
                            <w:color w:val="CC0000"/>
                            <w:sz w:val="22"/>
                            <w:szCs w:val="18"/>
                            <w:u w:val="single"/>
                          </w:rPr>
                          <w:t>Genus:</w:t>
                        </w:r>
                        <w:r w:rsidRPr="00861D20">
                          <w:rPr>
                            <w:rFonts w:ascii="Arial Narrow" w:hAnsi="Arial Narrow"/>
                            <w:b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b/>
                            <w:i/>
                            <w:color w:val="CC0000"/>
                            <w:sz w:val="22"/>
                            <w:szCs w:val="18"/>
                          </w:rPr>
                          <w:t>Betachrysovirus</w:t>
                        </w:r>
                        <w:proofErr w:type="spellEnd"/>
                      </w:p>
                    </w:tc>
                  </w:tr>
                  <w:tr w:rsidR="00861D20" w:rsidRPr="00DE3E3F" w14:paraId="420AD915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17C82B8" w14:textId="6EB43C14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0AFCA46" w14:textId="467711CD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 xml:space="preserve">Alternaria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alternata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00118AF4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536D91E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4342041" w14:textId="5A4C211F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Botryosphaeria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dothidea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chrysovirus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 xml:space="preserve"> </w:t>
                        </w: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(type species)</w:t>
                        </w:r>
                      </w:p>
                    </w:tc>
                  </w:tr>
                  <w:tr w:rsidR="00861D20" w:rsidRPr="00DE3E3F" w14:paraId="60BA1C5D" w14:textId="77777777" w:rsidTr="006C7101">
                    <w:trPr>
                      <w:gridAfter w:val="1"/>
                      <w:wAfter w:w="126" w:type="pct"/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C0C63CB" w14:textId="1371BECF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25D4295" w14:textId="46D83009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Colletotrichum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fructicola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22"/>
                          </w:rPr>
                          <w:t>chrysovirus</w:t>
                        </w:r>
                        <w:proofErr w:type="spellEnd"/>
                      </w:p>
                    </w:tc>
                  </w:tr>
                  <w:tr w:rsidR="00861D20" w:rsidRPr="00DE3E3F" w14:paraId="59457039" w14:textId="77777777" w:rsidTr="006C7101">
                    <w:trPr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EDEF2DA" w14:textId="0DB1C246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A177195" w14:textId="136CB834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Fusarium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graminearum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  <w:tc>
                      <w:tcPr>
                        <w:tcW w:w="126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6D398B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</w:tr>
                  <w:tr w:rsidR="00861D20" w:rsidRPr="00DE3E3F" w14:paraId="06C2B561" w14:textId="77777777" w:rsidTr="006C7101">
                    <w:trPr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EF15AB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A1F2E98" w14:textId="4A9D0CFD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Fusarium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oxysporum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126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4B3F27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</w:tr>
                  <w:tr w:rsidR="00861D20" w:rsidRPr="00DE3E3F" w14:paraId="6FD2129B" w14:textId="77777777" w:rsidTr="006C7101">
                    <w:trPr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B50787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9EEB637" w14:textId="02CD825F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Magnaporthe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oryzae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</w:p>
                    </w:tc>
                    <w:tc>
                      <w:tcPr>
                        <w:tcW w:w="126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D10C4E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</w:tr>
                  <w:tr w:rsidR="00861D20" w:rsidRPr="00DE3E3F" w14:paraId="03D32AAA" w14:textId="77777777" w:rsidTr="006C7101">
                    <w:trPr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4F89B17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062B172" w14:textId="5DD62011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janczewskii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26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53E586D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</w:tr>
                  <w:tr w:rsidR="00861D20" w:rsidRPr="00DE3E3F" w14:paraId="62F811CE" w14:textId="77777777" w:rsidTr="006C7101">
                    <w:trPr>
                      <w:trHeight w:val="300"/>
                    </w:trPr>
                    <w:tc>
                      <w:tcPr>
                        <w:tcW w:w="2260" w:type="pct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5C78C74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363F5D0" w14:textId="5C716EA6" w:rsidR="00861D20" w:rsidRPr="00B25010" w:rsidRDefault="00861D20" w:rsidP="00861D20">
                        <w:pPr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</w:pPr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Penicillium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janczewskii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>chrysovirus</w:t>
                        </w:r>
                        <w:proofErr w:type="spellEnd"/>
                        <w:r w:rsidRPr="00B25010">
                          <w:rPr>
                            <w:rFonts w:ascii="Arial Narrow" w:hAnsi="Arial Narrow"/>
                            <w:i/>
                            <w:color w:val="CC0000"/>
                            <w:sz w:val="22"/>
                            <w:szCs w:val="18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126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CDA04D4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</w:tr>
                  <w:tr w:rsidR="00861D20" w:rsidRPr="00DE3E3F" w14:paraId="0AF857AB" w14:textId="77777777" w:rsidTr="006C7101">
                    <w:trPr>
                      <w:trHeight w:val="300"/>
                    </w:trPr>
                    <w:tc>
                      <w:tcPr>
                        <w:tcW w:w="2260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0860954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2614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120A090" w14:textId="0A05C29B" w:rsidR="00861D20" w:rsidRPr="00861D20" w:rsidRDefault="00861D20" w:rsidP="00861D20">
                        <w:pPr>
                          <w:rPr>
                            <w:rFonts w:ascii="Arial Narrow" w:hAnsi="Arial Narrow"/>
                            <w:color w:val="CC0000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126" w:type="pct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BBC899D" w14:textId="77777777" w:rsidR="00861D20" w:rsidRPr="00DE3E3F" w:rsidRDefault="00861D20" w:rsidP="00861D20">
                        <w:pPr>
                          <w:rPr>
                            <w:rFonts w:ascii="Arial Narrow" w:hAnsi="Arial Narrow"/>
                            <w:sz w:val="22"/>
                            <w:szCs w:val="18"/>
                          </w:rPr>
                        </w:pPr>
                      </w:p>
                    </w:tc>
                  </w:tr>
                </w:tbl>
                <w:p w14:paraId="6920B154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2919C711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02F2EC50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1C19A7C7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73809A9E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33D33EFA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64330BB4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0B8DE621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6858AF17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47970D4B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70B71B93" w14:textId="77777777" w:rsidR="00861D20" w:rsidRDefault="00861D20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0A8459CF" w14:textId="77777777" w:rsidR="006B7FD4" w:rsidRDefault="006B7FD4" w:rsidP="006B7FD4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14:paraId="6642E2CA" w14:textId="4BEFA6DE" w:rsidR="00DE3E3F" w:rsidRPr="00DE3E3F" w:rsidRDefault="00DE3E3F" w:rsidP="006B7FD4">
                  <w:pPr>
                    <w:pageBreakBefore/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18"/>
                    </w:rPr>
                  </w:pPr>
                  <w:r w:rsidRPr="00925E96">
                    <w:rPr>
                      <w:rFonts w:ascii="Arial" w:hAnsi="Arial" w:cs="Arial"/>
                      <w:b/>
                      <w:sz w:val="22"/>
                    </w:rPr>
                    <w:lastRenderedPageBreak/>
                    <w:t xml:space="preserve">Table </w:t>
                  </w:r>
                  <w:r w:rsidR="006B7FD4">
                    <w:rPr>
                      <w:rFonts w:ascii="Arial" w:hAnsi="Arial" w:cs="Arial"/>
                      <w:b/>
                      <w:sz w:val="22"/>
                    </w:rPr>
                    <w:t>2</w:t>
                  </w:r>
                  <w:r w:rsidRPr="00925E96">
                    <w:rPr>
                      <w:rFonts w:ascii="Arial" w:hAnsi="Arial" w:cs="Arial"/>
                      <w:b/>
                      <w:sz w:val="22"/>
                    </w:rPr>
                    <w:t>:</w:t>
                  </w:r>
                  <w:r w:rsidRPr="00DE3E3F">
                    <w:rPr>
                      <w:rFonts w:ascii="Arial" w:hAnsi="Arial" w:cs="Arial"/>
                      <w:sz w:val="22"/>
                    </w:rPr>
                    <w:t xml:space="preserve"> Exemplars of the proposed species in genus </w:t>
                  </w:r>
                  <w:proofErr w:type="spellStart"/>
                  <w:r w:rsidRPr="00B25010">
                    <w:rPr>
                      <w:rFonts w:ascii="Arial" w:hAnsi="Arial" w:cs="Arial"/>
                      <w:i/>
                      <w:sz w:val="22"/>
                    </w:rPr>
                    <w:t>Alphachrysovirus</w:t>
                  </w:r>
                  <w:proofErr w:type="spellEnd"/>
                  <w:r w:rsidRPr="00DE3E3F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</w:tc>
            </w:tr>
            <w:tr w:rsidR="006B7FD4" w:rsidRPr="00DE3E3F" w14:paraId="0F042714" w14:textId="77777777" w:rsidTr="006B7FD4">
              <w:trPr>
                <w:trHeight w:val="300"/>
              </w:trPr>
              <w:tc>
                <w:tcPr>
                  <w:tcW w:w="2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D06DB0" w14:textId="77777777" w:rsidR="00DE3E3F" w:rsidRPr="00DE3E3F" w:rsidRDefault="00DE3E3F" w:rsidP="00DE3E3F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18"/>
                      <w:lang w:val="en-GB" w:eastAsia="en-GB"/>
                    </w:rPr>
                  </w:pPr>
                  <w:r w:rsidRPr="00DE3E3F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18"/>
                    </w:rPr>
                    <w:lastRenderedPageBreak/>
                    <w:t>virus name &amp; abbreviation</w:t>
                  </w:r>
                </w:p>
              </w:tc>
              <w:tc>
                <w:tcPr>
                  <w:tcW w:w="162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0CB973" w14:textId="77777777" w:rsidR="00DE3E3F" w:rsidRPr="00DE3E3F" w:rsidRDefault="00DE3E3F" w:rsidP="00DE3E3F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18"/>
                    </w:rPr>
                    <w:t>accession number &amp; size</w:t>
                  </w:r>
                </w:p>
              </w:tc>
              <w:tc>
                <w:tcPr>
                  <w:tcW w:w="111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359AE" w14:textId="77777777" w:rsidR="00DE3E3F" w:rsidRPr="00DE3E3F" w:rsidRDefault="00DE3E3F" w:rsidP="00DE3E3F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18"/>
                    </w:rPr>
                    <w:t>Reference</w:t>
                  </w:r>
                </w:p>
              </w:tc>
            </w:tr>
            <w:tr w:rsidR="006B7FD4" w:rsidRPr="00DE3E3F" w14:paraId="47529979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BECF4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Anthurium mosaic-associated virus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E197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FJ899675 (3550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2E4D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unpublished</w:t>
                  </w:r>
                </w:p>
              </w:tc>
            </w:tr>
            <w:tr w:rsidR="006B7FD4" w:rsidRPr="00DE3E3F" w14:paraId="3E551F62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690B9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(AMAV)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AD3E9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2: FJ899676 (3448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06F27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2A75A57F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1C1F3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A6ED3" w14:textId="271F7638" w:rsidR="00DE3E3F" w:rsidRPr="00DE3E3F" w:rsidRDefault="00DE3E3F" w:rsidP="007C2DF0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dsRNA 3: FJ89967</w:t>
                  </w:r>
                  <w:r w:rsidR="00251550">
                    <w:rPr>
                      <w:rFonts w:ascii="Arial Narrow" w:hAnsi="Arial Narrow"/>
                      <w:sz w:val="22"/>
                      <w:szCs w:val="18"/>
                    </w:rPr>
                    <w:t>7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(3</w:t>
                  </w:r>
                  <w:r w:rsidR="007C2DF0">
                    <w:rPr>
                      <w:rFonts w:ascii="Arial Narrow" w:hAnsi="Arial Narrow"/>
                      <w:sz w:val="22"/>
                      <w:szCs w:val="18"/>
                    </w:rPr>
                    <w:t>244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A95E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2ADDF7C2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AC629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Brassica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campestris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chrysovirus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1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1089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KP782031 (3639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409EF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Zhang </w:t>
                  </w:r>
                  <w:r w:rsidRPr="006102EA">
                    <w:rPr>
                      <w:rFonts w:ascii="Arial Narrow" w:hAnsi="Arial Narrow"/>
                      <w:i/>
                      <w:sz w:val="22"/>
                      <w:szCs w:val="18"/>
                    </w:rPr>
                    <w:t>et al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., 2017</w:t>
                  </w:r>
                </w:p>
              </w:tc>
            </w:tr>
            <w:tr w:rsidR="006B7FD4" w:rsidRPr="00DE3E3F" w14:paraId="710D3A56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69077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(BcCV1)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0E78A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2: KP782030 (3567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F8FD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46B39A99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3E75C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F807A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3: KP782029 (3337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89D0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1189FC8C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3EB599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Colletotrichum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gloeosporioides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chrysovirus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1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9B38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KT581957 (3397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83EB2" w14:textId="77777777" w:rsidR="00DE3E3F" w:rsidRPr="00DE3E3F" w:rsidRDefault="00E80041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>
                    <w:rPr>
                      <w:rFonts w:ascii="Arial Narrow" w:hAnsi="Arial Narrow"/>
                      <w:sz w:val="22"/>
                      <w:szCs w:val="18"/>
                    </w:rPr>
                    <w:t xml:space="preserve">Zhong </w:t>
                  </w:r>
                  <w:r w:rsidRPr="00E80041">
                    <w:rPr>
                      <w:rFonts w:ascii="Arial Narrow" w:hAnsi="Arial Narrow"/>
                      <w:i/>
                      <w:sz w:val="22"/>
                      <w:szCs w:val="18"/>
                    </w:rPr>
                    <w:t>et al.</w:t>
                  </w:r>
                  <w:r>
                    <w:rPr>
                      <w:rFonts w:ascii="Arial Narrow" w:hAnsi="Arial Narrow"/>
                      <w:sz w:val="22"/>
                      <w:szCs w:val="18"/>
                    </w:rPr>
                    <w:t>, 2016</w:t>
                  </w:r>
                </w:p>
              </w:tc>
            </w:tr>
            <w:tr w:rsidR="006B7FD4" w:rsidRPr="00DE3E3F" w14:paraId="61DD396B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A3E14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(CgCV1)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C8073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2: KT581958 (2869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886EF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22F746B1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0995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82FF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3: KT581959 (2630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4225E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7D777D02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FC647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Isaria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javanica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chrysovirus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1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63A55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KX898416 (3593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) 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88C9E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Herrero, 2016</w:t>
                  </w:r>
                </w:p>
              </w:tc>
            </w:tr>
            <w:tr w:rsidR="006B7FD4" w:rsidRPr="00DE3E3F" w14:paraId="2F90DF66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3C06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(IjCV1)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9AB1A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2: KX898417 (3175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5E362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4070203A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719C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3E8D0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3: KX898418 (3165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75C64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0EDC86A7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117E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DDF2A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4: KX898419 (2874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73297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4609070D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66632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Macrophomina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phaseolina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chrysovirus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1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B687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KP900886 (3712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) 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3E1C4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Marzano </w:t>
                  </w:r>
                  <w:r w:rsidRPr="006102EA">
                    <w:rPr>
                      <w:rFonts w:ascii="Arial Narrow" w:hAnsi="Arial Narrow"/>
                      <w:i/>
                      <w:sz w:val="22"/>
                      <w:szCs w:val="18"/>
                    </w:rPr>
                    <w:t>et al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., 2016</w:t>
                  </w:r>
                </w:p>
              </w:tc>
            </w:tr>
            <w:tr w:rsidR="006B7FD4" w:rsidRPr="00DE3E3F" w14:paraId="1EBB33DA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05875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(MpCV1)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E7F70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2: KP900887 (3462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B93A0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0D1D158C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0EAB2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8607E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3: KP900888 (2927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A939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1DBD5A5E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061D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667F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4: KP900889 (2985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F8063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6EEE61AB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07A2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Persea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americana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chrysovirus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99FD62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KJ418374 (3421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) 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A77B0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unpublished</w:t>
                  </w:r>
                </w:p>
              </w:tc>
            </w:tr>
            <w:tr w:rsidR="006B7FD4" w:rsidRPr="00DE3E3F" w14:paraId="1A6D98F6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5C8F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PaCV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AAE14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2: KJ418375 (3335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4F7A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4D47D73B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1E04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68FA9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3: KJ418376 (2857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22E52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6911D654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8CB4C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Raphanus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sativus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chrysovirus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1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C0CC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JQ045335 (3638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C33D41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Li </w:t>
                  </w:r>
                  <w:r w:rsidRPr="006102EA">
                    <w:rPr>
                      <w:rFonts w:ascii="Arial Narrow" w:hAnsi="Arial Narrow"/>
                      <w:i/>
                      <w:sz w:val="22"/>
                      <w:szCs w:val="18"/>
                    </w:rPr>
                    <w:t>et al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., 2013</w:t>
                  </w:r>
                </w:p>
              </w:tc>
            </w:tr>
            <w:tr w:rsidR="006B7FD4" w:rsidRPr="00DE3E3F" w14:paraId="4788D117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84E1F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(RsCV1)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9F3E6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2: JQ045336 (3517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E831E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552DF9A9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A4C3A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B3AFD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3: JQ045337 (3299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2E7A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6BDEFD21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FBC3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Shuangao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chryso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-like virus </w:t>
                  </w:r>
                </w:p>
              </w:tc>
              <w:tc>
                <w:tcPr>
                  <w:tcW w:w="16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51C98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1: MF176340 (3461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6C20C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Shi </w:t>
                  </w:r>
                  <w:r w:rsidRPr="006102EA">
                    <w:rPr>
                      <w:rFonts w:ascii="Arial Narrow" w:hAnsi="Arial Narrow"/>
                      <w:i/>
                      <w:sz w:val="22"/>
                      <w:szCs w:val="18"/>
                    </w:rPr>
                    <w:t>et al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., 2017</w:t>
                  </w:r>
                </w:p>
              </w:tc>
            </w:tr>
            <w:tr w:rsidR="006B7FD4" w:rsidRPr="00DE3E3F" w14:paraId="1DD5386E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1D2B9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(SCLV)</w:t>
                  </w: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DE73D" w14:textId="52FC7BA9" w:rsidR="00DE3E3F" w:rsidRPr="00DE3E3F" w:rsidRDefault="00DE3E3F" w:rsidP="00AC1435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dsRNA 2: MF17634</w:t>
                  </w:r>
                  <w:r w:rsidR="00AC1435">
                    <w:rPr>
                      <w:rFonts w:ascii="Arial Narrow" w:hAnsi="Arial Narrow"/>
                      <w:sz w:val="22"/>
                      <w:szCs w:val="18"/>
                    </w:rPr>
                    <w:t>2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(3</w:t>
                  </w:r>
                  <w:r w:rsidR="00AC1435">
                    <w:rPr>
                      <w:rFonts w:ascii="Arial Narrow" w:hAnsi="Arial Narrow"/>
                      <w:sz w:val="22"/>
                      <w:szCs w:val="18"/>
                    </w:rPr>
                    <w:t>14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0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CD572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5399736C" w14:textId="77777777" w:rsidTr="00DE3E3F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2886A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803AD" w14:textId="6C865C8C" w:rsidR="00DE3E3F" w:rsidRPr="00DE3E3F" w:rsidRDefault="00DE3E3F" w:rsidP="00AC1435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dsRNA 3: MF17634</w:t>
                  </w:r>
                  <w:r w:rsidR="00AC1435">
                    <w:rPr>
                      <w:rFonts w:ascii="Arial Narrow" w:hAnsi="Arial Narrow"/>
                      <w:sz w:val="22"/>
                      <w:szCs w:val="18"/>
                    </w:rPr>
                    <w:t>1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 (3</w:t>
                  </w:r>
                  <w:r w:rsidR="00AC1435">
                    <w:rPr>
                      <w:rFonts w:ascii="Arial Narrow" w:hAnsi="Arial Narrow"/>
                      <w:sz w:val="22"/>
                      <w:szCs w:val="18"/>
                    </w:rPr>
                    <w:t>08</w:t>
                  </w: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0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1F464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  <w:tr w:rsidR="006B7FD4" w:rsidRPr="00DE3E3F" w14:paraId="2F1CA199" w14:textId="77777777" w:rsidTr="004B1030">
              <w:trPr>
                <w:trHeight w:val="300"/>
              </w:trPr>
              <w:tc>
                <w:tcPr>
                  <w:tcW w:w="225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DE0EF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  <w:tc>
                <w:tcPr>
                  <w:tcW w:w="16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AFD7B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 xml:space="preserve">dsRNA 4: MF176343 (3059 </w:t>
                  </w:r>
                  <w:proofErr w:type="spellStart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bp</w:t>
                  </w:r>
                  <w:proofErr w:type="spellEnd"/>
                  <w:r w:rsidRPr="00DE3E3F">
                    <w:rPr>
                      <w:rFonts w:ascii="Arial Narrow" w:hAnsi="Arial Narrow"/>
                      <w:sz w:val="22"/>
                      <w:szCs w:val="18"/>
                    </w:rPr>
                    <w:t>)</w:t>
                  </w:r>
                </w:p>
              </w:tc>
              <w:tc>
                <w:tcPr>
                  <w:tcW w:w="111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B0430" w14:textId="77777777" w:rsidR="00DE3E3F" w:rsidRPr="00DE3E3F" w:rsidRDefault="00DE3E3F" w:rsidP="00DE3E3F">
                  <w:pPr>
                    <w:rPr>
                      <w:rFonts w:ascii="Arial Narrow" w:hAnsi="Arial Narrow"/>
                      <w:sz w:val="22"/>
                      <w:szCs w:val="18"/>
                    </w:rPr>
                  </w:pPr>
                </w:p>
              </w:tc>
            </w:tr>
          </w:tbl>
          <w:p w14:paraId="787028D8" w14:textId="77777777" w:rsidR="00DE3E3F" w:rsidRDefault="00DE3E3F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01DBE481" w14:textId="77777777" w:rsidR="0080656C" w:rsidRDefault="0080656C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6BD9CA0E" w14:textId="77777777" w:rsidR="0080656C" w:rsidRDefault="0080656C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1D2966D6" w14:textId="77777777" w:rsidR="0080656C" w:rsidRDefault="0080656C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585AF1F0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340067FE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0EA25305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04578ED5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2E0F34B5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1865C77E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63A54EA5" w14:textId="77777777" w:rsidR="00861D20" w:rsidRDefault="00861D20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13A2E80B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6BACBB78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4"/>
              <w:gridCol w:w="2805"/>
              <w:gridCol w:w="2213"/>
            </w:tblGrid>
            <w:tr w:rsidR="006102EA" w:rsidRPr="006102EA" w14:paraId="09E18133" w14:textId="77777777" w:rsidTr="006102EA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4E3204" w14:textId="43E16AB0" w:rsidR="006102EA" w:rsidRPr="006102EA" w:rsidRDefault="006102EA" w:rsidP="006B7FD4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25E96">
                    <w:rPr>
                      <w:rFonts w:ascii="Arial" w:hAnsi="Arial" w:cs="Arial"/>
                      <w:b/>
                      <w:sz w:val="22"/>
                    </w:rPr>
                    <w:lastRenderedPageBreak/>
                    <w:t xml:space="preserve">Table </w:t>
                  </w:r>
                  <w:r w:rsidR="006B7FD4">
                    <w:rPr>
                      <w:rFonts w:ascii="Arial" w:hAnsi="Arial" w:cs="Arial"/>
                      <w:b/>
                      <w:sz w:val="22"/>
                    </w:rPr>
                    <w:t>3</w:t>
                  </w:r>
                  <w:r w:rsidRPr="00925E96">
                    <w:rPr>
                      <w:rFonts w:ascii="Arial" w:hAnsi="Arial" w:cs="Arial"/>
                      <w:b/>
                      <w:sz w:val="22"/>
                    </w:rPr>
                    <w:t>:</w:t>
                  </w:r>
                  <w:r w:rsidRPr="00DE3E3F">
                    <w:rPr>
                      <w:rFonts w:ascii="Arial" w:hAnsi="Arial" w:cs="Arial"/>
                      <w:sz w:val="22"/>
                    </w:rPr>
                    <w:t xml:space="preserve"> Exemplars of the proposed species in genus </w:t>
                  </w:r>
                  <w:bookmarkStart w:id="0" w:name="_GoBack"/>
                  <w:proofErr w:type="spellStart"/>
                  <w:r w:rsidRPr="00B25010">
                    <w:rPr>
                      <w:rFonts w:ascii="Arial" w:hAnsi="Arial" w:cs="Arial"/>
                      <w:i/>
                      <w:sz w:val="22"/>
                    </w:rPr>
                    <w:t>Betachrysovirus</w:t>
                  </w:r>
                  <w:bookmarkEnd w:id="0"/>
                  <w:proofErr w:type="spellEnd"/>
                </w:p>
              </w:tc>
            </w:tr>
            <w:tr w:rsidR="006102EA" w:rsidRPr="006102EA" w14:paraId="19136AA2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26286B" w14:textId="77777777" w:rsidR="006102EA" w:rsidRPr="006102EA" w:rsidRDefault="006102EA" w:rsidP="006102EA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6102EA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</w:rPr>
                    <w:t>virus name &amp; abbreviation</w:t>
                  </w:r>
                </w:p>
              </w:tc>
              <w:tc>
                <w:tcPr>
                  <w:tcW w:w="1556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E94EC2" w14:textId="77777777" w:rsidR="006102EA" w:rsidRPr="006102EA" w:rsidRDefault="006102EA" w:rsidP="006102EA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</w:rPr>
                    <w:t>accession number &amp; size</w:t>
                  </w:r>
                </w:p>
              </w:tc>
              <w:tc>
                <w:tcPr>
                  <w:tcW w:w="1228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7F6A08" w14:textId="77777777" w:rsidR="006102EA" w:rsidRPr="006102EA" w:rsidRDefault="006102EA" w:rsidP="006102EA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</w:rPr>
                    <w:t>Reference</w:t>
                  </w:r>
                </w:p>
              </w:tc>
            </w:tr>
            <w:tr w:rsidR="006102EA" w:rsidRPr="006102EA" w14:paraId="1C4531C7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E8565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Alternaria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alternata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chrysovirus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1 </w:t>
                  </w:r>
                </w:p>
              </w:tc>
              <w:tc>
                <w:tcPr>
                  <w:tcW w:w="155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0448B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LC350277 (3647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23B9A" w14:textId="77777777" w:rsidR="006102EA" w:rsidRPr="006102EA" w:rsidRDefault="004728E2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Okada </w:t>
                  </w:r>
                  <w:r w:rsidRPr="004728E2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</w:t>
                  </w: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., 2018</w:t>
                  </w:r>
                </w:p>
              </w:tc>
            </w:tr>
            <w:tr w:rsidR="006102EA" w:rsidRPr="006102EA" w14:paraId="357F8636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366ED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(AaCV1)</w:t>
                  </w: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069F4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LC350278 (2857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D7B4A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02EA" w:rsidRPr="006102EA" w14:paraId="4A5779A5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C89E9" w14:textId="77777777" w:rsidR="006102EA" w:rsidRPr="006102EA" w:rsidRDefault="006102EA" w:rsidP="006102E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3B252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LC350279  (2785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CC53C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02EA" w:rsidRPr="006102EA" w14:paraId="0B49498A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28988" w14:textId="77777777" w:rsidR="006102EA" w:rsidRPr="006102EA" w:rsidRDefault="006102EA" w:rsidP="006102E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2F109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LC350280  (2772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5BCCF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02EA" w:rsidRPr="006102EA" w14:paraId="2757DF0C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6DBAC" w14:textId="77777777" w:rsidR="006102EA" w:rsidRPr="006102EA" w:rsidRDefault="006102EA" w:rsidP="006102E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61339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5: LC350281  (836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C6552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02EA" w:rsidRPr="006102EA" w14:paraId="2B8A9D6E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4842E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Botryosphaeria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dothidea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chrysovirus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1 </w:t>
                  </w:r>
                </w:p>
              </w:tc>
              <w:tc>
                <w:tcPr>
                  <w:tcW w:w="155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FDB16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KF688736  (3654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</w:tc>
              <w:tc>
                <w:tcPr>
                  <w:tcW w:w="12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4B6EE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Wang </w:t>
                  </w:r>
                  <w:r w:rsidRPr="006102EA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., 2014</w:t>
                  </w:r>
                </w:p>
              </w:tc>
            </w:tr>
            <w:tr w:rsidR="006102EA" w:rsidRPr="006102EA" w14:paraId="6D191BA6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65E0C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(BdCV1)</w:t>
                  </w: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2F16F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KF688737  (2773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531EE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02EA" w:rsidRPr="006102EA" w14:paraId="3C8B0116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6A53D" w14:textId="77777777" w:rsidR="006102EA" w:rsidRPr="006102EA" w:rsidRDefault="006102EA" w:rsidP="006102E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E11C3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KF688738  (2597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C68BE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02EA" w:rsidRPr="006102EA" w14:paraId="1FB2C131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58E72" w14:textId="77777777" w:rsidR="006102EA" w:rsidRPr="006102EA" w:rsidRDefault="006102EA" w:rsidP="006102E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68301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KF688739  (2574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CA42A" w14:textId="77777777" w:rsidR="006102EA" w:rsidRPr="006102EA" w:rsidRDefault="006102EA" w:rsidP="006102EA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28E1E70C" w14:textId="77777777" w:rsidTr="002171F7">
              <w:trPr>
                <w:trHeight w:val="300"/>
              </w:trPr>
              <w:tc>
                <w:tcPr>
                  <w:tcW w:w="2216" w:type="pct"/>
                  <w:vMerge w:val="restart"/>
                  <w:tcBorders>
                    <w:top w:val="nil"/>
                  </w:tcBorders>
                  <w:shd w:val="clear" w:color="auto" w:fill="auto"/>
                  <w:noWrap/>
                </w:tcPr>
                <w:p w14:paraId="27AA37CA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proofErr w:type="spellStart"/>
                  <w:r w:rsidRPr="000C7804">
                    <w:rPr>
                      <w:rFonts w:ascii="Arial Narrow" w:hAnsi="Arial Narrow"/>
                      <w:sz w:val="22"/>
                      <w:szCs w:val="22"/>
                    </w:rPr>
                    <w:t>Colletotrichum</w:t>
                  </w:r>
                  <w:proofErr w:type="spellEnd"/>
                  <w:r w:rsidRPr="000C7804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C7804">
                    <w:rPr>
                      <w:rFonts w:ascii="Arial Narrow" w:hAnsi="Arial Narrow"/>
                      <w:sz w:val="22"/>
                      <w:szCs w:val="22"/>
                    </w:rPr>
                    <w:t>fructicola</w:t>
                  </w:r>
                  <w:proofErr w:type="spellEnd"/>
                  <w:r w:rsidRPr="000C7804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C7804">
                    <w:rPr>
                      <w:rFonts w:ascii="Arial Narrow" w:hAnsi="Arial Narrow"/>
                      <w:sz w:val="22"/>
                      <w:szCs w:val="22"/>
                    </w:rPr>
                    <w:t>chrysovirus</w:t>
                  </w:r>
                  <w:proofErr w:type="spellEnd"/>
                  <w:r w:rsidRPr="000C7804">
                    <w:rPr>
                      <w:rFonts w:ascii="Arial Narrow" w:hAnsi="Arial Narrow"/>
                      <w:sz w:val="22"/>
                      <w:szCs w:val="22"/>
                    </w:rPr>
                    <w:t xml:space="preserve"> 1 </w:t>
                  </w:r>
                </w:p>
                <w:p w14:paraId="482B02B2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(CfCV1)</w:t>
                  </w:r>
                </w:p>
              </w:tc>
              <w:tc>
                <w:tcPr>
                  <w:tcW w:w="1556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351336FD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</w:t>
                  </w:r>
                  <w:r w:rsidRPr="000C7804">
                    <w:rPr>
                      <w:rFonts w:ascii="Arial Narrow" w:hAnsi="Arial Narrow"/>
                      <w:sz w:val="22"/>
                      <w:szCs w:val="22"/>
                    </w:rPr>
                    <w:t>MG425969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 (</w:t>
                  </w:r>
                  <w:r w:rsidRPr="000C7804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3620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vMerge w:val="restart"/>
                  <w:tcBorders>
                    <w:top w:val="nil"/>
                  </w:tcBorders>
                  <w:shd w:val="clear" w:color="auto" w:fill="auto"/>
                  <w:noWrap/>
                </w:tcPr>
                <w:p w14:paraId="3D3156F6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Zhai</w:t>
                  </w:r>
                  <w:proofErr w:type="spellEnd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7804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al.</w:t>
                  </w: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, 2018</w:t>
                  </w:r>
                </w:p>
              </w:tc>
            </w:tr>
            <w:tr w:rsidR="000C7804" w:rsidRPr="006102EA" w14:paraId="3ED6D13A" w14:textId="77777777" w:rsidTr="002171F7">
              <w:trPr>
                <w:trHeight w:val="300"/>
              </w:trPr>
              <w:tc>
                <w:tcPr>
                  <w:tcW w:w="2216" w:type="pct"/>
                  <w:vMerge/>
                  <w:shd w:val="clear" w:color="auto" w:fill="auto"/>
                  <w:noWrap/>
                  <w:vAlign w:val="bottom"/>
                </w:tcPr>
                <w:p w14:paraId="7D697C5D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52D50727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MG425970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 (</w:t>
                  </w:r>
                  <w:r w:rsidRPr="000C7804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2801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vMerge/>
                  <w:shd w:val="clear" w:color="auto" w:fill="auto"/>
                  <w:noWrap/>
                  <w:vAlign w:val="bottom"/>
                </w:tcPr>
                <w:p w14:paraId="51803750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78E20AF7" w14:textId="77777777" w:rsidTr="002171F7">
              <w:trPr>
                <w:trHeight w:val="300"/>
              </w:trPr>
              <w:tc>
                <w:tcPr>
                  <w:tcW w:w="2216" w:type="pct"/>
                  <w:vMerge/>
                  <w:shd w:val="clear" w:color="auto" w:fill="auto"/>
                  <w:noWrap/>
                  <w:vAlign w:val="bottom"/>
                </w:tcPr>
                <w:p w14:paraId="52257DC1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03562D3C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MG425971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 (</w:t>
                  </w:r>
                  <w:r w:rsidRPr="000C7804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2687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vMerge/>
                  <w:shd w:val="clear" w:color="auto" w:fill="auto"/>
                  <w:noWrap/>
                  <w:vAlign w:val="bottom"/>
                </w:tcPr>
                <w:p w14:paraId="1C11FB4A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3991046A" w14:textId="77777777" w:rsidTr="002171F7">
              <w:trPr>
                <w:trHeight w:val="300"/>
              </w:trPr>
              <w:tc>
                <w:tcPr>
                  <w:tcW w:w="2216" w:type="pct"/>
                  <w:vMerge/>
                  <w:shd w:val="clear" w:color="auto" w:fill="auto"/>
                  <w:noWrap/>
                  <w:vAlign w:val="bottom"/>
                </w:tcPr>
                <w:p w14:paraId="12CB91B5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26A1767E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MG425972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 (</w:t>
                  </w:r>
                  <w:r w:rsidRPr="000C7804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2437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vMerge/>
                  <w:shd w:val="clear" w:color="auto" w:fill="auto"/>
                  <w:noWrap/>
                  <w:vAlign w:val="bottom"/>
                </w:tcPr>
                <w:p w14:paraId="1B4B79EC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4BE5E9ED" w14:textId="77777777" w:rsidTr="002171F7">
              <w:trPr>
                <w:trHeight w:val="300"/>
              </w:trPr>
              <w:tc>
                <w:tcPr>
                  <w:tcW w:w="2216" w:type="pct"/>
                  <w:vMerge/>
                  <w:shd w:val="clear" w:color="auto" w:fill="auto"/>
                  <w:noWrap/>
                  <w:vAlign w:val="bottom"/>
                </w:tcPr>
                <w:p w14:paraId="0B631A65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73F85DE5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5: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MG425973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 (</w:t>
                  </w:r>
                  <w:r w:rsidRPr="000C7804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1750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vMerge/>
                  <w:shd w:val="clear" w:color="auto" w:fill="auto"/>
                  <w:noWrap/>
                  <w:vAlign w:val="bottom"/>
                </w:tcPr>
                <w:p w14:paraId="1A3705CB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698DB13C" w14:textId="77777777" w:rsidTr="002171F7">
              <w:trPr>
                <w:trHeight w:val="300"/>
              </w:trPr>
              <w:tc>
                <w:tcPr>
                  <w:tcW w:w="2216" w:type="pct"/>
                  <w:vMerge/>
                  <w:shd w:val="clear" w:color="auto" w:fill="auto"/>
                  <w:noWrap/>
                  <w:vAlign w:val="bottom"/>
                </w:tcPr>
                <w:p w14:paraId="4E4C173E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58247FD0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</w:t>
                  </w: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6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MG425974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 (</w:t>
                  </w:r>
                  <w:r w:rsidRPr="000C7804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1536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vMerge/>
                  <w:shd w:val="clear" w:color="auto" w:fill="auto"/>
                  <w:noWrap/>
                  <w:vAlign w:val="bottom"/>
                </w:tcPr>
                <w:p w14:paraId="0B4823AF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18AF6921" w14:textId="77777777" w:rsidTr="002171F7">
              <w:trPr>
                <w:trHeight w:val="300"/>
              </w:trPr>
              <w:tc>
                <w:tcPr>
                  <w:tcW w:w="2216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D541A1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43C0D7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</w:t>
                  </w: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7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MG425975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 (</w:t>
                  </w:r>
                  <w:r w:rsidRPr="000C7804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1211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49BB9E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765327EC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0CA77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Fusarium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graminearum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dsRNA mycovirus 2 </w:t>
                  </w:r>
                </w:p>
              </w:tc>
              <w:tc>
                <w:tcPr>
                  <w:tcW w:w="155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408E7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HQ343295  (3580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65F4E" w14:textId="77777777" w:rsidR="000C7804" w:rsidRPr="006102EA" w:rsidRDefault="00FF6448" w:rsidP="00FF6448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Yu </w:t>
                  </w:r>
                  <w:r w:rsidRPr="000C7804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al.</w:t>
                  </w: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, 2011</w:t>
                  </w:r>
                </w:p>
              </w:tc>
            </w:tr>
            <w:tr w:rsidR="000C7804" w:rsidRPr="006102EA" w14:paraId="4524CBEE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F7AD9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(FgV2)</w:t>
                  </w: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8C940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HQ343296  (3000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D5DD1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30107E9D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03B5C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2005B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HQ343297  (2982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464EB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15C57C48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60E9A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ADAF3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HQ343298  (2748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E6E2D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10A9A2B3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D9804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DC4B1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5: HQ343299  (2414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FA213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4F3726EE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360CD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Fusarium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oxysporum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f. sp.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dianthi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mycovirus 1 </w:t>
                  </w:r>
                </w:p>
              </w:tc>
              <w:tc>
                <w:tcPr>
                  <w:tcW w:w="155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58606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KP876629  (3555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336B9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Lemus-Minor </w:t>
                  </w:r>
                  <w:r w:rsidRPr="006102EA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., 2015</w:t>
                  </w:r>
                </w:p>
              </w:tc>
            </w:tr>
            <w:tr w:rsidR="000C7804" w:rsidRPr="006102EA" w14:paraId="49CD9AC1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D5C7E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FodV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2140E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KP876630  (2809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84576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7FF54580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6C49D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1A775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KP876631  (2794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2070D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38BA4518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84026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1ED5D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KP876632  (2646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BD07E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1E4F03D9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982F5" w14:textId="4FEE6AF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Magnaporthe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oryzae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chrysovirus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1</w:t>
                  </w:r>
                  <w:r w:rsidR="000250FB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-A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1D7A7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AB560761  (3554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B1C08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Urayama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102EA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., 2012</w:t>
                  </w:r>
                </w:p>
              </w:tc>
            </w:tr>
            <w:tr w:rsidR="000C7804" w:rsidRPr="006102EA" w14:paraId="56A4891F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3645D" w14:textId="088A681D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(MoCV1</w:t>
                  </w:r>
                  <w:r w:rsidR="000250FB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-A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E1709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AB560762  (3250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6602D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04403AF3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D3DF6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EB5B9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AB560763  (3074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E4C42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0CC61D4E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22DE2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6F405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AB560764  (3043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C3125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3972C429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EEA0B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55E04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5: AB700631  (2879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4BE3C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3E89E351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C33DD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Penicillium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janczewskii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chrysovirus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1 </w:t>
                  </w:r>
                </w:p>
              </w:tc>
              <w:tc>
                <w:tcPr>
                  <w:tcW w:w="155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E4607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KT601115  (3698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162D9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Nerva </w:t>
                  </w:r>
                  <w:r w:rsidRPr="006102EA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., 2016</w:t>
                  </w:r>
                </w:p>
              </w:tc>
            </w:tr>
            <w:tr w:rsidR="000C7804" w:rsidRPr="006102EA" w14:paraId="5C75C308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27504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(PjCV1)</w:t>
                  </w: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FE514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KT601116  (2899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42D2C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5BA24B95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7DFC7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08EEB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KT601117  (2942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774A2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21E1E019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A8012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036C9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KT601118  (2506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2ADC8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5D4C4F9E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EDE18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Penicillium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janczewskii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chrysovirus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 2 </w:t>
                  </w:r>
                </w:p>
              </w:tc>
              <w:tc>
                <w:tcPr>
                  <w:tcW w:w="1556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B35B4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1: KT950836  (3540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82551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Nerva </w:t>
                  </w:r>
                  <w:r w:rsidRPr="006102EA">
                    <w:rPr>
                      <w:rFonts w:ascii="Arial Narrow" w:hAnsi="Arial Narrow"/>
                      <w:i/>
                      <w:color w:val="000000"/>
                      <w:sz w:val="22"/>
                      <w:szCs w:val="22"/>
                    </w:rPr>
                    <w:t>et al</w:t>
                  </w: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., 2016</w:t>
                  </w:r>
                </w:p>
              </w:tc>
            </w:tr>
            <w:tr w:rsidR="000C7804" w:rsidRPr="006102EA" w14:paraId="3F9F9A5F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74D45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(PjCV2)</w:t>
                  </w: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C26FB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2: KT950837  (2699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06000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43FF313F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1F518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4779B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3: KT950838  (2535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D3FA3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C7804" w:rsidRPr="006102EA" w14:paraId="62A2098D" w14:textId="77777777" w:rsidTr="002171F7">
              <w:trPr>
                <w:trHeight w:val="300"/>
              </w:trPr>
              <w:tc>
                <w:tcPr>
                  <w:tcW w:w="2216" w:type="pct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12058" w14:textId="77777777" w:rsidR="000C7804" w:rsidRPr="006102EA" w:rsidRDefault="000C7804" w:rsidP="000C780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129D5F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 xml:space="preserve">dsRNA 4: KT950839  (2155 </w:t>
                  </w:r>
                  <w:proofErr w:type="spellStart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bp</w:t>
                  </w:r>
                  <w:proofErr w:type="spellEnd"/>
                  <w:r w:rsidRPr="006102EA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28" w:type="pct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C1158" w14:textId="77777777" w:rsidR="000C7804" w:rsidRPr="006102EA" w:rsidRDefault="000C7804" w:rsidP="000C780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5542FB" w14:textId="77777777" w:rsidR="006102EA" w:rsidRDefault="006102EA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4AF79271" w14:textId="77777777" w:rsidR="00802633" w:rsidRDefault="00802633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16B9CB40" w14:textId="77777777" w:rsidR="00802633" w:rsidRDefault="00802633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70B713B0" w14:textId="77777777" w:rsidR="00802633" w:rsidRDefault="00802633" w:rsidP="00986A49">
            <w:pPr>
              <w:spacing w:after="120"/>
              <w:rPr>
                <w:rFonts w:ascii="Arial" w:hAnsi="Arial" w:cs="Arial"/>
                <w:b/>
              </w:rPr>
            </w:pPr>
          </w:p>
          <w:p w14:paraId="3A7B450B" w14:textId="77777777" w:rsidR="00AA601F" w:rsidRPr="009320C8" w:rsidRDefault="00AA601F" w:rsidP="00986A49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49A78D69" w14:textId="77777777" w:rsidTr="00986A49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04711" w14:textId="77777777" w:rsidR="00986A49" w:rsidRDefault="00986A49" w:rsidP="00802633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proofErr w:type="spellStart"/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lastRenderedPageBreak/>
              <w:t>Altschul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F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Madden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T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Schäffer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Zhang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Zhang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Z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Miller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W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r w:rsidRPr="00986A49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et al.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(1997) 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Gapped BLAST and PSI-BLAST: A new generation of protein database search programs. </w:t>
            </w:r>
            <w:r w:rsidRPr="00986A49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Nucleic Acids Res.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25:3389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-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3402. </w:t>
            </w:r>
          </w:p>
          <w:p w14:paraId="2EC36385" w14:textId="77777777" w:rsidR="00986A49" w:rsidRDefault="00986A49" w:rsidP="00802633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Finn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Coggill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Eberhardt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Y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Eddy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Mistry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, Mitchell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r w:rsidRPr="00986A49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et al.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(2014)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Pfam</w:t>
            </w:r>
            <w:proofErr w:type="spellEnd"/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: the protein </w:t>
            </w:r>
            <w:proofErr w:type="gramStart"/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families</w:t>
            </w:r>
            <w:proofErr w:type="gramEnd"/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database. </w:t>
            </w:r>
            <w:r w:rsidRPr="00986A49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Nucleic Acids Res.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42:D222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-</w:t>
            </w:r>
            <w:r w:rsidRPr="00986A49">
              <w:rPr>
                <w:rFonts w:ascii="Arial" w:hAnsi="Arial" w:cs="Arial"/>
                <w:sz w:val="22"/>
                <w:szCs w:val="24"/>
                <w:lang w:val="en-US" w:eastAsia="en-US"/>
              </w:rPr>
              <w:t>2230.</w:t>
            </w:r>
          </w:p>
          <w:p w14:paraId="18CDA109" w14:textId="77777777" w:rsidR="00802633" w:rsidRDefault="00802633" w:rsidP="00802633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Ghabrial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, Castón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, Coutts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H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, Hillman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B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I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, Jiang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, Kim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H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, Moriyama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H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, I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CTV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Report Consortium.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(2018) 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ICTV Virus Taxonomy Profile: </w:t>
            </w:r>
            <w:proofErr w:type="spellStart"/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Chrysoviridae</w:t>
            </w:r>
            <w:proofErr w:type="spellEnd"/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802633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J. Gen. </w:t>
            </w:r>
            <w:proofErr w:type="spellStart"/>
            <w:r w:rsidRPr="00802633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Pr="00802633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 w:rsidR="00C52342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 </w:t>
            </w:r>
            <w:r w:rsidRPr="00802633">
              <w:rPr>
                <w:rFonts w:ascii="Arial" w:hAnsi="Arial" w:cs="Arial"/>
                <w:sz w:val="22"/>
                <w:szCs w:val="24"/>
                <w:lang w:val="en-US" w:eastAsia="en-US"/>
              </w:rPr>
              <w:t>99:19-20.</w:t>
            </w:r>
          </w:p>
          <w:p w14:paraId="23A7A732" w14:textId="77777777" w:rsidR="00687978" w:rsidRDefault="00687978" w:rsidP="0033424B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68797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Herrero, N. (2016) Identification and sequence determination of a new </w:t>
            </w:r>
            <w:proofErr w:type="spellStart"/>
            <w:r w:rsidRPr="00687978">
              <w:rPr>
                <w:rFonts w:ascii="Arial" w:hAnsi="Arial" w:cs="Arial"/>
                <w:sz w:val="22"/>
                <w:szCs w:val="24"/>
                <w:lang w:val="en-US" w:eastAsia="en-US"/>
              </w:rPr>
              <w:t>chrysovirus</w:t>
            </w:r>
            <w:proofErr w:type="spellEnd"/>
            <w:r w:rsidRPr="0068797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infecting the entomopathogenic fungus </w:t>
            </w:r>
            <w:proofErr w:type="spellStart"/>
            <w:r w:rsidRPr="0033424B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Isaria</w:t>
            </w:r>
            <w:proofErr w:type="spellEnd"/>
            <w:r w:rsidRPr="0033424B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33424B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javanica</w:t>
            </w:r>
            <w:proofErr w:type="spellEnd"/>
            <w:r w:rsidRPr="0068797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="0033424B" w:rsidRPr="00F14D2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Arch. </w:t>
            </w:r>
            <w:proofErr w:type="spellStart"/>
            <w:r w:rsidR="0033424B" w:rsidRPr="00F14D2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="0033424B" w:rsidRPr="00F14D2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 w:rsidR="0033424B"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687978">
              <w:rPr>
                <w:rFonts w:ascii="Arial" w:hAnsi="Arial" w:cs="Arial"/>
                <w:sz w:val="22"/>
                <w:szCs w:val="24"/>
                <w:lang w:val="en-US" w:eastAsia="en-US"/>
              </w:rPr>
              <w:t>162:1113-1117.</w:t>
            </w:r>
          </w:p>
          <w:p w14:paraId="71C5E33B" w14:textId="77777777" w:rsidR="002338AE" w:rsidRDefault="002338AE" w:rsidP="002338AE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Lemus-Minor,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C.G., </w:t>
            </w:r>
            <w:proofErr w:type="spellStart"/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Canizares</w:t>
            </w:r>
            <w:proofErr w:type="spellEnd"/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M.C., Garcia-</w:t>
            </w:r>
            <w:proofErr w:type="spellStart"/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Pedrajas</w:t>
            </w:r>
            <w:proofErr w:type="spellEnd"/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M.D. and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Perez-Artes,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E.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(2015)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Complete genome sequence of a novel dsRNA mycovirus isolated from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the phytopathogenic fungus </w:t>
            </w:r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Fusarium </w:t>
            </w:r>
            <w:proofErr w:type="spellStart"/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oxysporum</w:t>
            </w:r>
            <w:proofErr w:type="spellEnd"/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f. sp. </w:t>
            </w:r>
            <w:proofErr w:type="spellStart"/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dianthi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="007570E5" w:rsidRPr="007570E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Arch. </w:t>
            </w:r>
            <w:proofErr w:type="spellStart"/>
            <w:r w:rsidR="007570E5" w:rsidRPr="007570E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="007570E5" w:rsidRPr="007570E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 w:rsidR="007570E5"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160</w:t>
            </w:r>
            <w:r w:rsid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:</w:t>
            </w:r>
            <w:r w:rsidR="007570E5"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2375-2379</w:t>
            </w:r>
          </w:p>
          <w:p w14:paraId="4FAB45DE" w14:textId="77777777" w:rsidR="0017789E" w:rsidRDefault="0017789E" w:rsidP="0017789E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Li,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L., Liu,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J., Xu,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A., Wang,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T., Chen,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J. and Zhu,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X.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(2013)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Molecular characterization of a </w:t>
            </w:r>
            <w:proofErr w:type="spellStart"/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trisegmented</w:t>
            </w:r>
            <w:proofErr w:type="spellEnd"/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chrysovirus</w:t>
            </w:r>
            <w:proofErr w:type="spellEnd"/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isolated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from the radish </w:t>
            </w:r>
            <w:proofErr w:type="spellStart"/>
            <w:r w:rsidRPr="0017789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Raphanus</w:t>
            </w:r>
            <w:proofErr w:type="spellEnd"/>
            <w:r w:rsidRPr="0017789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 sativus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17789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Virus Res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. 176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:</w:t>
            </w:r>
            <w:r w:rsidRPr="0017789E">
              <w:rPr>
                <w:rFonts w:ascii="Arial" w:hAnsi="Arial" w:cs="Arial"/>
                <w:sz w:val="22"/>
                <w:szCs w:val="24"/>
                <w:lang w:val="en-US" w:eastAsia="en-US"/>
              </w:rPr>
              <w:t>169-178</w:t>
            </w:r>
          </w:p>
          <w:p w14:paraId="78A4442A" w14:textId="77777777" w:rsidR="004C76F5" w:rsidRDefault="004C76F5" w:rsidP="004C76F5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Marzano,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S.-Y.L., Nelson,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B.D., Ajayi-</w:t>
            </w:r>
            <w:proofErr w:type="spellStart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Oyetunde</w:t>
            </w:r>
            <w:proofErr w:type="spellEnd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O., Bradley,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C.A.,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Hughes,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T.J., Hartman,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G.L., </w:t>
            </w:r>
            <w:proofErr w:type="spellStart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Eastburn</w:t>
            </w:r>
            <w:proofErr w:type="spellEnd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D.M. and </w:t>
            </w:r>
            <w:proofErr w:type="spellStart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Domier</w:t>
            </w:r>
            <w:proofErr w:type="spellEnd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L.L.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(2016)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Identification of diverse mycoviruses through </w:t>
            </w:r>
            <w:proofErr w:type="spellStart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metatranscriptomics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characterization of the </w:t>
            </w:r>
            <w:proofErr w:type="spellStart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viromes</w:t>
            </w:r>
            <w:proofErr w:type="spellEnd"/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of five major fungal plant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pathogens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4C76F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J. </w:t>
            </w:r>
            <w:proofErr w:type="spellStart"/>
            <w:r w:rsidRPr="004C76F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Pr="004C76F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. </w:t>
            </w:r>
            <w:r w:rsidRPr="004C76F5">
              <w:rPr>
                <w:rFonts w:ascii="Arial" w:hAnsi="Arial" w:cs="Arial"/>
                <w:sz w:val="22"/>
                <w:szCs w:val="24"/>
                <w:lang w:val="en-US" w:eastAsia="en-US"/>
              </w:rPr>
              <w:t>90:6846-6863.</w:t>
            </w:r>
          </w:p>
          <w:p w14:paraId="50D7FC63" w14:textId="77777777" w:rsidR="00F922C5" w:rsidRDefault="00F922C5" w:rsidP="00F922C5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Nerva,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L., </w:t>
            </w:r>
            <w:proofErr w:type="spellStart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Ciuffo</w:t>
            </w:r>
            <w:proofErr w:type="spellEnd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M., </w:t>
            </w:r>
            <w:proofErr w:type="spellStart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Vallino</w:t>
            </w:r>
            <w:proofErr w:type="spellEnd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M., </w:t>
            </w:r>
            <w:proofErr w:type="spellStart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Margaria</w:t>
            </w:r>
            <w:proofErr w:type="spellEnd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P., Varese,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G.C., </w:t>
            </w:r>
            <w:proofErr w:type="spellStart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Gnavi</w:t>
            </w:r>
            <w:proofErr w:type="spellEnd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G.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and </w:t>
            </w:r>
            <w:proofErr w:type="spellStart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Turina</w:t>
            </w:r>
            <w:proofErr w:type="spellEnd"/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M.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(2016)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Multiple approaches for the detection and characterization of viral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and plasmid symbionts from a collection of marine fungi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F922C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Virus Res.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922C5">
              <w:rPr>
                <w:rFonts w:ascii="Arial" w:hAnsi="Arial" w:cs="Arial"/>
                <w:sz w:val="22"/>
                <w:szCs w:val="24"/>
                <w:lang w:val="en-US" w:eastAsia="en-US"/>
              </w:rPr>
              <w:t>219:22-38.</w:t>
            </w:r>
          </w:p>
          <w:p w14:paraId="08FA48FF" w14:textId="77777777" w:rsidR="004728E2" w:rsidRDefault="004728E2" w:rsidP="00F922C5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Okada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, Ichinose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, Takeshita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K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Urayama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I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, Fukuhara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T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, Komatsu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K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Arie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T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, Ishihara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Egusa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, Kodama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, Moriyama H.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(2018) 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Molecular characterization of a novel mycovirus in </w:t>
            </w:r>
            <w:r w:rsidRPr="004728E2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Alternaria </w:t>
            </w:r>
            <w:proofErr w:type="spellStart"/>
            <w:r w:rsidRPr="004728E2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alternata</w:t>
            </w:r>
            <w:proofErr w:type="spellEnd"/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manifesting two-sided effects: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d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>own-regulation of host growth and up-regulation of host plant pathogenicity.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4728E2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Virology</w:t>
            </w:r>
            <w:r w:rsidRPr="004728E2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519:23-32.</w:t>
            </w:r>
          </w:p>
          <w:p w14:paraId="04CF08C0" w14:textId="77777777" w:rsidR="00DF0195" w:rsidRDefault="00DF0195" w:rsidP="00DF0195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Shi,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M., Neville,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P., Nicholson,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J., Eden,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J.S., </w:t>
            </w:r>
            <w:proofErr w:type="spellStart"/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Imrie</w:t>
            </w:r>
            <w:proofErr w:type="spellEnd"/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A. and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Holmes,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E.C.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(2017)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High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r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esolution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m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eta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t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ranscriptomics</w:t>
            </w:r>
            <w:proofErr w:type="spellEnd"/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r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eveals the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e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cological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d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ynamics of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m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osquito-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a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ssociated RNA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v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iruses in Western Australia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4C76F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J. </w:t>
            </w:r>
            <w:proofErr w:type="spellStart"/>
            <w:r w:rsidRPr="004C76F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Pr="004C76F5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. </w:t>
            </w:r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91 </w:t>
            </w:r>
            <w:proofErr w:type="spellStart"/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pii</w:t>
            </w:r>
            <w:proofErr w:type="spellEnd"/>
            <w:r w:rsidRPr="00DF0195">
              <w:rPr>
                <w:rFonts w:ascii="Arial" w:hAnsi="Arial" w:cs="Arial"/>
                <w:sz w:val="22"/>
                <w:szCs w:val="24"/>
                <w:lang w:val="en-US" w:eastAsia="en-US"/>
              </w:rPr>
              <w:t>: e00680-17.</w:t>
            </w:r>
          </w:p>
          <w:p w14:paraId="158F6460" w14:textId="77777777" w:rsidR="000017C4" w:rsidRDefault="000017C4" w:rsidP="00DF0195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>Tamura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K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>Stecher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>, Peterson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>Filipski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 and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Kumar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(2013)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MEGA6: Molecular Evolutionary Genetics Analysis version 6.0. </w:t>
            </w:r>
            <w:r w:rsidRPr="000017C4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Mol. Biol. </w:t>
            </w:r>
            <w:proofErr w:type="spellStart"/>
            <w:r w:rsidRPr="000017C4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Evol</w:t>
            </w:r>
            <w:proofErr w:type="spellEnd"/>
            <w:r w:rsidRPr="000017C4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 w:rsidRPr="000017C4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30:2725–2729.</w:t>
            </w:r>
          </w:p>
          <w:p w14:paraId="390A7A50" w14:textId="77777777" w:rsidR="007570E5" w:rsidRDefault="007570E5" w:rsidP="007570E5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proofErr w:type="spellStart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Urayama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S., </w:t>
            </w:r>
            <w:proofErr w:type="spellStart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Ohta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T., </w:t>
            </w:r>
            <w:proofErr w:type="spellStart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Onozuka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N., Sakoda,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H., Fukuhara,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T., </w:t>
            </w:r>
            <w:proofErr w:type="spellStart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Arie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T.,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Teraoka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T. and Moriyama,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H.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(2011)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Characterization of </w:t>
            </w:r>
            <w:proofErr w:type="spellStart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Magnaporthe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oryzae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hrysovirus</w:t>
            </w:r>
            <w:proofErr w:type="spellEnd"/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1 </w:t>
            </w:r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>s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>tructural</w:t>
            </w:r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         </w:t>
            </w:r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>p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roteins and </w:t>
            </w:r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>t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heir </w:t>
            </w:r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>e</w:t>
            </w:r>
            <w:r w:rsidRPr="007570E5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xpression in </w:t>
            </w:r>
            <w:r w:rsidRPr="00426A5F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Saccharomyces cerevisiae</w:t>
            </w:r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="00426A5F" w:rsidRPr="00426A5F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J. </w:t>
            </w:r>
            <w:proofErr w:type="spellStart"/>
            <w:r w:rsidR="00426A5F" w:rsidRPr="00426A5F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="00426A5F" w:rsidRPr="00426A5F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 w:rsidR="00426A5F" w:rsidRP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86</w:t>
            </w:r>
            <w:r w:rsid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>:</w:t>
            </w:r>
            <w:r w:rsidR="00426A5F" w:rsidRPr="00426A5F">
              <w:rPr>
                <w:rFonts w:ascii="Arial" w:hAnsi="Arial" w:cs="Arial"/>
                <w:sz w:val="22"/>
                <w:szCs w:val="24"/>
                <w:lang w:val="en-US" w:eastAsia="en-US"/>
              </w:rPr>
              <w:t>8287-8295</w:t>
            </w:r>
          </w:p>
          <w:p w14:paraId="620314D2" w14:textId="77777777" w:rsidR="002338AE" w:rsidRDefault="002338AE" w:rsidP="002338AE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Wang,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L., Jiang,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J., Wang,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Y., Hong,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N., Zhang,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F., Xu,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W. and Wang,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G.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(2014) 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Hypovirulence of the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p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hytopathogenic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f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ungus </w:t>
            </w:r>
            <w:proofErr w:type="spellStart"/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Botryosphaeria</w:t>
            </w:r>
            <w:proofErr w:type="spellEnd"/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dothidea</w:t>
            </w:r>
            <w:proofErr w:type="spellEnd"/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a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ssociation with a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oinfecting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hrysovirus</w:t>
            </w:r>
            <w:proofErr w:type="spellEnd"/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and 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p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artitivirus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J. </w:t>
            </w:r>
            <w:proofErr w:type="spellStart"/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Pr="002338AE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88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:</w:t>
            </w:r>
            <w:r w:rsidRPr="002338AE">
              <w:rPr>
                <w:rFonts w:ascii="Arial" w:hAnsi="Arial" w:cs="Arial"/>
                <w:sz w:val="22"/>
                <w:szCs w:val="24"/>
                <w:lang w:val="en-US" w:eastAsia="en-US"/>
              </w:rPr>
              <w:t>7517-7527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</w:p>
          <w:p w14:paraId="2B429A40" w14:textId="77777777" w:rsidR="00FF6448" w:rsidRPr="00FF6448" w:rsidRDefault="00FF6448" w:rsidP="00FF6448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Yu, 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>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., Lee, 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>K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>-M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., Son 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>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and Kim, K.-H. (2011) 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Molecular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haracterization of Fusarium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g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>raminearum</w:t>
            </w:r>
            <w:proofErr w:type="spellEnd"/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Virus 2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i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solated from </w:t>
            </w:r>
            <w:r w:rsidRPr="00FF6448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Fusarium </w:t>
            </w:r>
            <w:proofErr w:type="spellStart"/>
            <w:r w:rsidRPr="00FF6448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graminearum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>train 98-8-60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FF6448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Plant </w:t>
            </w:r>
            <w:proofErr w:type="spellStart"/>
            <w:r w:rsidRPr="00FF6448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Pathol</w:t>
            </w:r>
            <w:proofErr w:type="spellEnd"/>
            <w:r w:rsidRPr="00FF6448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 J.</w:t>
            </w:r>
            <w:r w:rsidRPr="00FF6448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27:285-290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</w:p>
          <w:p w14:paraId="35245A8C" w14:textId="77777777" w:rsidR="00FD23A6" w:rsidRPr="00FD23A6" w:rsidRDefault="00FD23A6" w:rsidP="00FD23A6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proofErr w:type="spellStart"/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Zhai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, Zhang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, Hong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, Xiao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Feng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, Fu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, Xiang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 and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Wang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 (2018) I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dentification and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haracterization of a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n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ovel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h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epta</w:t>
            </w:r>
            <w:proofErr w:type="spellEnd"/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-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s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egmented dsRNA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v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irus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f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rom the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p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hytopathogenic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f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ungus </w:t>
            </w:r>
            <w:proofErr w:type="spellStart"/>
            <w:r w:rsidRPr="00FD23A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Colletotrichum</w:t>
            </w:r>
            <w:proofErr w:type="spellEnd"/>
            <w:r w:rsidRPr="00FD23A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FD23A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fructicola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FD23A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Front. </w:t>
            </w:r>
            <w:proofErr w:type="spellStart"/>
            <w:r w:rsidRPr="00FD23A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Microbiol</w:t>
            </w:r>
            <w:proofErr w:type="spellEnd"/>
            <w:r w:rsidRPr="00FD23A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9:754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doi: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>10.3389/fmicb.2018.00754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FD23A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 </w:t>
            </w:r>
          </w:p>
          <w:p w14:paraId="4EB289C5" w14:textId="77777777" w:rsidR="00AA601F" w:rsidRDefault="00F14D26" w:rsidP="00F922C5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>Zhang, J., Zhao, Z., Hu, R., Guo, L., Zheng, L., Du, Z., Wu, Z., Fang, S.,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Zhang, S. and Liu, Y. (2017) The genome sequence of Brassica </w:t>
            </w:r>
            <w:proofErr w:type="spellStart"/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>campestris</w:t>
            </w:r>
            <w:proofErr w:type="spellEnd"/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>chrysovirus</w:t>
            </w:r>
            <w:proofErr w:type="spellEnd"/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1, a novel putative plant-infecting tripartite </w:t>
            </w:r>
            <w:proofErr w:type="spellStart"/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>chrysovirus</w:t>
            </w:r>
            <w:proofErr w:type="spellEnd"/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F14D2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Arch. </w:t>
            </w:r>
            <w:proofErr w:type="spellStart"/>
            <w:r w:rsidRPr="00F14D2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Virol</w:t>
            </w:r>
            <w:proofErr w:type="spellEnd"/>
            <w:r w:rsidRPr="00F14D26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.</w:t>
            </w:r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162</w:t>
            </w:r>
            <w:r w:rsidR="0033424B">
              <w:rPr>
                <w:rFonts w:ascii="Arial" w:hAnsi="Arial" w:cs="Arial"/>
                <w:sz w:val="22"/>
                <w:szCs w:val="24"/>
                <w:lang w:val="en-US" w:eastAsia="en-US"/>
              </w:rPr>
              <w:t>:</w:t>
            </w:r>
            <w:r w:rsidRPr="00F14D26">
              <w:rPr>
                <w:rFonts w:ascii="Arial" w:hAnsi="Arial" w:cs="Arial"/>
                <w:sz w:val="22"/>
                <w:szCs w:val="24"/>
                <w:lang w:val="en-US" w:eastAsia="en-US"/>
              </w:rPr>
              <w:t>1107-1111.</w:t>
            </w:r>
          </w:p>
          <w:p w14:paraId="325C2D66" w14:textId="77777777" w:rsidR="00E80041" w:rsidRDefault="00E80041" w:rsidP="004728E2">
            <w:pPr>
              <w:pStyle w:val="HTMLPreformatted"/>
              <w:jc w:val="both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Zhong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, Pang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X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, Zhu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H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, Gao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B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, Huang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W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K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, Zhou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Q.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(2016)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Molecular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haracterization of a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t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>risegmented</w:t>
            </w:r>
            <w:proofErr w:type="spellEnd"/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m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ycovirus from the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p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lant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p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athogenic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f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ungus </w:t>
            </w:r>
            <w:proofErr w:type="spellStart"/>
            <w:r w:rsidRPr="00E80041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Colletotrichum</w:t>
            </w:r>
            <w:proofErr w:type="spellEnd"/>
            <w:r w:rsidRPr="00E80041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E80041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gloeosporioides</w:t>
            </w:r>
            <w:proofErr w:type="spellEnd"/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E80041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Viruses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E80041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8:268. </w:t>
            </w:r>
          </w:p>
          <w:p w14:paraId="15466BF0" w14:textId="77777777" w:rsidR="007928FD" w:rsidRPr="00C61931" w:rsidRDefault="007928FD" w:rsidP="007928FD">
            <w:pPr>
              <w:pStyle w:val="HTMLPreformatted"/>
              <w:jc w:val="both"/>
              <w:rPr>
                <w:rFonts w:ascii="Times New Roman" w:hAnsi="Times New Roman"/>
                <w:color w:val="000000"/>
              </w:rPr>
            </w:pP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Zimmermann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L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, Stephens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, Nam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S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Z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, Rau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D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, Kübler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Lozajic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M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, Gabler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F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Söding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J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, </w:t>
            </w:r>
            <w:proofErr w:type="spellStart"/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Lupas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N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, Alva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,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V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. (2017) 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A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ompletely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r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eimplemented MPI Bioinformatics Toolkit with a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n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ew </w:t>
            </w:r>
            <w:proofErr w:type="spellStart"/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HHpred</w:t>
            </w:r>
            <w:proofErr w:type="spellEnd"/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s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erver at its 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c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ore.</w:t>
            </w: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r w:rsidRPr="007928FD">
              <w:rPr>
                <w:rFonts w:ascii="Arial" w:hAnsi="Arial" w:cs="Arial"/>
                <w:i/>
                <w:sz w:val="22"/>
                <w:szCs w:val="24"/>
                <w:lang w:val="en-US" w:eastAsia="en-US"/>
              </w:rPr>
              <w:t>J. Mol. Biol.</w:t>
            </w:r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pii</w:t>
            </w:r>
            <w:proofErr w:type="spellEnd"/>
            <w:r w:rsidRPr="007928FD">
              <w:rPr>
                <w:rFonts w:ascii="Arial" w:hAnsi="Arial" w:cs="Arial"/>
                <w:sz w:val="22"/>
                <w:szCs w:val="24"/>
                <w:lang w:val="en-US" w:eastAsia="en-US"/>
              </w:rPr>
              <w:t>: S0022-2836(17)30587-9.</w:t>
            </w:r>
          </w:p>
        </w:tc>
      </w:tr>
    </w:tbl>
    <w:p w14:paraId="3BE8C9F7" w14:textId="77777777" w:rsidR="00CE0DE4" w:rsidRPr="00991A82" w:rsidRDefault="00CD5115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60120" wp14:editId="6055CFD0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6510" r="19050" b="2159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B2C84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21"/>
      <w:footerReference w:type="default" r:id="rId2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8F23" w14:textId="77777777" w:rsidR="00A00A69" w:rsidRDefault="00A00A69" w:rsidP="006B7FD4">
      <w:pPr>
        <w:pStyle w:val="Header"/>
      </w:pPr>
      <w:r>
        <w:separator/>
      </w:r>
    </w:p>
  </w:endnote>
  <w:endnote w:type="continuationSeparator" w:id="0">
    <w:p w14:paraId="243F7F1E" w14:textId="77777777" w:rsidR="00A00A69" w:rsidRDefault="00A00A69" w:rsidP="006B7FD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ahom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CAB4" w14:textId="77777777" w:rsidR="00986A49" w:rsidRPr="002E52B9" w:rsidRDefault="00986A49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82C27">
      <w:rPr>
        <w:rFonts w:ascii="Arial" w:hAnsi="Arial" w:cs="Arial"/>
        <w:noProof/>
        <w:color w:val="808080"/>
        <w:sz w:val="20"/>
      </w:rPr>
      <w:t>10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82C27">
      <w:rPr>
        <w:rFonts w:ascii="Arial" w:hAnsi="Arial" w:cs="Arial"/>
        <w:noProof/>
        <w:color w:val="808080"/>
        <w:sz w:val="20"/>
      </w:rPr>
      <w:t>10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7D707" w14:textId="77777777" w:rsidR="00A00A69" w:rsidRDefault="00A00A69" w:rsidP="006B7FD4">
      <w:pPr>
        <w:pStyle w:val="Header"/>
      </w:pPr>
      <w:r>
        <w:separator/>
      </w:r>
    </w:p>
  </w:footnote>
  <w:footnote w:type="continuationSeparator" w:id="0">
    <w:p w14:paraId="4ADB47DC" w14:textId="77777777" w:rsidR="00A00A69" w:rsidRDefault="00A00A69" w:rsidP="006B7FD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1ADBA" w14:textId="77777777" w:rsidR="00986A49" w:rsidRPr="00F369A4" w:rsidRDefault="00986A49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57F3457"/>
    <w:multiLevelType w:val="hybridMultilevel"/>
    <w:tmpl w:val="1B027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87DA6"/>
    <w:multiLevelType w:val="multilevel"/>
    <w:tmpl w:val="3356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2E3C44"/>
    <w:multiLevelType w:val="multilevel"/>
    <w:tmpl w:val="8A5A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B1A3A"/>
    <w:multiLevelType w:val="multilevel"/>
    <w:tmpl w:val="B4E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7"/>
  </w:num>
  <w:num w:numId="5">
    <w:abstractNumId w:val="23"/>
  </w:num>
  <w:num w:numId="6">
    <w:abstractNumId w:val="8"/>
  </w:num>
  <w:num w:numId="7">
    <w:abstractNumId w:val="14"/>
  </w:num>
  <w:num w:numId="8">
    <w:abstractNumId w:val="17"/>
  </w:num>
  <w:num w:numId="9">
    <w:abstractNumId w:val="1"/>
  </w:num>
  <w:num w:numId="10">
    <w:abstractNumId w:val="11"/>
  </w:num>
  <w:num w:numId="11">
    <w:abstractNumId w:val="19"/>
  </w:num>
  <w:num w:numId="12">
    <w:abstractNumId w:val="24"/>
  </w:num>
  <w:num w:numId="13">
    <w:abstractNumId w:val="20"/>
  </w:num>
  <w:num w:numId="14">
    <w:abstractNumId w:val="25"/>
  </w:num>
  <w:num w:numId="15">
    <w:abstractNumId w:val="26"/>
  </w:num>
  <w:num w:numId="16">
    <w:abstractNumId w:val="4"/>
  </w:num>
  <w:num w:numId="17">
    <w:abstractNumId w:val="18"/>
  </w:num>
  <w:num w:numId="18">
    <w:abstractNumId w:val="13"/>
  </w:num>
  <w:num w:numId="19">
    <w:abstractNumId w:val="3"/>
  </w:num>
  <w:num w:numId="20">
    <w:abstractNumId w:val="27"/>
  </w:num>
  <w:num w:numId="21">
    <w:abstractNumId w:val="2"/>
  </w:num>
  <w:num w:numId="22">
    <w:abstractNumId w:val="5"/>
  </w:num>
  <w:num w:numId="23">
    <w:abstractNumId w:val="15"/>
  </w:num>
  <w:num w:numId="24">
    <w:abstractNumId w:val="9"/>
  </w:num>
  <w:num w:numId="25">
    <w:abstractNumId w:val="12"/>
  </w:num>
  <w:num w:numId="26">
    <w:abstractNumId w:val="6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044F"/>
    <w:rsid w:val="000017C4"/>
    <w:rsid w:val="00004F39"/>
    <w:rsid w:val="00016519"/>
    <w:rsid w:val="00020792"/>
    <w:rsid w:val="000218D5"/>
    <w:rsid w:val="00024051"/>
    <w:rsid w:val="000250FB"/>
    <w:rsid w:val="00026CDC"/>
    <w:rsid w:val="000315E5"/>
    <w:rsid w:val="00032F4A"/>
    <w:rsid w:val="00034DE5"/>
    <w:rsid w:val="000360CB"/>
    <w:rsid w:val="000420CB"/>
    <w:rsid w:val="0004304B"/>
    <w:rsid w:val="00062218"/>
    <w:rsid w:val="000645B4"/>
    <w:rsid w:val="00072CC5"/>
    <w:rsid w:val="00087A96"/>
    <w:rsid w:val="00093DD3"/>
    <w:rsid w:val="00093E9F"/>
    <w:rsid w:val="000A30C7"/>
    <w:rsid w:val="000A6DE3"/>
    <w:rsid w:val="000A7F1C"/>
    <w:rsid w:val="000B7774"/>
    <w:rsid w:val="000C0126"/>
    <w:rsid w:val="000C32A9"/>
    <w:rsid w:val="000C7804"/>
    <w:rsid w:val="000D2F03"/>
    <w:rsid w:val="000E6C49"/>
    <w:rsid w:val="000F5890"/>
    <w:rsid w:val="000F5A87"/>
    <w:rsid w:val="00100092"/>
    <w:rsid w:val="00104A4B"/>
    <w:rsid w:val="0010595F"/>
    <w:rsid w:val="00114BD4"/>
    <w:rsid w:val="0012008F"/>
    <w:rsid w:val="0012796D"/>
    <w:rsid w:val="0015375B"/>
    <w:rsid w:val="001551A8"/>
    <w:rsid w:val="001578A6"/>
    <w:rsid w:val="00163A6F"/>
    <w:rsid w:val="001664DF"/>
    <w:rsid w:val="0017329D"/>
    <w:rsid w:val="00173983"/>
    <w:rsid w:val="0017739A"/>
    <w:rsid w:val="0017789E"/>
    <w:rsid w:val="001811B7"/>
    <w:rsid w:val="00185699"/>
    <w:rsid w:val="001946B2"/>
    <w:rsid w:val="001C5EE1"/>
    <w:rsid w:val="001D3AFA"/>
    <w:rsid w:val="001E0B95"/>
    <w:rsid w:val="001E59C1"/>
    <w:rsid w:val="001E7FD5"/>
    <w:rsid w:val="001F4031"/>
    <w:rsid w:val="00202BB3"/>
    <w:rsid w:val="0021052E"/>
    <w:rsid w:val="00210B49"/>
    <w:rsid w:val="00212269"/>
    <w:rsid w:val="002129A8"/>
    <w:rsid w:val="002171F7"/>
    <w:rsid w:val="0022566F"/>
    <w:rsid w:val="002338AE"/>
    <w:rsid w:val="002361B7"/>
    <w:rsid w:val="00236673"/>
    <w:rsid w:val="00251550"/>
    <w:rsid w:val="00252570"/>
    <w:rsid w:val="002539A7"/>
    <w:rsid w:val="00260377"/>
    <w:rsid w:val="00263822"/>
    <w:rsid w:val="00265E5A"/>
    <w:rsid w:val="002732D1"/>
    <w:rsid w:val="00275425"/>
    <w:rsid w:val="002777A3"/>
    <w:rsid w:val="0028367A"/>
    <w:rsid w:val="00283FE0"/>
    <w:rsid w:val="0028627E"/>
    <w:rsid w:val="00287BAF"/>
    <w:rsid w:val="00291213"/>
    <w:rsid w:val="002930D6"/>
    <w:rsid w:val="00295698"/>
    <w:rsid w:val="002978A6"/>
    <w:rsid w:val="002A4018"/>
    <w:rsid w:val="002A7D6D"/>
    <w:rsid w:val="002B75AB"/>
    <w:rsid w:val="002C56AE"/>
    <w:rsid w:val="002D43A2"/>
    <w:rsid w:val="002E36D5"/>
    <w:rsid w:val="002F2B96"/>
    <w:rsid w:val="00304104"/>
    <w:rsid w:val="00306A5E"/>
    <w:rsid w:val="00306E7D"/>
    <w:rsid w:val="00315AEE"/>
    <w:rsid w:val="0033424B"/>
    <w:rsid w:val="00342A81"/>
    <w:rsid w:val="00342D4D"/>
    <w:rsid w:val="003433D8"/>
    <w:rsid w:val="0034563C"/>
    <w:rsid w:val="003538F3"/>
    <w:rsid w:val="003563FA"/>
    <w:rsid w:val="003623D9"/>
    <w:rsid w:val="00364F36"/>
    <w:rsid w:val="003660B6"/>
    <w:rsid w:val="003676E2"/>
    <w:rsid w:val="00377A06"/>
    <w:rsid w:val="003A0BE4"/>
    <w:rsid w:val="003A360E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36F"/>
    <w:rsid w:val="00404ECA"/>
    <w:rsid w:val="00413670"/>
    <w:rsid w:val="004152C9"/>
    <w:rsid w:val="00416959"/>
    <w:rsid w:val="00422FF0"/>
    <w:rsid w:val="00426A5F"/>
    <w:rsid w:val="004361D1"/>
    <w:rsid w:val="004435EC"/>
    <w:rsid w:val="00444E1E"/>
    <w:rsid w:val="00447321"/>
    <w:rsid w:val="0044774D"/>
    <w:rsid w:val="004710EC"/>
    <w:rsid w:val="004728E2"/>
    <w:rsid w:val="0047500D"/>
    <w:rsid w:val="00483123"/>
    <w:rsid w:val="0049325C"/>
    <w:rsid w:val="004937AC"/>
    <w:rsid w:val="00494623"/>
    <w:rsid w:val="004A350D"/>
    <w:rsid w:val="004A3DAC"/>
    <w:rsid w:val="004A6F2D"/>
    <w:rsid w:val="004B0C50"/>
    <w:rsid w:val="004B1030"/>
    <w:rsid w:val="004B5D02"/>
    <w:rsid w:val="004B6CA0"/>
    <w:rsid w:val="004C30A2"/>
    <w:rsid w:val="004C76F5"/>
    <w:rsid w:val="004C7BA9"/>
    <w:rsid w:val="004D1DAD"/>
    <w:rsid w:val="004D21E1"/>
    <w:rsid w:val="004D236F"/>
    <w:rsid w:val="004D5AE7"/>
    <w:rsid w:val="004D748F"/>
    <w:rsid w:val="004E6FEB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246AC"/>
    <w:rsid w:val="00530EFE"/>
    <w:rsid w:val="00534EED"/>
    <w:rsid w:val="005368BD"/>
    <w:rsid w:val="00545C3F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67FA"/>
    <w:rsid w:val="005D7EC4"/>
    <w:rsid w:val="005D7F24"/>
    <w:rsid w:val="005F4309"/>
    <w:rsid w:val="005F53C1"/>
    <w:rsid w:val="00602B62"/>
    <w:rsid w:val="00603CFD"/>
    <w:rsid w:val="006071CA"/>
    <w:rsid w:val="006102E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709A1"/>
    <w:rsid w:val="00687978"/>
    <w:rsid w:val="00692BE3"/>
    <w:rsid w:val="0069409C"/>
    <w:rsid w:val="00696F30"/>
    <w:rsid w:val="00697D76"/>
    <w:rsid w:val="006A1735"/>
    <w:rsid w:val="006B2EE7"/>
    <w:rsid w:val="006B7FD4"/>
    <w:rsid w:val="006C4A0C"/>
    <w:rsid w:val="006C7101"/>
    <w:rsid w:val="006D1B4E"/>
    <w:rsid w:val="006D59EF"/>
    <w:rsid w:val="006E0B7B"/>
    <w:rsid w:val="006F1ADE"/>
    <w:rsid w:val="006F3944"/>
    <w:rsid w:val="006F44A4"/>
    <w:rsid w:val="007016DD"/>
    <w:rsid w:val="007019A1"/>
    <w:rsid w:val="00702CCD"/>
    <w:rsid w:val="00703D11"/>
    <w:rsid w:val="00704198"/>
    <w:rsid w:val="00704DD4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570E5"/>
    <w:rsid w:val="007602A2"/>
    <w:rsid w:val="0076759D"/>
    <w:rsid w:val="00774CB4"/>
    <w:rsid w:val="007772C2"/>
    <w:rsid w:val="007878DB"/>
    <w:rsid w:val="007928FD"/>
    <w:rsid w:val="00792B22"/>
    <w:rsid w:val="0079318D"/>
    <w:rsid w:val="007A5735"/>
    <w:rsid w:val="007C0F02"/>
    <w:rsid w:val="007C1657"/>
    <w:rsid w:val="007C2DF0"/>
    <w:rsid w:val="007C793A"/>
    <w:rsid w:val="007C7E0E"/>
    <w:rsid w:val="007D246C"/>
    <w:rsid w:val="007D4C57"/>
    <w:rsid w:val="007D6DB6"/>
    <w:rsid w:val="007D6F98"/>
    <w:rsid w:val="007E6C07"/>
    <w:rsid w:val="007F5109"/>
    <w:rsid w:val="0080060B"/>
    <w:rsid w:val="00800BFD"/>
    <w:rsid w:val="00801148"/>
    <w:rsid w:val="00802633"/>
    <w:rsid w:val="00802D02"/>
    <w:rsid w:val="0080656C"/>
    <w:rsid w:val="008071B6"/>
    <w:rsid w:val="008277F3"/>
    <w:rsid w:val="00830785"/>
    <w:rsid w:val="00835B67"/>
    <w:rsid w:val="00836F92"/>
    <w:rsid w:val="008418CD"/>
    <w:rsid w:val="008442CB"/>
    <w:rsid w:val="008563BE"/>
    <w:rsid w:val="00861D20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D506A"/>
    <w:rsid w:val="008E10B7"/>
    <w:rsid w:val="008E2333"/>
    <w:rsid w:val="008E4E0F"/>
    <w:rsid w:val="008E5E2C"/>
    <w:rsid w:val="008E736E"/>
    <w:rsid w:val="008F03D2"/>
    <w:rsid w:val="008F1758"/>
    <w:rsid w:val="008F2BEE"/>
    <w:rsid w:val="008F2F72"/>
    <w:rsid w:val="008F4957"/>
    <w:rsid w:val="008F52F3"/>
    <w:rsid w:val="008F5FB1"/>
    <w:rsid w:val="008F68D7"/>
    <w:rsid w:val="008F6DE4"/>
    <w:rsid w:val="009062EF"/>
    <w:rsid w:val="00925E96"/>
    <w:rsid w:val="00926A4D"/>
    <w:rsid w:val="009320C8"/>
    <w:rsid w:val="00934ACD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A49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0A69"/>
    <w:rsid w:val="00A03AA4"/>
    <w:rsid w:val="00A11ACF"/>
    <w:rsid w:val="00A125FE"/>
    <w:rsid w:val="00A13F4B"/>
    <w:rsid w:val="00A24546"/>
    <w:rsid w:val="00A26EB0"/>
    <w:rsid w:val="00A27567"/>
    <w:rsid w:val="00A36B4E"/>
    <w:rsid w:val="00A52629"/>
    <w:rsid w:val="00A56BC8"/>
    <w:rsid w:val="00A724DF"/>
    <w:rsid w:val="00A77BC1"/>
    <w:rsid w:val="00A80214"/>
    <w:rsid w:val="00A82C27"/>
    <w:rsid w:val="00A84D14"/>
    <w:rsid w:val="00A87DA1"/>
    <w:rsid w:val="00A91DF9"/>
    <w:rsid w:val="00AA1E2F"/>
    <w:rsid w:val="00AA2B7C"/>
    <w:rsid w:val="00AA308A"/>
    <w:rsid w:val="00AA3952"/>
    <w:rsid w:val="00AA601F"/>
    <w:rsid w:val="00AA7379"/>
    <w:rsid w:val="00AC0E72"/>
    <w:rsid w:val="00AC1435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25010"/>
    <w:rsid w:val="00B34F6A"/>
    <w:rsid w:val="00B35869"/>
    <w:rsid w:val="00B45888"/>
    <w:rsid w:val="00B5488B"/>
    <w:rsid w:val="00B613A5"/>
    <w:rsid w:val="00B63708"/>
    <w:rsid w:val="00B845E3"/>
    <w:rsid w:val="00B84AA0"/>
    <w:rsid w:val="00B85D62"/>
    <w:rsid w:val="00B86BE8"/>
    <w:rsid w:val="00B87D7D"/>
    <w:rsid w:val="00B91D87"/>
    <w:rsid w:val="00B94E8E"/>
    <w:rsid w:val="00BA3080"/>
    <w:rsid w:val="00BB7D24"/>
    <w:rsid w:val="00BC4310"/>
    <w:rsid w:val="00BD4541"/>
    <w:rsid w:val="00BD47D7"/>
    <w:rsid w:val="00BE06F9"/>
    <w:rsid w:val="00BE1425"/>
    <w:rsid w:val="00BE18E9"/>
    <w:rsid w:val="00BE523B"/>
    <w:rsid w:val="00BF7AA8"/>
    <w:rsid w:val="00C0115D"/>
    <w:rsid w:val="00C06EE4"/>
    <w:rsid w:val="00C10A0A"/>
    <w:rsid w:val="00C12C1B"/>
    <w:rsid w:val="00C14EA1"/>
    <w:rsid w:val="00C15EC4"/>
    <w:rsid w:val="00C16160"/>
    <w:rsid w:val="00C165C2"/>
    <w:rsid w:val="00C245DB"/>
    <w:rsid w:val="00C3224F"/>
    <w:rsid w:val="00C44DF4"/>
    <w:rsid w:val="00C46C65"/>
    <w:rsid w:val="00C52342"/>
    <w:rsid w:val="00C55862"/>
    <w:rsid w:val="00C64F92"/>
    <w:rsid w:val="00C67A98"/>
    <w:rsid w:val="00C75039"/>
    <w:rsid w:val="00C762C9"/>
    <w:rsid w:val="00C80265"/>
    <w:rsid w:val="00C82237"/>
    <w:rsid w:val="00C86CD1"/>
    <w:rsid w:val="00C937B4"/>
    <w:rsid w:val="00C94A0B"/>
    <w:rsid w:val="00CA56E9"/>
    <w:rsid w:val="00CB3A13"/>
    <w:rsid w:val="00CB434C"/>
    <w:rsid w:val="00CB7C39"/>
    <w:rsid w:val="00CC1D50"/>
    <w:rsid w:val="00CD5115"/>
    <w:rsid w:val="00CE0DE4"/>
    <w:rsid w:val="00CE2AB3"/>
    <w:rsid w:val="00CE408B"/>
    <w:rsid w:val="00CE570E"/>
    <w:rsid w:val="00CE5ECF"/>
    <w:rsid w:val="00CE71AA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41D1"/>
    <w:rsid w:val="00D87539"/>
    <w:rsid w:val="00DA5352"/>
    <w:rsid w:val="00DA5E5A"/>
    <w:rsid w:val="00DA71AC"/>
    <w:rsid w:val="00DA7AE7"/>
    <w:rsid w:val="00DB3CB3"/>
    <w:rsid w:val="00DB4BB2"/>
    <w:rsid w:val="00DC0702"/>
    <w:rsid w:val="00DC2ACB"/>
    <w:rsid w:val="00DC6415"/>
    <w:rsid w:val="00DD00F3"/>
    <w:rsid w:val="00DD65CA"/>
    <w:rsid w:val="00DE105D"/>
    <w:rsid w:val="00DE1FCF"/>
    <w:rsid w:val="00DE21CE"/>
    <w:rsid w:val="00DE2FFD"/>
    <w:rsid w:val="00DE3E25"/>
    <w:rsid w:val="00DE3E3F"/>
    <w:rsid w:val="00DE73A3"/>
    <w:rsid w:val="00DF0195"/>
    <w:rsid w:val="00E004C4"/>
    <w:rsid w:val="00E02768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80041"/>
    <w:rsid w:val="00E9141F"/>
    <w:rsid w:val="00E92110"/>
    <w:rsid w:val="00E946A5"/>
    <w:rsid w:val="00EA06D0"/>
    <w:rsid w:val="00EA1332"/>
    <w:rsid w:val="00EA5C82"/>
    <w:rsid w:val="00EA6CA5"/>
    <w:rsid w:val="00EB0413"/>
    <w:rsid w:val="00EB5BAF"/>
    <w:rsid w:val="00EB6272"/>
    <w:rsid w:val="00EC11F1"/>
    <w:rsid w:val="00EC4F18"/>
    <w:rsid w:val="00EC6433"/>
    <w:rsid w:val="00ED7E8F"/>
    <w:rsid w:val="00EF533F"/>
    <w:rsid w:val="00EF6615"/>
    <w:rsid w:val="00EF7D67"/>
    <w:rsid w:val="00F00D95"/>
    <w:rsid w:val="00F038BC"/>
    <w:rsid w:val="00F050DB"/>
    <w:rsid w:val="00F071D8"/>
    <w:rsid w:val="00F14D26"/>
    <w:rsid w:val="00F17284"/>
    <w:rsid w:val="00F312F6"/>
    <w:rsid w:val="00F31A99"/>
    <w:rsid w:val="00F343F2"/>
    <w:rsid w:val="00F35F48"/>
    <w:rsid w:val="00F369A4"/>
    <w:rsid w:val="00F41198"/>
    <w:rsid w:val="00F41F8B"/>
    <w:rsid w:val="00F42095"/>
    <w:rsid w:val="00F44D53"/>
    <w:rsid w:val="00F4759E"/>
    <w:rsid w:val="00F51B71"/>
    <w:rsid w:val="00F55F0F"/>
    <w:rsid w:val="00F56FBA"/>
    <w:rsid w:val="00F60789"/>
    <w:rsid w:val="00F60BB5"/>
    <w:rsid w:val="00F657DF"/>
    <w:rsid w:val="00F66DA7"/>
    <w:rsid w:val="00F74991"/>
    <w:rsid w:val="00F74D87"/>
    <w:rsid w:val="00F7731C"/>
    <w:rsid w:val="00F80D0D"/>
    <w:rsid w:val="00F81990"/>
    <w:rsid w:val="00F82824"/>
    <w:rsid w:val="00F85A70"/>
    <w:rsid w:val="00F912D1"/>
    <w:rsid w:val="00F922C5"/>
    <w:rsid w:val="00F93153"/>
    <w:rsid w:val="00F95CC4"/>
    <w:rsid w:val="00FA2D02"/>
    <w:rsid w:val="00FA43E3"/>
    <w:rsid w:val="00FC22F7"/>
    <w:rsid w:val="00FC636D"/>
    <w:rsid w:val="00FC66D8"/>
    <w:rsid w:val="00FD1731"/>
    <w:rsid w:val="00FD23A6"/>
    <w:rsid w:val="00FE11B0"/>
    <w:rsid w:val="00FF2DD9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C6C3D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6F3944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customStyle="1" w:styleId="para">
    <w:name w:val="para"/>
    <w:basedOn w:val="Normal"/>
    <w:rsid w:val="00703D11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CE71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14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4D26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836F92"/>
    <w:rPr>
      <w:color w:val="954F72"/>
      <w:u w:val="single"/>
    </w:rPr>
  </w:style>
  <w:style w:type="paragraph" w:customStyle="1" w:styleId="xl65">
    <w:name w:val="xl65"/>
    <w:basedOn w:val="Normal"/>
    <w:rsid w:val="00836F92"/>
    <w:pPr>
      <w:spacing w:before="100" w:beforeAutospacing="1" w:after="100" w:afterAutospacing="1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66">
    <w:name w:val="xl66"/>
    <w:basedOn w:val="Normal"/>
    <w:rsid w:val="00836F92"/>
    <w:pPr>
      <w:spacing w:before="100" w:beforeAutospacing="1" w:after="100" w:afterAutospacing="1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67">
    <w:name w:val="xl67"/>
    <w:basedOn w:val="Normal"/>
    <w:rsid w:val="00836F92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68">
    <w:name w:val="xl68"/>
    <w:basedOn w:val="Normal"/>
    <w:rsid w:val="00836F92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69">
    <w:name w:val="xl69"/>
    <w:basedOn w:val="Normal"/>
    <w:rsid w:val="00836F92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0">
    <w:name w:val="xl70"/>
    <w:basedOn w:val="Normal"/>
    <w:rsid w:val="00836F92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1">
    <w:name w:val="xl71"/>
    <w:basedOn w:val="Normal"/>
    <w:rsid w:val="00836F92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2">
    <w:name w:val="xl72"/>
    <w:basedOn w:val="Normal"/>
    <w:rsid w:val="00836F9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73">
    <w:name w:val="xl73"/>
    <w:basedOn w:val="Normal"/>
    <w:rsid w:val="00836F92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4">
    <w:name w:val="xl74"/>
    <w:basedOn w:val="Normal"/>
    <w:rsid w:val="00836F92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5">
    <w:name w:val="xl75"/>
    <w:basedOn w:val="Normal"/>
    <w:rsid w:val="00836F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76">
    <w:name w:val="xl76"/>
    <w:basedOn w:val="Normal"/>
    <w:rsid w:val="00836F9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77">
    <w:name w:val="xl77"/>
    <w:basedOn w:val="Normal"/>
    <w:rsid w:val="00836F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78">
    <w:name w:val="xl78"/>
    <w:basedOn w:val="Normal"/>
    <w:rsid w:val="00836F9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9">
    <w:name w:val="xl79"/>
    <w:basedOn w:val="Normal"/>
    <w:rsid w:val="00836F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80">
    <w:name w:val="xl80"/>
    <w:basedOn w:val="Normal"/>
    <w:rsid w:val="00836F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81">
    <w:name w:val="xl81"/>
    <w:basedOn w:val="Normal"/>
    <w:rsid w:val="00836F9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82">
    <w:name w:val="xl82"/>
    <w:basedOn w:val="Normal"/>
    <w:rsid w:val="00836F92"/>
    <w:pPr>
      <w:pBdr>
        <w:top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83">
    <w:name w:val="xl83"/>
    <w:basedOn w:val="Normal"/>
    <w:rsid w:val="00836F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GB" w:eastAsia="en-GB"/>
    </w:rPr>
  </w:style>
  <w:style w:type="paragraph" w:customStyle="1" w:styleId="xl84">
    <w:name w:val="xl84"/>
    <w:basedOn w:val="Normal"/>
    <w:rsid w:val="00836F9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5">
    <w:name w:val="xl85"/>
    <w:basedOn w:val="Normal"/>
    <w:rsid w:val="00836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styleId="Title">
    <w:name w:val="Title"/>
    <w:basedOn w:val="Normal"/>
    <w:link w:val="TitleChar"/>
    <w:qFormat/>
    <w:rsid w:val="001D3AFA"/>
    <w:pPr>
      <w:widowControl w:val="0"/>
      <w:spacing w:line="480" w:lineRule="atLeast"/>
      <w:ind w:right="-25"/>
      <w:jc w:val="center"/>
    </w:pPr>
    <w:rPr>
      <w:rFonts w:ascii="New York" w:eastAsia="Batang" w:hAnsi="New York"/>
      <w:b/>
      <w:sz w:val="20"/>
      <w:szCs w:val="20"/>
      <w:lang w:eastAsia="ko-KR"/>
    </w:rPr>
  </w:style>
  <w:style w:type="character" w:customStyle="1" w:styleId="TitleChar">
    <w:name w:val="Title Char"/>
    <w:basedOn w:val="DefaultParagraphFont"/>
    <w:link w:val="Title"/>
    <w:rsid w:val="001D3AFA"/>
    <w:rPr>
      <w:rFonts w:ascii="New York" w:eastAsia="Batang" w:hAnsi="New York"/>
      <w:b/>
      <w:lang w:val="en-US" w:eastAsia="ko-KR"/>
    </w:rPr>
  </w:style>
  <w:style w:type="character" w:customStyle="1" w:styleId="st1">
    <w:name w:val="st1"/>
    <w:basedOn w:val="DefaultParagraphFont"/>
    <w:rsid w:val="001D3AFA"/>
  </w:style>
  <w:style w:type="character" w:customStyle="1" w:styleId="Heading1Char">
    <w:name w:val="Heading 1 Char"/>
    <w:basedOn w:val="DefaultParagraphFont"/>
    <w:link w:val="Heading1"/>
    <w:uiPriority w:val="9"/>
    <w:rsid w:val="006F3944"/>
    <w:rPr>
      <w:rFonts w:eastAsiaTheme="minorHAnsi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F3944"/>
    <w:rPr>
      <w:rFonts w:eastAsiaTheme="minorHAns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6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8D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8D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6B7FD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otta-loizou13@imperial.ac.uk" TargetMode="External"/><Relationship Id="rId13" Type="http://schemas.openxmlformats.org/officeDocument/2006/relationships/hyperlink" Target="mailto:daohongjiang@mail.hzau.edu.cn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bradley.hillman@rutgers.edu" TargetMode="External"/><Relationship Id="rId17" Type="http://schemas.openxmlformats.org/officeDocument/2006/relationships/hyperlink" Target="http://www.ictvonline.org/subcommittees.asp" TargetMode="External"/><Relationship Id="rId2" Type="http://schemas.openxmlformats.org/officeDocument/2006/relationships/styles" Target="styles.xml"/><Relationship Id="rId16" Type="http://schemas.openxmlformats.org/officeDocument/2006/relationships/hyperlink" Target="mailto:nsuzuki@okayama-u.ac.jp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.coutts@herts.ac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mori714@cc.tuat.ac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rcaston@cnb.csic.es" TargetMode="External"/><Relationship Id="rId19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saghab00@uky.edu" TargetMode="External"/><Relationship Id="rId14" Type="http://schemas.openxmlformats.org/officeDocument/2006/relationships/hyperlink" Target="mailto:dhkim@chonbuk.ac.k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10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18941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11</cp:revision>
  <cp:lastPrinted>2018-05-02T12:00:00Z</cp:lastPrinted>
  <dcterms:created xsi:type="dcterms:W3CDTF">2018-07-13T20:18:00Z</dcterms:created>
  <dcterms:modified xsi:type="dcterms:W3CDTF">2019-01-01T00:47:00Z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