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B97DFB0"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C95FB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shd w:val="clear" w:color="auto" w:fill="auto"/>
            <w:vAlign w:val="center"/>
          </w:tcPr>
          <w:p w14:paraId="693BF175" w14:textId="22B84477" w:rsidR="00E37077" w:rsidRPr="00C95FB7" w:rsidRDefault="00AF411A" w:rsidP="00DD58AA">
            <w:pPr>
              <w:rPr>
                <w:rFonts w:ascii="Aptos" w:hAnsi="Aptos" w:cs="Arial"/>
                <w:sz w:val="20"/>
              </w:rPr>
            </w:pPr>
            <w:r w:rsidRPr="00AF411A">
              <w:rPr>
                <w:rFonts w:ascii="Aptos" w:hAnsi="Aptos" w:cs="Arial"/>
                <w:bCs/>
                <w:sz w:val="20"/>
              </w:rPr>
              <w:t xml:space="preserve">Create a new family, </w:t>
            </w:r>
            <w:r w:rsidR="000468AE">
              <w:rPr>
                <w:rFonts w:ascii="Aptos" w:hAnsi="Aptos" w:cs="Arial"/>
                <w:bCs/>
                <w:i/>
                <w:iCs/>
                <w:sz w:val="20"/>
              </w:rPr>
              <w:t>Krueger</w:t>
            </w:r>
            <w:r w:rsidRPr="00AF411A">
              <w:rPr>
                <w:rFonts w:ascii="Aptos" w:hAnsi="Aptos" w:cs="Arial"/>
                <w:bCs/>
                <w:i/>
                <w:iCs/>
                <w:sz w:val="20"/>
              </w:rPr>
              <w:t>viridae</w:t>
            </w:r>
            <w:r w:rsidRPr="00AF411A">
              <w:rPr>
                <w:rFonts w:ascii="Aptos" w:hAnsi="Aptos" w:cs="Arial"/>
                <w:bCs/>
                <w:sz w:val="20"/>
              </w:rPr>
              <w:t xml:space="preserve">, for a group of </w:t>
            </w:r>
            <w:r w:rsidR="00BB2024">
              <w:rPr>
                <w:rFonts w:ascii="Aptos" w:hAnsi="Aptos" w:cs="Arial"/>
                <w:bCs/>
                <w:i/>
                <w:iCs/>
                <w:sz w:val="20"/>
              </w:rPr>
              <w:t xml:space="preserve">Gordonia </w:t>
            </w:r>
            <w:r w:rsidR="00BB2024" w:rsidRPr="00AF411A">
              <w:rPr>
                <w:rFonts w:ascii="Aptos" w:hAnsi="Aptos" w:cs="Arial"/>
                <w:bCs/>
                <w:sz w:val="20"/>
              </w:rPr>
              <w:t>phages</w:t>
            </w:r>
            <w:r w:rsidRPr="00AF411A">
              <w:rPr>
                <w:rFonts w:ascii="Aptos" w:hAnsi="Aptos" w:cs="Arial"/>
                <w:bCs/>
                <w:sz w:val="20"/>
              </w:rPr>
              <w:t xml:space="preserve"> (Class: </w:t>
            </w:r>
            <w:r w:rsidRPr="00D91F2D">
              <w:rPr>
                <w:rFonts w:ascii="Aptos" w:hAnsi="Aptos" w:cs="Arial"/>
                <w:bCs/>
                <w:i/>
                <w:iCs/>
                <w:sz w:val="20"/>
              </w:rPr>
              <w:t>Caudoviricetes</w:t>
            </w:r>
            <w:r w:rsidRPr="00AF411A">
              <w:rPr>
                <w:rFonts w:ascii="Aptos" w:hAnsi="Aptos" w:cs="Arial"/>
                <w:bCs/>
                <w:sz w:val="20"/>
              </w:rPr>
              <w:t>)</w:t>
            </w:r>
            <w:r w:rsidRPr="00AD5A3A">
              <w:rPr>
                <w:rFonts w:ascii="Aptos" w:hAnsi="Aptos" w:cs="Arial"/>
                <w:bCs/>
                <w:color w:val="808080" w:themeColor="background1" w:themeShade="80"/>
                <w:sz w:val="20"/>
                <w:szCs w:val="20"/>
              </w:rPr>
              <w:t xml:space="preserve"> </w:t>
            </w:r>
          </w:p>
        </w:tc>
      </w:tr>
      <w:tr w:rsidR="00E37077" w:rsidRPr="00C95FB7" w14:paraId="6479468A" w14:textId="77777777" w:rsidTr="003F6270">
        <w:trPr>
          <w:trHeight w:val="197"/>
        </w:trPr>
        <w:tc>
          <w:tcPr>
            <w:tcW w:w="1711" w:type="dxa"/>
            <w:shd w:val="clear" w:color="auto" w:fill="F2F2F2" w:themeFill="background1" w:themeFillShade="F2"/>
            <w:vAlign w:val="center"/>
          </w:tcPr>
          <w:p w14:paraId="39458214" w14:textId="7ED90AF4" w:rsidR="00E37077" w:rsidRPr="00AF411A" w:rsidRDefault="00E37077" w:rsidP="00DD58AA">
            <w:pPr>
              <w:pStyle w:val="BodyTextIndent"/>
              <w:ind w:left="0" w:firstLine="0"/>
              <w:rPr>
                <w:rFonts w:ascii="Aptos" w:hAnsi="Aptos" w:cs="Arial"/>
                <w:b/>
                <w:i/>
                <w:sz w:val="20"/>
              </w:rPr>
            </w:pPr>
            <w:r w:rsidRPr="00AF411A">
              <w:rPr>
                <w:rFonts w:ascii="Aptos" w:hAnsi="Aptos" w:cs="Arial"/>
                <w:b/>
                <w:sz w:val="20"/>
              </w:rPr>
              <w:t xml:space="preserve">Code assigned: </w:t>
            </w:r>
          </w:p>
        </w:tc>
        <w:tc>
          <w:tcPr>
            <w:tcW w:w="7513" w:type="dxa"/>
            <w:gridSpan w:val="2"/>
            <w:shd w:val="clear" w:color="auto" w:fill="auto"/>
          </w:tcPr>
          <w:p w14:paraId="3A9C1428" w14:textId="7046FB9B" w:rsidR="00E37077" w:rsidRPr="00AF411A" w:rsidRDefault="003F6270" w:rsidP="00DD58AA">
            <w:pPr>
              <w:pStyle w:val="BodyTextIndent"/>
              <w:ind w:left="0" w:firstLine="0"/>
              <w:rPr>
                <w:rFonts w:ascii="Aptos" w:hAnsi="Aptos" w:cs="Arial"/>
                <w:bCs/>
                <w:i/>
                <w:sz w:val="20"/>
              </w:rPr>
            </w:pPr>
            <w:r w:rsidRPr="003F6270">
              <w:rPr>
                <w:rFonts w:ascii="Aptos" w:hAnsi="Aptos" w:cs="Arial"/>
                <w:bCs/>
                <w:iCs/>
                <w:color w:val="000000" w:themeColor="text1"/>
                <w:sz w:val="20"/>
              </w:rPr>
              <w:t>2024.019B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1"/>
        <w:gridCol w:w="3261"/>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06A42F7E"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11A">
        <w:trPr>
          <w:trHeight w:val="411"/>
        </w:trPr>
        <w:tc>
          <w:tcPr>
            <w:tcW w:w="1650" w:type="dxa"/>
            <w:shd w:val="clear" w:color="auto" w:fill="F2F2F2" w:themeFill="background1" w:themeFillShade="F2"/>
          </w:tcPr>
          <w:p w14:paraId="52C384EB" w14:textId="34F53ED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5" w:type="dxa"/>
            <w:shd w:val="clear" w:color="auto" w:fill="F2F2F2" w:themeFill="background1" w:themeFillShade="F2"/>
          </w:tcPr>
          <w:p w14:paraId="31CF02AA" w14:textId="2DEDB9D4"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7CC7066F"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20B5BE98"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69708C" w14:paraId="25991084" w14:textId="1F2FA2C1" w:rsidTr="001E254A">
        <w:tc>
          <w:tcPr>
            <w:tcW w:w="1650" w:type="dxa"/>
          </w:tcPr>
          <w:p w14:paraId="7E9FF899" w14:textId="47C78E62" w:rsidR="0069708C" w:rsidRPr="003F6270" w:rsidRDefault="0069708C" w:rsidP="0069708C">
            <w:pPr>
              <w:rPr>
                <w:rFonts w:ascii="Aptos" w:hAnsi="Aptos" w:cs="Arial"/>
                <w:sz w:val="20"/>
                <w:szCs w:val="20"/>
              </w:rPr>
            </w:pPr>
            <w:r w:rsidRPr="003F6270">
              <w:rPr>
                <w:rFonts w:ascii="Aptos" w:hAnsi="Aptos"/>
                <w:sz w:val="20"/>
                <w:szCs w:val="20"/>
              </w:rPr>
              <w:t>Kurtböke, I</w:t>
            </w:r>
          </w:p>
        </w:tc>
        <w:tc>
          <w:tcPr>
            <w:tcW w:w="3355" w:type="dxa"/>
          </w:tcPr>
          <w:p w14:paraId="5A10F992" w14:textId="4DAE10AE" w:rsidR="0069708C" w:rsidRPr="003F6270" w:rsidRDefault="0069708C" w:rsidP="0069708C">
            <w:pPr>
              <w:rPr>
                <w:rFonts w:ascii="Aptos" w:hAnsi="Aptos" w:cs="Arial"/>
                <w:sz w:val="20"/>
                <w:szCs w:val="20"/>
              </w:rPr>
            </w:pPr>
            <w:r w:rsidRPr="003F6270">
              <w:rPr>
                <w:rFonts w:ascii="Aptos" w:hAnsi="Aptos"/>
                <w:sz w:val="20"/>
                <w:szCs w:val="20"/>
              </w:rPr>
              <w:t>University of the Sunshine Coast, Australia</w:t>
            </w:r>
          </w:p>
        </w:tc>
        <w:tc>
          <w:tcPr>
            <w:tcW w:w="2735" w:type="dxa"/>
          </w:tcPr>
          <w:p w14:paraId="584336C5" w14:textId="29C2BD34" w:rsidR="0069708C" w:rsidRPr="003F6270" w:rsidRDefault="0069708C" w:rsidP="0069708C">
            <w:pPr>
              <w:rPr>
                <w:rFonts w:ascii="Aptos" w:hAnsi="Aptos" w:cs="Arial"/>
                <w:sz w:val="20"/>
                <w:szCs w:val="20"/>
              </w:rPr>
            </w:pPr>
            <w:r w:rsidRPr="003F6270">
              <w:rPr>
                <w:rFonts w:ascii="Aptos" w:hAnsi="Aptos"/>
                <w:sz w:val="20"/>
                <w:szCs w:val="20"/>
              </w:rPr>
              <w:t>ikurtbok@usc.edu.au</w:t>
            </w:r>
          </w:p>
        </w:tc>
        <w:tc>
          <w:tcPr>
            <w:tcW w:w="1583" w:type="dxa"/>
            <w:vAlign w:val="center"/>
          </w:tcPr>
          <w:p w14:paraId="01837D6A" w14:textId="779A88AD" w:rsidR="0069708C" w:rsidRPr="00C95FB7" w:rsidRDefault="0069708C" w:rsidP="0069708C">
            <w:pPr>
              <w:jc w:val="center"/>
              <w:rPr>
                <w:rFonts w:ascii="Aptos" w:hAnsi="Aptos" w:cs="Arial"/>
                <w:b/>
                <w:sz w:val="18"/>
                <w:szCs w:val="18"/>
              </w:rPr>
            </w:pPr>
          </w:p>
        </w:tc>
      </w:tr>
      <w:tr w:rsidR="009703AF" w14:paraId="1EC2C947" w14:textId="08659965" w:rsidTr="00AF411A">
        <w:tc>
          <w:tcPr>
            <w:tcW w:w="1650" w:type="dxa"/>
            <w:vAlign w:val="center"/>
          </w:tcPr>
          <w:p w14:paraId="48A3936E" w14:textId="615759A0" w:rsidR="009703AF" w:rsidRPr="003F6270" w:rsidRDefault="004B463F" w:rsidP="009A3B4A">
            <w:pPr>
              <w:rPr>
                <w:rFonts w:ascii="Aptos" w:hAnsi="Aptos" w:cs="Arial"/>
                <w:sz w:val="20"/>
                <w:szCs w:val="20"/>
              </w:rPr>
            </w:pPr>
            <w:r w:rsidRPr="003F6270">
              <w:rPr>
                <w:rFonts w:ascii="Aptos" w:hAnsi="Aptos" w:cs="Arial"/>
                <w:sz w:val="20"/>
                <w:szCs w:val="20"/>
              </w:rPr>
              <w:t>Moraru C</w:t>
            </w:r>
          </w:p>
        </w:tc>
        <w:tc>
          <w:tcPr>
            <w:tcW w:w="3355" w:type="dxa"/>
            <w:vAlign w:val="center"/>
          </w:tcPr>
          <w:p w14:paraId="465BAECA" w14:textId="4E1FECAF" w:rsidR="009703AF" w:rsidRPr="003F6270" w:rsidRDefault="004B463F" w:rsidP="009A3B4A">
            <w:pPr>
              <w:rPr>
                <w:rFonts w:ascii="Aptos" w:hAnsi="Aptos" w:cs="Arial"/>
                <w:sz w:val="20"/>
                <w:szCs w:val="20"/>
              </w:rPr>
            </w:pPr>
            <w:r w:rsidRPr="003F6270">
              <w:rPr>
                <w:rFonts w:ascii="Aptos" w:hAnsi="Aptos" w:cs="Arial"/>
                <w:sz w:val="20"/>
                <w:szCs w:val="20"/>
              </w:rPr>
              <w:t xml:space="preserve">Carl von Ossietzky Universität Oldenburg, Germany </w:t>
            </w:r>
          </w:p>
        </w:tc>
        <w:tc>
          <w:tcPr>
            <w:tcW w:w="2735" w:type="dxa"/>
            <w:vAlign w:val="center"/>
          </w:tcPr>
          <w:p w14:paraId="464D4E54" w14:textId="5049C0F5" w:rsidR="009703AF" w:rsidRPr="003F6270" w:rsidRDefault="00B71278" w:rsidP="009A3B4A">
            <w:pPr>
              <w:rPr>
                <w:rFonts w:ascii="Aptos" w:hAnsi="Aptos" w:cs="Arial"/>
                <w:sz w:val="20"/>
                <w:szCs w:val="20"/>
              </w:rPr>
            </w:pPr>
            <w:r w:rsidRPr="003F6270">
              <w:rPr>
                <w:rFonts w:ascii="Aptos" w:hAnsi="Aptos" w:cs="Arial"/>
                <w:sz w:val="20"/>
                <w:szCs w:val="20"/>
              </w:rPr>
              <w:t xml:space="preserve">liliana.cristina.moraru@uol.de   </w:t>
            </w:r>
          </w:p>
        </w:tc>
        <w:tc>
          <w:tcPr>
            <w:tcW w:w="1583"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AF411A">
        <w:tc>
          <w:tcPr>
            <w:tcW w:w="1650" w:type="dxa"/>
            <w:vAlign w:val="center"/>
          </w:tcPr>
          <w:p w14:paraId="31B07DB0" w14:textId="59B4907A" w:rsidR="009703AF" w:rsidRPr="003F6270" w:rsidRDefault="004B463F" w:rsidP="009A3B4A">
            <w:pPr>
              <w:rPr>
                <w:rFonts w:ascii="Aptos" w:hAnsi="Aptos" w:cs="Arial"/>
                <w:sz w:val="20"/>
                <w:szCs w:val="20"/>
              </w:rPr>
            </w:pPr>
            <w:r w:rsidRPr="003F6270">
              <w:rPr>
                <w:rFonts w:ascii="Aptos" w:hAnsi="Aptos" w:cs="Arial"/>
                <w:sz w:val="20"/>
                <w:szCs w:val="20"/>
              </w:rPr>
              <w:t>Tolstoy I</w:t>
            </w:r>
          </w:p>
        </w:tc>
        <w:tc>
          <w:tcPr>
            <w:tcW w:w="3355" w:type="dxa"/>
            <w:vAlign w:val="center"/>
          </w:tcPr>
          <w:p w14:paraId="5AD29B0F" w14:textId="4E25F3D0" w:rsidR="009703AF" w:rsidRPr="003F6270" w:rsidRDefault="004B463F" w:rsidP="009A3B4A">
            <w:pPr>
              <w:rPr>
                <w:rFonts w:ascii="Aptos" w:hAnsi="Aptos" w:cs="Arial"/>
                <w:sz w:val="20"/>
                <w:szCs w:val="20"/>
              </w:rPr>
            </w:pPr>
            <w:r w:rsidRPr="003F6270">
              <w:rPr>
                <w:rFonts w:ascii="Aptos" w:hAnsi="Aptos" w:cs="Arial"/>
                <w:sz w:val="20"/>
                <w:szCs w:val="20"/>
              </w:rPr>
              <w:t>National Center for Biotechnology Information, MD, USA</w:t>
            </w:r>
          </w:p>
        </w:tc>
        <w:tc>
          <w:tcPr>
            <w:tcW w:w="2735" w:type="dxa"/>
            <w:vAlign w:val="center"/>
          </w:tcPr>
          <w:p w14:paraId="5C936B49" w14:textId="387C5D0F" w:rsidR="009703AF" w:rsidRPr="003F6270" w:rsidRDefault="00B71278" w:rsidP="009A3B4A">
            <w:pPr>
              <w:rPr>
                <w:rFonts w:ascii="Aptos" w:hAnsi="Aptos" w:cs="Arial"/>
                <w:sz w:val="20"/>
                <w:szCs w:val="20"/>
              </w:rPr>
            </w:pPr>
            <w:r w:rsidRPr="003F6270">
              <w:rPr>
                <w:rFonts w:ascii="Aptos" w:hAnsi="Aptos" w:cs="Arial"/>
                <w:sz w:val="20"/>
                <w:szCs w:val="20"/>
              </w:rPr>
              <w:t xml:space="preserve">tolstoy@ncbi.nlm.nih.gov    </w:t>
            </w:r>
          </w:p>
        </w:tc>
        <w:tc>
          <w:tcPr>
            <w:tcW w:w="1583"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AF411A">
        <w:tc>
          <w:tcPr>
            <w:tcW w:w="1650" w:type="dxa"/>
            <w:vAlign w:val="center"/>
          </w:tcPr>
          <w:p w14:paraId="55C69C9A" w14:textId="5E7B41A5" w:rsidR="009703AF" w:rsidRPr="003F6270" w:rsidRDefault="004B463F" w:rsidP="009A3B4A">
            <w:pPr>
              <w:rPr>
                <w:rFonts w:ascii="Aptos" w:hAnsi="Aptos" w:cs="Arial"/>
                <w:sz w:val="20"/>
                <w:szCs w:val="20"/>
              </w:rPr>
            </w:pPr>
            <w:r w:rsidRPr="003F6270">
              <w:rPr>
                <w:rFonts w:ascii="Aptos" w:hAnsi="Aptos" w:cs="Arial"/>
                <w:sz w:val="20"/>
                <w:szCs w:val="20"/>
              </w:rPr>
              <w:t>Kropinski AM</w:t>
            </w:r>
          </w:p>
        </w:tc>
        <w:tc>
          <w:tcPr>
            <w:tcW w:w="3355" w:type="dxa"/>
            <w:vAlign w:val="center"/>
          </w:tcPr>
          <w:p w14:paraId="3F729D28" w14:textId="729E8889" w:rsidR="009703AF" w:rsidRPr="003F6270" w:rsidRDefault="004B463F" w:rsidP="009A3B4A">
            <w:pPr>
              <w:rPr>
                <w:rFonts w:ascii="Aptos" w:hAnsi="Aptos" w:cs="Arial"/>
                <w:sz w:val="20"/>
                <w:szCs w:val="20"/>
              </w:rPr>
            </w:pPr>
            <w:r w:rsidRPr="003F6270">
              <w:rPr>
                <w:rFonts w:ascii="Aptos" w:hAnsi="Aptos" w:cs="Arial"/>
                <w:sz w:val="20"/>
                <w:szCs w:val="20"/>
              </w:rPr>
              <w:t>University of Guelph, Ontario, Canada [AMK]</w:t>
            </w:r>
          </w:p>
        </w:tc>
        <w:tc>
          <w:tcPr>
            <w:tcW w:w="2735" w:type="dxa"/>
            <w:vAlign w:val="center"/>
          </w:tcPr>
          <w:p w14:paraId="2B03DFE0" w14:textId="10EB7563" w:rsidR="009703AF" w:rsidRPr="003F6270" w:rsidRDefault="00B71278" w:rsidP="009A3B4A">
            <w:pPr>
              <w:rPr>
                <w:rFonts w:ascii="Aptos" w:hAnsi="Aptos" w:cs="Arial"/>
                <w:sz w:val="20"/>
                <w:szCs w:val="20"/>
              </w:rPr>
            </w:pPr>
            <w:r w:rsidRPr="003F6270">
              <w:rPr>
                <w:rFonts w:ascii="Aptos" w:hAnsi="Aptos" w:cs="Arial"/>
                <w:sz w:val="20"/>
                <w:szCs w:val="20"/>
              </w:rPr>
              <w:t>Phage.Canada@gmail.com</w:t>
            </w:r>
          </w:p>
        </w:tc>
        <w:tc>
          <w:tcPr>
            <w:tcW w:w="1583" w:type="dxa"/>
            <w:vAlign w:val="center"/>
          </w:tcPr>
          <w:p w14:paraId="25F3F5E7" w14:textId="79A2C6D5"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1382B4BD" w14:textId="1E85034B"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510336E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FCF485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CCD0E7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06B9B55E" w:rsidR="0072682D" w:rsidRPr="000C5189" w:rsidRDefault="000468AE" w:rsidP="00DD58AA">
            <w:pPr>
              <w:rPr>
                <w:rFonts w:ascii="Aptos" w:hAnsi="Aptos" w:cs="Arial"/>
                <w:sz w:val="20"/>
                <w:szCs w:val="20"/>
              </w:rPr>
            </w:pPr>
            <w:r>
              <w:rPr>
                <w:rFonts w:ascii="Aptos" w:hAnsi="Aptos" w:cs="Arial"/>
                <w:sz w:val="20"/>
                <w:szCs w:val="20"/>
              </w:rPr>
              <w:t>Actinophages</w:t>
            </w:r>
            <w:r w:rsidR="00840586">
              <w:rPr>
                <w:rFonts w:ascii="Aptos" w:hAnsi="Aptos" w:cs="Arial"/>
                <w:sz w:val="20"/>
                <w:szCs w:val="20"/>
              </w:rPr>
              <w:t xml:space="preserve"> </w:t>
            </w:r>
            <w:r w:rsidR="00E6703B">
              <w:rPr>
                <w:rFonts w:ascii="Aptos" w:hAnsi="Aptos" w:cs="Arial"/>
                <w:sz w:val="20"/>
                <w:szCs w:val="20"/>
              </w:rPr>
              <w:t xml:space="preserve">Study </w:t>
            </w:r>
            <w:r w:rsidR="00A44263">
              <w:rPr>
                <w:rFonts w:ascii="Aptos" w:hAnsi="Aptos" w:cs="Arial"/>
                <w:sz w:val="20"/>
                <w:szCs w:val="20"/>
              </w:rPr>
              <w:t>G</w:t>
            </w:r>
            <w:r w:rsidR="00E6703B">
              <w:rPr>
                <w:rFonts w:ascii="Aptos" w:hAnsi="Aptos" w:cs="Arial"/>
                <w:sz w:val="20"/>
                <w:szCs w:val="20"/>
              </w:rPr>
              <w:t>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199CC4A"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81F860C" w:rsidR="003A18C5" w:rsidRDefault="003A18C5" w:rsidP="00C95E56">
            <w:pPr>
              <w:rPr>
                <w:rFonts w:ascii="Aptos" w:hAnsi="Aptos" w:cs="Arial"/>
                <w:bCs/>
                <w:sz w:val="20"/>
                <w:szCs w:val="20"/>
              </w:rPr>
            </w:pPr>
            <w:r>
              <w:rPr>
                <w:rFonts w:ascii="Aptos" w:hAnsi="Aptos" w:cs="Arial"/>
                <w:bCs/>
                <w:sz w:val="20"/>
                <w:szCs w:val="20"/>
              </w:rPr>
              <w:t xml:space="preserve">  </w:t>
            </w:r>
            <w:r w:rsidR="0017615C">
              <w:t xml:space="preserve"> </w:t>
            </w:r>
            <w:r w:rsidR="0017615C" w:rsidRPr="0017615C">
              <w:rPr>
                <w:rFonts w:ascii="Aptos" w:hAnsi="Aptos" w:cs="Arial"/>
                <w:bCs/>
                <w:color w:val="808080" w:themeColor="background1" w:themeShade="80"/>
                <w:sz w:val="20"/>
                <w:szCs w:val="20"/>
              </w:rPr>
              <w:t>28/05/2024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012A8E6" w14:textId="77777777" w:rsidR="003F6270" w:rsidRDefault="003F6270">
      <w:pPr>
        <w:rPr>
          <w:rFonts w:ascii="Aptos" w:hAnsi="Aptos" w:cs="Arial"/>
          <w:b/>
          <w:sz w:val="20"/>
          <w:szCs w:val="20"/>
        </w:rPr>
      </w:pPr>
      <w:r>
        <w:rPr>
          <w:rFonts w:ascii="Aptos" w:hAnsi="Aptos" w:cs="Arial"/>
          <w:b/>
          <w:sz w:val="20"/>
          <w:szCs w:val="20"/>
        </w:rPr>
        <w:br w:type="page"/>
      </w:r>
    </w:p>
    <w:p w14:paraId="6142524C" w14:textId="3B204563"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lastRenderedPageBreak/>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147DDCFE" w:rsidR="000A7027" w:rsidRDefault="009C145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1BBDA1AD" w:rsidR="000A7027" w:rsidRPr="00C95FB7" w:rsidRDefault="005E1F8D" w:rsidP="00DD58AA">
            <w:pPr>
              <w:rPr>
                <w:rFonts w:ascii="Aptos" w:hAnsi="Aptos" w:cs="Arial"/>
                <w:sz w:val="20"/>
                <w:szCs w:val="20"/>
              </w:rPr>
            </w:pPr>
            <w:r>
              <w:rPr>
                <w:rFonts w:ascii="Aptos" w:hAnsi="Aptos" w:cs="Arial"/>
                <w:sz w:val="20"/>
                <w:szCs w:val="20"/>
              </w:rPr>
              <w:t>Include text within the justification section of proposal abstract.</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CD449D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B19A361"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4F50D30F" w:rsidR="00296DA3" w:rsidRDefault="009C145B"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2ADB7CD1" w:rsidR="00BE4F5A" w:rsidRDefault="00BE4F5A" w:rsidP="00DD58AA">
            <w:pPr>
              <w:rPr>
                <w:rFonts w:ascii="Aptos" w:hAnsi="Aptos" w:cs="Arial"/>
                <w:bCs/>
                <w:sz w:val="20"/>
                <w:szCs w:val="20"/>
              </w:rPr>
            </w:pPr>
            <w:r>
              <w:rPr>
                <w:rFonts w:ascii="Aptos" w:hAnsi="Aptos" w:cs="Arial"/>
                <w:bCs/>
                <w:sz w:val="20"/>
                <w:szCs w:val="20"/>
              </w:rPr>
              <w:t xml:space="preserve">  </w:t>
            </w:r>
            <w:r w:rsidR="009C145B">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9C145B">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9C145B">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217E0B33"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66F20419"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0D75385F"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A651103" w:rsidR="00953FFE" w:rsidRPr="003F6270" w:rsidRDefault="00892C06" w:rsidP="00DD58AA">
            <w:pPr>
              <w:pStyle w:val="BodyTextIndent"/>
              <w:ind w:left="0" w:firstLine="0"/>
              <w:rPr>
                <w:rFonts w:ascii="Aptos" w:hAnsi="Aptos" w:cs="Arial"/>
                <w:b/>
                <w:iCs/>
                <w:color w:val="000000"/>
                <w:sz w:val="20"/>
              </w:rPr>
            </w:pPr>
            <w:r w:rsidRPr="003F6270">
              <w:rPr>
                <w:rFonts w:ascii="Aptos" w:hAnsi="Aptos" w:cs="Arial"/>
                <w:bCs/>
                <w:iCs/>
                <w:color w:val="000000" w:themeColor="text1"/>
                <w:sz w:val="20"/>
              </w:rPr>
              <w:t>2024.019B.</w:t>
            </w:r>
            <w:r w:rsidR="00DC0528">
              <w:rPr>
                <w:rFonts w:ascii="Aptos" w:hAnsi="Aptos" w:cs="Arial"/>
                <w:bCs/>
                <w:iCs/>
                <w:color w:val="000000" w:themeColor="text1"/>
                <w:sz w:val="20"/>
              </w:rPr>
              <w:t>A</w:t>
            </w:r>
            <w:r w:rsidRPr="003F6270">
              <w:rPr>
                <w:rFonts w:ascii="Aptos" w:hAnsi="Aptos" w:cs="Arial"/>
                <w:bCs/>
                <w:iCs/>
                <w:color w:val="000000" w:themeColor="text1"/>
                <w:sz w:val="20"/>
              </w:rPr>
              <w:t>.v</w:t>
            </w:r>
            <w:r w:rsidR="009C145B">
              <w:rPr>
                <w:rFonts w:ascii="Aptos" w:hAnsi="Aptos" w:cs="Arial"/>
                <w:bCs/>
                <w:iCs/>
                <w:color w:val="000000" w:themeColor="text1"/>
                <w:sz w:val="20"/>
              </w:rPr>
              <w:t>2</w:t>
            </w:r>
            <w:r w:rsidRPr="003F6270">
              <w:rPr>
                <w:rFonts w:ascii="Aptos" w:hAnsi="Aptos" w:cs="Arial"/>
                <w:bCs/>
                <w:iCs/>
                <w:color w:val="000000" w:themeColor="text1"/>
                <w:sz w:val="20"/>
              </w:rPr>
              <w:t>.Kruegerviridae_nf.xlsx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E557E7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7BCAEEB"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1259492C" w:rsidR="00DD58AA" w:rsidRPr="00A44263" w:rsidRDefault="00DD58AA" w:rsidP="00DD58AA">
            <w:pPr>
              <w:rPr>
                <w:rFonts w:ascii="Aptos" w:hAnsi="Aptos" w:cs="Arial"/>
                <w:i/>
                <w:iCs/>
                <w:color w:val="0000FF"/>
                <w:sz w:val="20"/>
                <w:szCs w:val="20"/>
              </w:rPr>
            </w:pPr>
          </w:p>
        </w:tc>
        <w:tc>
          <w:tcPr>
            <w:tcW w:w="4961" w:type="dxa"/>
          </w:tcPr>
          <w:p w14:paraId="50B466DA" w14:textId="5A7695AF" w:rsidR="00DD58AA" w:rsidRDefault="00DD58AA" w:rsidP="00DD58AA">
            <w:pPr>
              <w:rPr>
                <w:rFonts w:ascii="Aptos" w:hAnsi="Aptos" w:cs="Arial"/>
                <w:color w:val="0000FF"/>
                <w:sz w:val="20"/>
                <w:szCs w:val="20"/>
              </w:rPr>
            </w:pPr>
          </w:p>
        </w:tc>
        <w:tc>
          <w:tcPr>
            <w:tcW w:w="1276" w:type="dxa"/>
          </w:tcPr>
          <w:p w14:paraId="33DA9821" w14:textId="1D6F860E"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35A6C45"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02D7647C"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8FAF28C" w14:textId="77777777" w:rsidR="00930917" w:rsidRPr="00BE4F5A" w:rsidRDefault="00930917" w:rsidP="00930917">
            <w:pPr>
              <w:rPr>
                <w:rFonts w:ascii="Aptos" w:hAnsi="Aptos" w:cs="Arial"/>
                <w:sz w:val="20"/>
                <w:szCs w:val="20"/>
              </w:rPr>
            </w:pPr>
            <w:r w:rsidRPr="00C5218B">
              <w:rPr>
                <w:rFonts w:ascii="Aptos" w:hAnsi="Aptos" w:cs="Arial"/>
                <w:sz w:val="20"/>
                <w:szCs w:val="20"/>
              </w:rPr>
              <w:t xml:space="preserve">Realm </w:t>
            </w:r>
            <w:r w:rsidRPr="00C5218B">
              <w:rPr>
                <w:rFonts w:ascii="Aptos" w:hAnsi="Aptos" w:cs="Arial"/>
                <w:i/>
                <w:iCs/>
                <w:sz w:val="20"/>
                <w:szCs w:val="20"/>
              </w:rPr>
              <w:t>Duplodnaviria</w:t>
            </w:r>
            <w:r w:rsidRPr="00C5218B">
              <w:rPr>
                <w:rFonts w:ascii="Aptos" w:hAnsi="Aptos" w:cs="Arial"/>
                <w:sz w:val="20"/>
                <w:szCs w:val="20"/>
              </w:rPr>
              <w:t xml:space="preserve">, kingdom </w:t>
            </w:r>
            <w:r w:rsidRPr="00C5218B">
              <w:rPr>
                <w:rFonts w:ascii="Aptos" w:hAnsi="Aptos" w:cs="Arial"/>
                <w:i/>
                <w:iCs/>
                <w:sz w:val="20"/>
                <w:szCs w:val="20"/>
              </w:rPr>
              <w:t>Heunggongvirae</w:t>
            </w:r>
            <w:r w:rsidRPr="00C5218B">
              <w:rPr>
                <w:rFonts w:ascii="Aptos" w:hAnsi="Aptos" w:cs="Arial"/>
                <w:sz w:val="20"/>
                <w:szCs w:val="20"/>
              </w:rPr>
              <w:t xml:space="preserve">, phylum </w:t>
            </w:r>
            <w:r w:rsidRPr="00C5218B">
              <w:rPr>
                <w:rFonts w:ascii="Aptos" w:hAnsi="Aptos" w:cs="Arial"/>
                <w:i/>
                <w:iCs/>
                <w:sz w:val="20"/>
                <w:szCs w:val="20"/>
              </w:rPr>
              <w:t>Uroviricota</w:t>
            </w:r>
            <w:r w:rsidRPr="00C5218B">
              <w:rPr>
                <w:rFonts w:ascii="Aptos" w:hAnsi="Aptos" w:cs="Arial"/>
                <w:sz w:val="20"/>
                <w:szCs w:val="20"/>
              </w:rPr>
              <w:t xml:space="preserve">, class </w:t>
            </w:r>
            <w:r w:rsidRPr="00C5218B">
              <w:rPr>
                <w:rFonts w:ascii="Aptos" w:hAnsi="Aptos" w:cs="Arial"/>
                <w:i/>
                <w:iCs/>
                <w:sz w:val="20"/>
                <w:szCs w:val="20"/>
              </w:rPr>
              <w:t>Caudoviricetes</w:t>
            </w:r>
            <w:r w:rsidRPr="00C5218B">
              <w:rPr>
                <w:rFonts w:ascii="Aptos" w:hAnsi="Aptos" w:cs="Arial"/>
                <w:sz w:val="20"/>
                <w:szCs w:val="20"/>
              </w:rPr>
              <w:t xml:space="preserve"> </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787F07B3" w:rsidR="00A77B8E" w:rsidRPr="00D91F2D" w:rsidRDefault="00D91F2D" w:rsidP="00DD58AA">
            <w:pPr>
              <w:rPr>
                <w:rFonts w:ascii="Aptos" w:hAnsi="Aptos" w:cs="Arial"/>
                <w:sz w:val="20"/>
                <w:szCs w:val="20"/>
              </w:rPr>
            </w:pPr>
            <w:r w:rsidRPr="00D91F2D">
              <w:rPr>
                <w:rFonts w:ascii="Aptos" w:hAnsi="Aptos" w:cs="Arial"/>
                <w:i/>
                <w:iCs/>
                <w:sz w:val="20"/>
                <w:szCs w:val="20"/>
              </w:rPr>
              <w:t>Vanleevirus</w:t>
            </w:r>
            <w:r>
              <w:rPr>
                <w:rFonts w:ascii="Aptos" w:hAnsi="Aptos" w:cs="Arial"/>
                <w:sz w:val="20"/>
                <w:szCs w:val="20"/>
              </w:rPr>
              <w:t xml:space="preserve"> currently exists as a floating genus in the class </w:t>
            </w:r>
            <w:r>
              <w:rPr>
                <w:rFonts w:ascii="Aptos" w:hAnsi="Aptos" w:cs="Arial"/>
                <w:i/>
                <w:iCs/>
                <w:sz w:val="20"/>
                <w:szCs w:val="20"/>
              </w:rPr>
              <w:t>Caudoviricetes</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6BF9D10" w14:textId="77777777" w:rsidR="00EE099D" w:rsidRPr="00585ADB" w:rsidRDefault="00EE099D" w:rsidP="00EE099D">
            <w:pPr>
              <w:rPr>
                <w:rFonts w:ascii="Aptos" w:hAnsi="Aptos" w:cs="Arial"/>
                <w:sz w:val="20"/>
                <w:szCs w:val="20"/>
              </w:rPr>
            </w:pPr>
            <w:r w:rsidRPr="00585ADB">
              <w:rPr>
                <w:rFonts w:ascii="Aptos" w:hAnsi="Aptos" w:cs="Arial"/>
                <w:sz w:val="20"/>
                <w:szCs w:val="20"/>
              </w:rPr>
              <w:t>A.</w:t>
            </w:r>
            <w:r w:rsidRPr="00585ADB">
              <w:rPr>
                <w:rFonts w:ascii="Aptos" w:hAnsi="Aptos" w:cs="Arial"/>
                <w:sz w:val="20"/>
                <w:szCs w:val="20"/>
              </w:rPr>
              <w:tab/>
              <w:t xml:space="preserve">To create a new genus </w:t>
            </w:r>
            <w:r>
              <w:rPr>
                <w:rFonts w:ascii="Aptos" w:hAnsi="Aptos" w:cs="Arial"/>
                <w:i/>
                <w:iCs/>
                <w:sz w:val="20"/>
                <w:szCs w:val="20"/>
              </w:rPr>
              <w:t>Cafasso</w:t>
            </w:r>
            <w:r w:rsidRPr="00585ADB">
              <w:rPr>
                <w:rFonts w:ascii="Aptos" w:hAnsi="Aptos" w:cs="Arial"/>
                <w:i/>
                <w:iCs/>
                <w:sz w:val="20"/>
                <w:szCs w:val="20"/>
              </w:rPr>
              <w:t>virus</w:t>
            </w:r>
            <w:r w:rsidRPr="00585ADB">
              <w:rPr>
                <w:rFonts w:ascii="Aptos" w:hAnsi="Aptos" w:cs="Arial"/>
                <w:sz w:val="20"/>
                <w:szCs w:val="20"/>
              </w:rPr>
              <w:t xml:space="preserve"> with </w:t>
            </w:r>
            <w:r>
              <w:rPr>
                <w:rFonts w:ascii="Aptos" w:hAnsi="Aptos" w:cs="Arial"/>
                <w:sz w:val="20"/>
                <w:szCs w:val="20"/>
              </w:rPr>
              <w:t>four</w:t>
            </w:r>
            <w:r w:rsidRPr="00585ADB">
              <w:rPr>
                <w:rFonts w:ascii="Aptos" w:hAnsi="Aptos" w:cs="Arial"/>
                <w:sz w:val="20"/>
                <w:szCs w:val="20"/>
              </w:rPr>
              <w:t xml:space="preserve"> species</w:t>
            </w:r>
          </w:p>
          <w:p w14:paraId="0FF94DE6" w14:textId="0B194656" w:rsidR="00EE099D" w:rsidRDefault="00EE099D" w:rsidP="00EE099D">
            <w:pPr>
              <w:rPr>
                <w:rFonts w:ascii="Aptos" w:hAnsi="Aptos" w:cs="Arial"/>
                <w:sz w:val="20"/>
                <w:szCs w:val="20"/>
              </w:rPr>
            </w:pPr>
            <w:r w:rsidRPr="00585ADB">
              <w:rPr>
                <w:rFonts w:ascii="Aptos" w:hAnsi="Aptos" w:cs="Arial"/>
                <w:sz w:val="20"/>
                <w:szCs w:val="20"/>
              </w:rPr>
              <w:t>B.</w:t>
            </w:r>
            <w:r w:rsidRPr="00585ADB">
              <w:rPr>
                <w:rFonts w:ascii="Aptos" w:hAnsi="Aptos" w:cs="Arial"/>
                <w:sz w:val="20"/>
                <w:szCs w:val="20"/>
              </w:rPr>
              <w:tab/>
              <w:t xml:space="preserve">To create a new family, </w:t>
            </w:r>
            <w:r w:rsidR="00BB2024">
              <w:rPr>
                <w:rFonts w:ascii="Aptos" w:hAnsi="Aptos" w:cs="Arial"/>
                <w:bCs/>
                <w:i/>
                <w:iCs/>
                <w:sz w:val="20"/>
              </w:rPr>
              <w:t>Krueger</w:t>
            </w:r>
            <w:r w:rsidR="00BB2024" w:rsidRPr="00AF411A">
              <w:rPr>
                <w:rFonts w:ascii="Aptos" w:hAnsi="Aptos" w:cs="Arial"/>
                <w:bCs/>
                <w:i/>
                <w:iCs/>
                <w:sz w:val="20"/>
              </w:rPr>
              <w:t>viridae</w:t>
            </w:r>
            <w:r w:rsidRPr="00585ADB">
              <w:rPr>
                <w:rFonts w:ascii="Aptos" w:hAnsi="Aptos" w:cs="Arial"/>
                <w:sz w:val="20"/>
                <w:szCs w:val="20"/>
              </w:rPr>
              <w:t xml:space="preserve">, for the </w:t>
            </w:r>
            <w:r w:rsidRPr="00D341D5">
              <w:rPr>
                <w:rFonts w:ascii="Aptos" w:hAnsi="Aptos" w:cs="Arial"/>
                <w:i/>
                <w:iCs/>
                <w:sz w:val="20"/>
                <w:szCs w:val="20"/>
              </w:rPr>
              <w:t xml:space="preserve">Cafassovirus </w:t>
            </w:r>
            <w:r>
              <w:rPr>
                <w:rFonts w:ascii="Aptos" w:hAnsi="Aptos" w:cs="Arial"/>
                <w:sz w:val="20"/>
                <w:szCs w:val="20"/>
              </w:rPr>
              <w:t xml:space="preserve">and </w:t>
            </w:r>
            <w:r w:rsidRPr="00D341D5">
              <w:rPr>
                <w:rFonts w:ascii="Aptos" w:hAnsi="Aptos" w:cs="Arial"/>
                <w:i/>
                <w:iCs/>
                <w:sz w:val="20"/>
                <w:szCs w:val="20"/>
              </w:rPr>
              <w:t>Vanleevirus</w:t>
            </w:r>
            <w:r w:rsidRPr="00585ADB">
              <w:rPr>
                <w:rFonts w:ascii="Aptos" w:hAnsi="Aptos" w:cs="Arial"/>
                <w:sz w:val="20"/>
                <w:szCs w:val="20"/>
              </w:rPr>
              <w:t>.</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8B3D8C4" w14:textId="19A26942" w:rsidR="00EE099D" w:rsidRDefault="00EE099D" w:rsidP="00EE099D">
            <w:pPr>
              <w:rPr>
                <w:rFonts w:ascii="Aptos" w:hAnsi="Aptos" w:cs="Arial"/>
                <w:sz w:val="20"/>
                <w:szCs w:val="20"/>
              </w:rPr>
            </w:pPr>
            <w:r w:rsidRPr="00D341D5">
              <w:rPr>
                <w:rFonts w:ascii="Aptos" w:hAnsi="Aptos" w:cs="Arial"/>
                <w:sz w:val="20"/>
                <w:szCs w:val="20"/>
              </w:rPr>
              <w:t xml:space="preserve">By VIRIDIC analysis </w:t>
            </w:r>
            <w:r w:rsidR="00D91F2D">
              <w:rPr>
                <w:rFonts w:ascii="Aptos" w:hAnsi="Aptos" w:cs="Arial"/>
                <w:sz w:val="20"/>
                <w:szCs w:val="20"/>
              </w:rPr>
              <w:t xml:space="preserve">members of </w:t>
            </w:r>
            <w:r>
              <w:rPr>
                <w:rFonts w:ascii="Aptos" w:hAnsi="Aptos" w:cs="Arial"/>
                <w:sz w:val="20"/>
                <w:szCs w:val="20"/>
              </w:rPr>
              <w:t xml:space="preserve">these two </w:t>
            </w:r>
            <w:r w:rsidR="00D91F2D">
              <w:rPr>
                <w:rFonts w:ascii="Aptos" w:hAnsi="Aptos" w:cs="Arial"/>
                <w:sz w:val="20"/>
                <w:szCs w:val="20"/>
              </w:rPr>
              <w:t>genera</w:t>
            </w:r>
            <w:r w:rsidRPr="00D341D5">
              <w:rPr>
                <w:rFonts w:ascii="Aptos" w:hAnsi="Aptos" w:cs="Arial"/>
                <w:sz w:val="20"/>
                <w:szCs w:val="20"/>
              </w:rPr>
              <w:t xml:space="preserve"> share ≥18.8% DNA sequence similarity and</w:t>
            </w:r>
            <w:r w:rsidR="009C145B">
              <w:rPr>
                <w:rFonts w:ascii="Aptos" w:hAnsi="Aptos" w:cs="Arial"/>
                <w:sz w:val="20"/>
                <w:szCs w:val="20"/>
              </w:rPr>
              <w:t xml:space="preserve"> also share</w:t>
            </w:r>
            <w:r w:rsidRPr="00D341D5">
              <w:rPr>
                <w:rFonts w:ascii="Aptos" w:hAnsi="Aptos" w:cs="Arial"/>
                <w:sz w:val="20"/>
                <w:szCs w:val="20"/>
              </w:rPr>
              <w:t xml:space="preserve"> </w:t>
            </w:r>
            <w:r w:rsidR="00D91F2D">
              <w:rPr>
                <w:rFonts w:ascii="Aptos" w:hAnsi="Aptos" w:cs="Arial"/>
                <w:sz w:val="20"/>
                <w:szCs w:val="20"/>
              </w:rPr>
              <w:t>46</w:t>
            </w:r>
            <w:r w:rsidRPr="00D341D5">
              <w:rPr>
                <w:rFonts w:ascii="Aptos" w:hAnsi="Aptos" w:cs="Arial"/>
                <w:sz w:val="20"/>
                <w:szCs w:val="20"/>
              </w:rPr>
              <w:t xml:space="preserve"> protein homologs.</w:t>
            </w:r>
            <w:r w:rsidR="005E1F8D">
              <w:rPr>
                <w:rFonts w:ascii="Aptos" w:hAnsi="Aptos" w:cs="Arial"/>
                <w:sz w:val="20"/>
                <w:szCs w:val="20"/>
              </w:rPr>
              <w:t xml:space="preserve"> The genera </w:t>
            </w:r>
            <w:r w:rsidR="005E1F8D">
              <w:rPr>
                <w:rFonts w:ascii="Aptos" w:hAnsi="Aptos" w:cs="Arial"/>
                <w:i/>
                <w:iCs/>
                <w:sz w:val="20"/>
                <w:szCs w:val="20"/>
              </w:rPr>
              <w:t xml:space="preserve">Vanleevirus </w:t>
            </w:r>
            <w:r w:rsidR="005E1F8D">
              <w:rPr>
                <w:rFonts w:ascii="Aptos" w:hAnsi="Aptos" w:cs="Arial"/>
                <w:sz w:val="20"/>
                <w:szCs w:val="20"/>
              </w:rPr>
              <w:t xml:space="preserve">and </w:t>
            </w:r>
            <w:r w:rsidR="005E1F8D" w:rsidRPr="00D341D5">
              <w:rPr>
                <w:rFonts w:ascii="Aptos" w:hAnsi="Aptos" w:cs="Arial"/>
                <w:i/>
                <w:iCs/>
                <w:sz w:val="20"/>
                <w:szCs w:val="20"/>
              </w:rPr>
              <w:t>Cafassovirus</w:t>
            </w:r>
            <w:r w:rsidR="005E1F8D">
              <w:rPr>
                <w:rFonts w:ascii="Aptos" w:hAnsi="Aptos" w:cs="Arial"/>
                <w:i/>
                <w:iCs/>
                <w:sz w:val="20"/>
                <w:szCs w:val="20"/>
              </w:rPr>
              <w:t xml:space="preserve"> </w:t>
            </w:r>
            <w:r w:rsidR="005E1F8D">
              <w:rPr>
                <w:rFonts w:ascii="Aptos" w:hAnsi="Aptos" w:cs="Arial"/>
                <w:sz w:val="20"/>
                <w:szCs w:val="20"/>
              </w:rPr>
              <w:t>form a deep-branching clade using tBLASTX distances, commensurate with the establishment of a new family of bacterial viruses.</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26B234A"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04860E7B"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 xml:space="preserve">Species, </w:t>
            </w:r>
            <w:r w:rsidR="008635FC">
              <w:rPr>
                <w:rFonts w:ascii="Aptos" w:hAnsi="Aptos" w:cs="Arial"/>
                <w:sz w:val="20"/>
                <w:szCs w:val="20"/>
              </w:rPr>
              <w:t>genus</w:t>
            </w:r>
            <w:r w:rsidR="009B76F2">
              <w:rPr>
                <w:rFonts w:ascii="Aptos" w:hAnsi="Aptos" w:cs="Arial"/>
                <w:sz w:val="20"/>
                <w:szCs w:val="20"/>
              </w:rPr>
              <w:t xml:space="preserve"> and Family</w:t>
            </w:r>
            <w:r w:rsidRPr="00BE4F5A">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Pr="00BE4F5A" w:rsidRDefault="00A77B8E" w:rsidP="00DD58AA">
            <w:pPr>
              <w:rPr>
                <w:rFonts w:ascii="Aptos" w:hAnsi="Aptos" w:cs="Arial"/>
                <w:sz w:val="20"/>
                <w:szCs w:val="20"/>
              </w:rPr>
            </w:pPr>
          </w:p>
          <w:p w14:paraId="685E6240" w14:textId="59361281" w:rsidR="00A77B8E" w:rsidRPr="00BE4F5A" w:rsidRDefault="00202502" w:rsidP="00DD58AA">
            <w:pPr>
              <w:rPr>
                <w:rFonts w:ascii="Aptos" w:hAnsi="Aptos" w:cs="Arial"/>
                <w:sz w:val="20"/>
                <w:szCs w:val="20"/>
              </w:rPr>
            </w:pPr>
            <w:r>
              <w:rPr>
                <w:rFonts w:ascii="Aptos" w:hAnsi="Aptos" w:cs="Arial"/>
                <w:sz w:val="20"/>
                <w:szCs w:val="20"/>
              </w:rPr>
              <w:t xml:space="preserve">At present only the genus </w:t>
            </w:r>
            <w:r w:rsidR="00D341D5">
              <w:rPr>
                <w:rFonts w:ascii="Aptos" w:hAnsi="Aptos" w:cs="Arial"/>
                <w:i/>
                <w:iCs/>
                <w:sz w:val="20"/>
                <w:szCs w:val="20"/>
              </w:rPr>
              <w:t>Vanlee</w:t>
            </w:r>
            <w:r w:rsidRPr="00202502">
              <w:rPr>
                <w:rFonts w:ascii="Aptos" w:hAnsi="Aptos" w:cs="Arial"/>
                <w:i/>
                <w:iCs/>
                <w:sz w:val="20"/>
                <w:szCs w:val="20"/>
              </w:rPr>
              <w:t>virus</w:t>
            </w:r>
            <w:r>
              <w:rPr>
                <w:rFonts w:ascii="Aptos" w:hAnsi="Aptos" w:cs="Arial"/>
                <w:sz w:val="20"/>
                <w:szCs w:val="20"/>
              </w:rPr>
              <w:t xml:space="preserve"> exists.</w:t>
            </w:r>
          </w:p>
          <w:p w14:paraId="055AD59A" w14:textId="77777777" w:rsidR="00404D48" w:rsidRDefault="00404D48" w:rsidP="00DD58AA">
            <w:pPr>
              <w:rPr>
                <w:rFonts w:ascii="Aptos" w:hAnsi="Aptos" w:cs="Arial"/>
                <w:i/>
                <w:sz w:val="20"/>
                <w:szCs w:val="20"/>
              </w:rPr>
            </w:pPr>
          </w:p>
          <w:p w14:paraId="07EC2EC2" w14:textId="29643BE7"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70B262F" w14:textId="442A5B72" w:rsidR="00585ADB" w:rsidRPr="00585ADB" w:rsidRDefault="00585ADB" w:rsidP="00585ADB">
            <w:pPr>
              <w:rPr>
                <w:rFonts w:ascii="Aptos" w:hAnsi="Aptos" w:cs="Arial"/>
                <w:sz w:val="20"/>
                <w:szCs w:val="20"/>
              </w:rPr>
            </w:pPr>
            <w:r w:rsidRPr="00585ADB">
              <w:rPr>
                <w:rFonts w:ascii="Aptos" w:hAnsi="Aptos" w:cs="Arial"/>
                <w:sz w:val="20"/>
                <w:szCs w:val="20"/>
              </w:rPr>
              <w:t>A.</w:t>
            </w:r>
            <w:r w:rsidRPr="00585ADB">
              <w:rPr>
                <w:rFonts w:ascii="Aptos" w:hAnsi="Aptos" w:cs="Arial"/>
                <w:sz w:val="20"/>
                <w:szCs w:val="20"/>
              </w:rPr>
              <w:tab/>
              <w:t xml:space="preserve">To create a new genus </w:t>
            </w:r>
            <w:r w:rsidR="00D341D5">
              <w:rPr>
                <w:rFonts w:ascii="Aptos" w:hAnsi="Aptos" w:cs="Arial"/>
                <w:i/>
                <w:iCs/>
                <w:sz w:val="20"/>
                <w:szCs w:val="20"/>
              </w:rPr>
              <w:t>Cafasso</w:t>
            </w:r>
            <w:r w:rsidRPr="00585ADB">
              <w:rPr>
                <w:rFonts w:ascii="Aptos" w:hAnsi="Aptos" w:cs="Arial"/>
                <w:i/>
                <w:iCs/>
                <w:sz w:val="20"/>
                <w:szCs w:val="20"/>
              </w:rPr>
              <w:t>virus</w:t>
            </w:r>
            <w:r w:rsidRPr="00585ADB">
              <w:rPr>
                <w:rFonts w:ascii="Aptos" w:hAnsi="Aptos" w:cs="Arial"/>
                <w:sz w:val="20"/>
                <w:szCs w:val="20"/>
              </w:rPr>
              <w:t xml:space="preserve"> with </w:t>
            </w:r>
            <w:r w:rsidR="00D341D5">
              <w:rPr>
                <w:rFonts w:ascii="Aptos" w:hAnsi="Aptos" w:cs="Arial"/>
                <w:sz w:val="20"/>
                <w:szCs w:val="20"/>
              </w:rPr>
              <w:t>four</w:t>
            </w:r>
            <w:r w:rsidRPr="00585ADB">
              <w:rPr>
                <w:rFonts w:ascii="Aptos" w:hAnsi="Aptos" w:cs="Arial"/>
                <w:sz w:val="20"/>
                <w:szCs w:val="20"/>
              </w:rPr>
              <w:t xml:space="preserve"> species</w:t>
            </w:r>
          </w:p>
          <w:p w14:paraId="166F20E4" w14:textId="6C0EFBF8" w:rsidR="00A77B8E" w:rsidRDefault="00585ADB" w:rsidP="00585ADB">
            <w:pPr>
              <w:rPr>
                <w:rFonts w:ascii="Aptos" w:hAnsi="Aptos" w:cs="Arial"/>
                <w:sz w:val="20"/>
                <w:szCs w:val="20"/>
              </w:rPr>
            </w:pPr>
            <w:r w:rsidRPr="00585ADB">
              <w:rPr>
                <w:rFonts w:ascii="Aptos" w:hAnsi="Aptos" w:cs="Arial"/>
                <w:sz w:val="20"/>
                <w:szCs w:val="20"/>
              </w:rPr>
              <w:t>B.</w:t>
            </w:r>
            <w:r w:rsidRPr="00585ADB">
              <w:rPr>
                <w:rFonts w:ascii="Aptos" w:hAnsi="Aptos" w:cs="Arial"/>
                <w:sz w:val="20"/>
                <w:szCs w:val="20"/>
              </w:rPr>
              <w:tab/>
              <w:t xml:space="preserve">To create a new family, </w:t>
            </w:r>
            <w:r w:rsidR="00BB2024">
              <w:rPr>
                <w:rFonts w:ascii="Aptos" w:hAnsi="Aptos" w:cs="Arial"/>
                <w:bCs/>
                <w:i/>
                <w:iCs/>
                <w:sz w:val="20"/>
              </w:rPr>
              <w:t>Krueger</w:t>
            </w:r>
            <w:r w:rsidR="00BB2024" w:rsidRPr="00AF411A">
              <w:rPr>
                <w:rFonts w:ascii="Aptos" w:hAnsi="Aptos" w:cs="Arial"/>
                <w:bCs/>
                <w:i/>
                <w:iCs/>
                <w:sz w:val="20"/>
              </w:rPr>
              <w:t>viridae</w:t>
            </w:r>
            <w:r w:rsidRPr="00585ADB">
              <w:rPr>
                <w:rFonts w:ascii="Aptos" w:hAnsi="Aptos" w:cs="Arial"/>
                <w:sz w:val="20"/>
                <w:szCs w:val="20"/>
              </w:rPr>
              <w:t xml:space="preserve">, for the </w:t>
            </w:r>
            <w:r w:rsidR="00D341D5" w:rsidRPr="00D341D5">
              <w:rPr>
                <w:rFonts w:ascii="Aptos" w:hAnsi="Aptos" w:cs="Arial"/>
                <w:i/>
                <w:iCs/>
                <w:sz w:val="20"/>
                <w:szCs w:val="20"/>
              </w:rPr>
              <w:t xml:space="preserve">Cafassovirus </w:t>
            </w:r>
            <w:r w:rsidR="00D341D5">
              <w:rPr>
                <w:rFonts w:ascii="Aptos" w:hAnsi="Aptos" w:cs="Arial"/>
                <w:sz w:val="20"/>
                <w:szCs w:val="20"/>
              </w:rPr>
              <w:t xml:space="preserve">and </w:t>
            </w:r>
            <w:r w:rsidR="00D341D5" w:rsidRPr="00D341D5">
              <w:rPr>
                <w:rFonts w:ascii="Aptos" w:hAnsi="Aptos" w:cs="Arial"/>
                <w:i/>
                <w:iCs/>
                <w:sz w:val="20"/>
                <w:szCs w:val="20"/>
              </w:rPr>
              <w:t>Vanleevirus</w:t>
            </w:r>
            <w:r w:rsidRPr="00585ADB">
              <w:rPr>
                <w:rFonts w:ascii="Aptos" w:hAnsi="Aptos" w:cs="Arial"/>
                <w:sz w:val="20"/>
                <w:szCs w:val="20"/>
              </w:rPr>
              <w:t>.</w:t>
            </w:r>
          </w:p>
          <w:p w14:paraId="76103410" w14:textId="77777777" w:rsidR="00D341D5" w:rsidRDefault="00D341D5" w:rsidP="00585ADB">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w:t>
            </w:r>
            <w:r w:rsidRPr="009B76F2">
              <w:rPr>
                <w:rFonts w:ascii="Aptos" w:hAnsi="Aptos" w:cs="Arial"/>
                <w:iCs/>
                <w:sz w:val="20"/>
                <w:szCs w:val="20"/>
              </w:rPr>
              <w:lastRenderedPageBreak/>
              <w:t>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75CE065B" w:rsidR="00A77B8E" w:rsidRPr="00BB2024" w:rsidRDefault="00A77B8E" w:rsidP="00DD58AA">
            <w:pPr>
              <w:rPr>
                <w:rFonts w:ascii="Aptos" w:hAnsi="Aptos" w:cs="Arial"/>
                <w:sz w:val="20"/>
                <w:szCs w:val="20"/>
              </w:rPr>
            </w:pPr>
            <w:r w:rsidRPr="00BE4F5A">
              <w:rPr>
                <w:rFonts w:ascii="Aptos" w:hAnsi="Aptos" w:cs="Arial"/>
                <w:sz w:val="20"/>
                <w:szCs w:val="20"/>
              </w:rPr>
              <w:t xml:space="preserve"> </w:t>
            </w:r>
            <w:r w:rsidR="00BB2024">
              <w:rPr>
                <w:rFonts w:ascii="Aptos" w:hAnsi="Aptos" w:cs="Arial"/>
                <w:sz w:val="20"/>
                <w:szCs w:val="20"/>
              </w:rPr>
              <w:t xml:space="preserve">The genera </w:t>
            </w:r>
            <w:r w:rsidR="00BB2024">
              <w:rPr>
                <w:rFonts w:ascii="Aptos" w:hAnsi="Aptos" w:cs="Arial"/>
                <w:i/>
                <w:iCs/>
                <w:sz w:val="20"/>
                <w:szCs w:val="20"/>
              </w:rPr>
              <w:t xml:space="preserve">Vanleevirus </w:t>
            </w:r>
            <w:r w:rsidR="00BB2024">
              <w:rPr>
                <w:rFonts w:ascii="Aptos" w:hAnsi="Aptos" w:cs="Arial"/>
                <w:sz w:val="20"/>
                <w:szCs w:val="20"/>
              </w:rPr>
              <w:t xml:space="preserve">and </w:t>
            </w:r>
            <w:r w:rsidR="00BB2024" w:rsidRPr="00D341D5">
              <w:rPr>
                <w:rFonts w:ascii="Aptos" w:hAnsi="Aptos" w:cs="Arial"/>
                <w:i/>
                <w:iCs/>
                <w:sz w:val="20"/>
                <w:szCs w:val="20"/>
              </w:rPr>
              <w:t>Cafassovirus</w:t>
            </w:r>
            <w:r w:rsidR="00BB2024">
              <w:rPr>
                <w:rFonts w:ascii="Aptos" w:hAnsi="Aptos" w:cs="Arial"/>
                <w:i/>
                <w:iCs/>
                <w:sz w:val="20"/>
                <w:szCs w:val="20"/>
              </w:rPr>
              <w:t xml:space="preserve"> </w:t>
            </w:r>
            <w:r w:rsidR="00BB2024">
              <w:rPr>
                <w:rFonts w:ascii="Aptos" w:hAnsi="Aptos" w:cs="Arial"/>
                <w:sz w:val="20"/>
                <w:szCs w:val="20"/>
              </w:rPr>
              <w:t>form a deep-branching clade using tBLASTX distances and share 46 common genes.</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lastRenderedPageBreak/>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576EB3DE" w14:textId="77777777" w:rsidR="00EE099D" w:rsidRDefault="00EE099D" w:rsidP="00EE099D">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4CF72710" w14:textId="77777777" w:rsidR="00EE099D" w:rsidRDefault="00EE099D" w:rsidP="00EE099D">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40A2725F" w14:textId="77777777" w:rsidR="00EE099D" w:rsidRPr="00BE4F5A" w:rsidRDefault="00EE099D" w:rsidP="00EE099D">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p w14:paraId="7D1B1CCD" w14:textId="070DF244" w:rsidR="009A3AA3" w:rsidRPr="00BE4F5A" w:rsidRDefault="009A3AA3" w:rsidP="00DD58AA">
            <w:pPr>
              <w:rPr>
                <w:rFonts w:ascii="Aptos" w:hAnsi="Aptos"/>
                <w:sz w:val="20"/>
                <w:szCs w:val="20"/>
              </w:rPr>
            </w:pP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6D92D54"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5556E8C1" w14:textId="0875B7F7" w:rsidR="00A174CC" w:rsidRPr="00EE099D" w:rsidRDefault="00A174CC" w:rsidP="00C95FB7">
      <w:pPr>
        <w:spacing w:before="120" w:after="120"/>
        <w:rPr>
          <w:rFonts w:ascii="Aptos" w:hAnsi="Aptos"/>
        </w:rPr>
      </w:pPr>
    </w:p>
    <w:p w14:paraId="110FF3E3" w14:textId="5D87C872" w:rsidR="00264667" w:rsidRPr="00EE099D" w:rsidRDefault="000468AE" w:rsidP="00C95FB7">
      <w:pPr>
        <w:spacing w:before="120" w:after="120"/>
        <w:rPr>
          <w:rFonts w:ascii="Aptos" w:hAnsi="Aptos"/>
        </w:rPr>
      </w:pPr>
      <w:r w:rsidRPr="00EE099D">
        <w:rPr>
          <w:rFonts w:ascii="Aptos" w:hAnsi="Aptos"/>
          <w:noProof/>
        </w:rPr>
        <w:drawing>
          <wp:inline distT="0" distB="0" distL="0" distR="0" wp14:anchorId="3D21B839" wp14:editId="11AE1C20">
            <wp:extent cx="5926455" cy="3295015"/>
            <wp:effectExtent l="0" t="0" r="0" b="635"/>
            <wp:docPr id="5462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4184" name="Picture 54624184"/>
                    <pic:cNvPicPr/>
                  </pic:nvPicPr>
                  <pic:blipFill>
                    <a:blip r:embed="rId13">
                      <a:extLst>
                        <a:ext uri="{28A0092B-C50C-407E-A947-70E740481C1C}">
                          <a14:useLocalDpi xmlns:a14="http://schemas.microsoft.com/office/drawing/2010/main" val="0"/>
                        </a:ext>
                      </a:extLst>
                    </a:blip>
                    <a:stretch>
                      <a:fillRect/>
                    </a:stretch>
                  </pic:blipFill>
                  <pic:spPr>
                    <a:xfrm>
                      <a:off x="0" y="0"/>
                      <a:ext cx="5926455" cy="3295015"/>
                    </a:xfrm>
                    <a:prstGeom prst="rect">
                      <a:avLst/>
                    </a:prstGeom>
                  </pic:spPr>
                </pic:pic>
              </a:graphicData>
            </a:graphic>
          </wp:inline>
        </w:drawing>
      </w:r>
    </w:p>
    <w:p w14:paraId="76CB0C09" w14:textId="77777777" w:rsidR="005B3B28" w:rsidRPr="00EE099D" w:rsidRDefault="005B3B28" w:rsidP="00C95FB7">
      <w:pPr>
        <w:spacing w:before="120" w:after="120"/>
        <w:rPr>
          <w:rFonts w:ascii="Aptos" w:hAnsi="Aptos"/>
        </w:rPr>
      </w:pPr>
    </w:p>
    <w:p w14:paraId="61BF068D" w14:textId="673019BC" w:rsidR="00264667" w:rsidRPr="00EE099D" w:rsidRDefault="00264667" w:rsidP="00C95FB7">
      <w:pPr>
        <w:spacing w:before="120" w:after="120"/>
        <w:rPr>
          <w:rFonts w:ascii="Aptos" w:hAnsi="Aptos"/>
        </w:rPr>
      </w:pPr>
      <w:r w:rsidRPr="00EE099D">
        <w:rPr>
          <w:rFonts w:ascii="Aptos" w:hAnsi="Aptos"/>
        </w:rPr>
        <w:t>Figure 1. VIRIDIC heat map</w:t>
      </w:r>
      <w:r w:rsidR="008B3770" w:rsidRPr="00EE099D">
        <w:rPr>
          <w:rFonts w:ascii="Aptos" w:hAnsi="Aptos"/>
        </w:rPr>
        <w:t xml:space="preserve"> of </w:t>
      </w:r>
      <w:r w:rsidR="005B3B28" w:rsidRPr="00EE099D">
        <w:rPr>
          <w:rFonts w:ascii="Aptos" w:hAnsi="Aptos"/>
        </w:rPr>
        <w:t>a portion of the members of this family</w:t>
      </w:r>
      <w:r w:rsidRPr="00EE099D">
        <w:rPr>
          <w:rFonts w:ascii="Aptos" w:hAnsi="Aptos"/>
        </w:rPr>
        <w:t xml:space="preserve">: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0468AE" w:rsidRPr="00EE099D">
        <w:rPr>
          <w:rFonts w:ascii="Aptos" w:hAnsi="Aptos"/>
        </w:rPr>
        <w:t>Gord</w:t>
      </w:r>
      <w:r w:rsidR="00816FD7" w:rsidRPr="00EE099D">
        <w:rPr>
          <w:rFonts w:ascii="Aptos" w:hAnsi="Aptos"/>
        </w:rPr>
        <w:t xml:space="preserve"> = </w:t>
      </w:r>
      <w:r w:rsidR="000468AE" w:rsidRPr="00EE099D">
        <w:rPr>
          <w:rFonts w:ascii="Aptos" w:hAnsi="Aptos"/>
          <w:i/>
          <w:iCs/>
        </w:rPr>
        <w:t>Gordonia</w:t>
      </w:r>
      <w:r w:rsidR="00A44263" w:rsidRPr="00EE099D">
        <w:rPr>
          <w:rFonts w:ascii="Aptos" w:hAnsi="Aptos"/>
        </w:rPr>
        <w:t>.</w:t>
      </w:r>
      <w:r w:rsidR="008B3770" w:rsidRPr="00EE099D">
        <w:rPr>
          <w:rFonts w:ascii="Aptos" w:hAnsi="Aptos"/>
        </w:rPr>
        <w:t xml:space="preserve"> </w:t>
      </w:r>
    </w:p>
    <w:p w14:paraId="26A65CD9" w14:textId="77777777" w:rsidR="005B3B28" w:rsidRPr="00EE099D" w:rsidRDefault="005B3B28" w:rsidP="00C95FB7">
      <w:pPr>
        <w:spacing w:before="120" w:after="120"/>
        <w:rPr>
          <w:rFonts w:ascii="Aptos" w:hAnsi="Aptos"/>
        </w:rPr>
      </w:pPr>
    </w:p>
    <w:p w14:paraId="0D7B9172" w14:textId="3B6ACBE6" w:rsidR="0082062A" w:rsidRPr="00EE099D" w:rsidRDefault="000468AE" w:rsidP="0082062A">
      <w:pPr>
        <w:spacing w:before="120" w:after="120"/>
        <w:rPr>
          <w:rFonts w:ascii="Aptos" w:hAnsi="Aptos"/>
        </w:rPr>
      </w:pPr>
      <w:r w:rsidRPr="00EE099D">
        <w:rPr>
          <w:rFonts w:ascii="Aptos" w:hAnsi="Aptos"/>
        </w:rPr>
        <w:br/>
      </w:r>
    </w:p>
    <w:p w14:paraId="2DB61456" w14:textId="77777777" w:rsidR="0082062A" w:rsidRPr="00EE099D" w:rsidRDefault="0082062A" w:rsidP="0082062A">
      <w:pPr>
        <w:spacing w:before="120" w:after="120"/>
        <w:rPr>
          <w:rFonts w:ascii="Aptos" w:hAnsi="Aptos"/>
        </w:rPr>
      </w:pPr>
    </w:p>
    <w:p w14:paraId="7D716B01" w14:textId="77777777" w:rsidR="0082062A" w:rsidRPr="00EE099D" w:rsidRDefault="0082062A" w:rsidP="0082062A">
      <w:pPr>
        <w:spacing w:before="120" w:after="120"/>
        <w:rPr>
          <w:rFonts w:ascii="Aptos" w:hAnsi="Aptos"/>
        </w:rPr>
      </w:pPr>
    </w:p>
    <w:p w14:paraId="6E4F2363" w14:textId="77777777" w:rsidR="0082062A" w:rsidRPr="00EE099D" w:rsidRDefault="0082062A" w:rsidP="0082062A">
      <w:pPr>
        <w:spacing w:before="120" w:after="120"/>
        <w:rPr>
          <w:rFonts w:ascii="Aptos" w:hAnsi="Aptos"/>
        </w:rPr>
      </w:pPr>
    </w:p>
    <w:p w14:paraId="3AEDBEE2" w14:textId="03C33190" w:rsidR="0082062A" w:rsidRPr="00EE099D" w:rsidRDefault="0082062A" w:rsidP="0082062A">
      <w:pPr>
        <w:spacing w:before="120" w:after="120"/>
        <w:rPr>
          <w:rFonts w:ascii="Aptos" w:hAnsi="Aptos"/>
        </w:rPr>
      </w:pPr>
    </w:p>
    <w:p w14:paraId="735DF996" w14:textId="790C5246" w:rsidR="0082062A" w:rsidRPr="00EE099D" w:rsidRDefault="0082062A" w:rsidP="0082062A">
      <w:pPr>
        <w:spacing w:before="120" w:after="120"/>
        <w:rPr>
          <w:rFonts w:ascii="Aptos" w:hAnsi="Aptos"/>
        </w:rPr>
      </w:pPr>
    </w:p>
    <w:p w14:paraId="760F6511" w14:textId="77777777" w:rsidR="0082062A" w:rsidRPr="00EE099D" w:rsidRDefault="0082062A" w:rsidP="0082062A">
      <w:pPr>
        <w:spacing w:before="120" w:after="120"/>
        <w:rPr>
          <w:rFonts w:ascii="Aptos" w:hAnsi="Aptos"/>
        </w:rPr>
      </w:pPr>
    </w:p>
    <w:p w14:paraId="29251CB6" w14:textId="3E56CCB3" w:rsidR="005B3B28" w:rsidRPr="00EE099D" w:rsidRDefault="005B3B28" w:rsidP="00C95FB7">
      <w:pPr>
        <w:spacing w:before="120" w:after="120"/>
        <w:rPr>
          <w:rFonts w:ascii="Aptos" w:hAnsi="Aptos"/>
        </w:rPr>
      </w:pPr>
    </w:p>
    <w:p w14:paraId="01EF0D0E" w14:textId="0E06E24C" w:rsidR="005B3B28" w:rsidRPr="00EE099D" w:rsidRDefault="00EE099D" w:rsidP="00C95FB7">
      <w:pPr>
        <w:spacing w:before="120" w:after="120"/>
        <w:rPr>
          <w:rFonts w:ascii="Aptos" w:hAnsi="Aptos"/>
        </w:rPr>
      </w:pPr>
      <w:r w:rsidRPr="00EE099D">
        <w:rPr>
          <w:rFonts w:ascii="Aptos" w:hAnsi="Aptos"/>
          <w:noProof/>
        </w:rPr>
        <w:drawing>
          <wp:inline distT="0" distB="0" distL="0" distR="0" wp14:anchorId="392428B2" wp14:editId="1C512B14">
            <wp:extent cx="5926455" cy="4904105"/>
            <wp:effectExtent l="0" t="0" r="0" b="0"/>
            <wp:docPr id="798374519" name="Picture 2"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74519" name="Picture 2"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p>
    <w:p w14:paraId="4DBB94D3" w14:textId="7A4C15D7" w:rsidR="00EE099D" w:rsidRPr="00EE099D" w:rsidRDefault="00EE099D" w:rsidP="00EE099D">
      <w:pPr>
        <w:spacing w:before="120" w:after="120"/>
        <w:rPr>
          <w:rFonts w:ascii="Aptos" w:hAnsi="Aptos"/>
        </w:rPr>
      </w:pPr>
      <w:bookmarkStart w:id="0" w:name="_Hlk169933421"/>
      <w:r w:rsidRPr="00EE099D">
        <w:rPr>
          <w:rFonts w:ascii="Aptos" w:hAnsi="Aptos"/>
        </w:rPr>
        <w:t xml:space="preserve">Figure  2. ViPTree [4] analysis Proteomic tree of 4,408 bacterial viruses with proposed viral families labeled by the coloured ring. The </w:t>
      </w:r>
      <w:r w:rsidR="00BB2024" w:rsidRPr="00BB2024">
        <w:rPr>
          <w:rFonts w:ascii="Aptos" w:hAnsi="Aptos"/>
          <w:i/>
          <w:iCs/>
        </w:rPr>
        <w:t xml:space="preserve">Kruegerviridae </w:t>
      </w:r>
      <w:r w:rsidRPr="00EE099D">
        <w:rPr>
          <w:rFonts w:ascii="Aptos" w:hAnsi="Aptos"/>
        </w:rPr>
        <w:t>are marked with a star symbol. The hierarchical tree was created using ViPTreeGen (version 1.1.2) [4] and annotated using iToL [15-16]. The tree is based on a dissimilarity matrix generated by pairwise tBLASTx scores between each of the genomes.</w:t>
      </w:r>
    </w:p>
    <w:bookmarkEnd w:id="0"/>
    <w:p w14:paraId="6EB289F8" w14:textId="7D06094B" w:rsidR="00264667" w:rsidRPr="00EE099D" w:rsidRDefault="00EE099D" w:rsidP="00C95FB7">
      <w:pPr>
        <w:spacing w:before="120" w:after="120"/>
        <w:rPr>
          <w:rFonts w:ascii="Aptos" w:hAnsi="Aptos"/>
        </w:rPr>
      </w:pPr>
      <w:r w:rsidRPr="00EE099D">
        <w:rPr>
          <w:rFonts w:ascii="Aptos" w:hAnsi="Aptos"/>
          <w:noProof/>
        </w:rPr>
        <w:lastRenderedPageBreak/>
        <w:drawing>
          <wp:inline distT="0" distB="0" distL="0" distR="0" wp14:anchorId="6B9F7B1A" wp14:editId="05E77A72">
            <wp:extent cx="5926455" cy="5926455"/>
            <wp:effectExtent l="0" t="0" r="0" b="0"/>
            <wp:docPr id="723574277" name="Picture 3" descr="A black background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4277" name="Picture 3" descr="A black background with a green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5926455"/>
                    </a:xfrm>
                    <a:prstGeom prst="rect">
                      <a:avLst/>
                    </a:prstGeom>
                  </pic:spPr>
                </pic:pic>
              </a:graphicData>
            </a:graphic>
          </wp:inline>
        </w:drawing>
      </w:r>
    </w:p>
    <w:p w14:paraId="6BF222E7" w14:textId="5AB9ED97" w:rsidR="00EE099D" w:rsidRPr="00EE099D" w:rsidRDefault="00EE099D" w:rsidP="00EE099D">
      <w:pPr>
        <w:spacing w:before="120" w:after="120"/>
        <w:rPr>
          <w:rFonts w:ascii="Aptos" w:hAnsi="Aptos"/>
        </w:rPr>
      </w:pPr>
      <w:bookmarkStart w:id="1" w:name="_Hlk169933468"/>
      <w:r w:rsidRPr="00EE099D">
        <w:rPr>
          <w:rFonts w:ascii="Aptos" w:hAnsi="Aptos"/>
        </w:rPr>
        <w:t xml:space="preserve">Figure 3. ViPTree [4] hierarchical tree pruned to show the proposed </w:t>
      </w:r>
      <w:r w:rsidR="00BB2024" w:rsidRPr="00BB2024">
        <w:rPr>
          <w:rFonts w:ascii="Aptos" w:hAnsi="Aptos"/>
          <w:i/>
          <w:iCs/>
        </w:rPr>
        <w:t xml:space="preserve">Kruegerviridae </w:t>
      </w:r>
      <w:r w:rsidRPr="00EE099D">
        <w:rPr>
          <w:rFonts w:ascii="Aptos" w:hAnsi="Aptos"/>
        </w:rPr>
        <w:t>alongside neighbouring clades.</w:t>
      </w:r>
    </w:p>
    <w:bookmarkEnd w:id="1"/>
    <w:p w14:paraId="17E6AC8D" w14:textId="77777777" w:rsidR="00ED25F4" w:rsidRPr="00EE099D" w:rsidRDefault="00ED25F4" w:rsidP="00C95FB7">
      <w:pPr>
        <w:spacing w:before="120" w:after="120"/>
        <w:rPr>
          <w:rFonts w:ascii="Aptos" w:hAnsi="Aptos"/>
          <w:noProof/>
        </w:rPr>
      </w:pPr>
    </w:p>
    <w:p w14:paraId="3EC0E0DA" w14:textId="4BA1C01F" w:rsidR="00940013" w:rsidRPr="00EE099D" w:rsidRDefault="00ED25F4" w:rsidP="00C95FB7">
      <w:pPr>
        <w:spacing w:before="120" w:after="120"/>
        <w:rPr>
          <w:rFonts w:ascii="Aptos" w:hAnsi="Aptos"/>
        </w:rPr>
      </w:pPr>
      <w:r w:rsidRPr="00EE099D">
        <w:rPr>
          <w:rFonts w:ascii="Aptos" w:hAnsi="Aptos"/>
          <w:noProof/>
        </w:rPr>
        <w:drawing>
          <wp:inline distT="0" distB="0" distL="0" distR="0" wp14:anchorId="17543B5B" wp14:editId="2655387A">
            <wp:extent cx="5926455" cy="1041400"/>
            <wp:effectExtent l="0" t="0" r="0" b="6350"/>
            <wp:docPr id="18980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440" name="Picture 189805440"/>
                    <pic:cNvPicPr/>
                  </pic:nvPicPr>
                  <pic:blipFill>
                    <a:blip r:embed="rId16">
                      <a:extLst>
                        <a:ext uri="{28A0092B-C50C-407E-A947-70E740481C1C}">
                          <a14:useLocalDpi xmlns:a14="http://schemas.microsoft.com/office/drawing/2010/main" val="0"/>
                        </a:ext>
                      </a:extLst>
                    </a:blip>
                    <a:stretch>
                      <a:fillRect/>
                    </a:stretch>
                  </pic:blipFill>
                  <pic:spPr>
                    <a:xfrm>
                      <a:off x="0" y="0"/>
                      <a:ext cx="5926455" cy="1041400"/>
                    </a:xfrm>
                    <a:prstGeom prst="rect">
                      <a:avLst/>
                    </a:prstGeom>
                  </pic:spPr>
                </pic:pic>
              </a:graphicData>
            </a:graphic>
          </wp:inline>
        </w:drawing>
      </w:r>
    </w:p>
    <w:p w14:paraId="5AFA9528" w14:textId="441D3838" w:rsidR="00264667" w:rsidRPr="00EE099D" w:rsidRDefault="00264667" w:rsidP="00264667">
      <w:pPr>
        <w:spacing w:before="120" w:after="120"/>
        <w:rPr>
          <w:rFonts w:ascii="Aptos" w:hAnsi="Aptos"/>
        </w:rPr>
      </w:pPr>
      <w:bookmarkStart w:id="2" w:name="_Hlk161845117"/>
      <w:r w:rsidRPr="00EE099D">
        <w:rPr>
          <w:rFonts w:ascii="Aptos" w:hAnsi="Aptos"/>
        </w:rPr>
        <w:t xml:space="preserve">Figure </w:t>
      </w:r>
      <w:r w:rsidR="00EE099D" w:rsidRPr="00EE099D">
        <w:rPr>
          <w:rFonts w:ascii="Aptos" w:hAnsi="Aptos"/>
        </w:rPr>
        <w:t>4</w:t>
      </w:r>
      <w:r w:rsidRPr="00EE099D">
        <w:rPr>
          <w:rFonts w:ascii="Aptos" w:hAnsi="Aptos"/>
        </w:rPr>
        <w:t xml:space="preserve">.  VirClust </w:t>
      </w:r>
      <w:r w:rsidR="00940013" w:rsidRPr="00EE099D">
        <w:rPr>
          <w:rFonts w:ascii="Aptos" w:hAnsi="Aptos"/>
        </w:rPr>
        <w:t>protein heatmap</w:t>
      </w:r>
      <w:r w:rsidRPr="00EE099D">
        <w:rPr>
          <w:rFonts w:ascii="Aptos" w:hAnsi="Aptos"/>
        </w:rPr>
        <w:t>: at the first level, proteins are grouped based on their reciprocal BLASTP similarities into protein clusters, or PCs. At the second level, PCs are grouped based on their Hidden Markov Model (HMM) similarities into protein</w:t>
      </w:r>
      <w:r w:rsidR="001427C5" w:rsidRPr="00EE099D">
        <w:rPr>
          <w:rFonts w:ascii="Aptos" w:hAnsi="Aptos"/>
        </w:rPr>
        <w:t xml:space="preserve"> </w:t>
      </w:r>
      <w:r w:rsidRPr="00EE099D">
        <w:rPr>
          <w:rFonts w:ascii="Aptos" w:hAnsi="Aptos"/>
        </w:rPr>
        <w:t>superclusters, or PSCs. AT the third, still experimental level, PSCs are grouped based on their HMM similarities into protein super-superclusters, or PSSC [13}.</w:t>
      </w:r>
    </w:p>
    <w:bookmarkEnd w:id="2"/>
    <w:p w14:paraId="6C67B1CC" w14:textId="22F7C712" w:rsidR="0076606D" w:rsidRPr="00EE099D" w:rsidRDefault="00EE099D" w:rsidP="00264667">
      <w:pPr>
        <w:spacing w:before="120" w:after="120"/>
        <w:rPr>
          <w:rFonts w:ascii="Aptos" w:hAnsi="Aptos"/>
        </w:rPr>
      </w:pPr>
      <w:r w:rsidRPr="00EE099D">
        <w:rPr>
          <w:rFonts w:ascii="Aptos" w:hAnsi="Aptos"/>
          <w:noProof/>
        </w:rPr>
        <w:lastRenderedPageBreak/>
        <w:drawing>
          <wp:inline distT="0" distB="0" distL="0" distR="0" wp14:anchorId="169CC16D" wp14:editId="397984C6">
            <wp:extent cx="5926455" cy="779780"/>
            <wp:effectExtent l="0" t="0" r="0" b="1270"/>
            <wp:docPr id="775432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227" name="Picture 1" descr="A black background with a black squar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779780"/>
                    </a:xfrm>
                    <a:prstGeom prst="rect">
                      <a:avLst/>
                    </a:prstGeom>
                  </pic:spPr>
                </pic:pic>
              </a:graphicData>
            </a:graphic>
          </wp:inline>
        </w:drawing>
      </w:r>
    </w:p>
    <w:p w14:paraId="2F3198B0" w14:textId="4755FBCF" w:rsidR="0017615C" w:rsidRDefault="00EE099D" w:rsidP="00EE099D">
      <w:pPr>
        <w:rPr>
          <w:rFonts w:ascii="Aptos" w:hAnsi="Aptos" w:cs="Arial"/>
          <w:sz w:val="22"/>
          <w:szCs w:val="22"/>
          <w:lang w:val="en-GB"/>
        </w:rPr>
      </w:pPr>
      <w:bookmarkStart w:id="3" w:name="_Hlk169934923"/>
      <w:r w:rsidRPr="00EE099D">
        <w:rPr>
          <w:rFonts w:ascii="Aptos" w:hAnsi="Aptos" w:cs="Arial"/>
          <w:sz w:val="22"/>
          <w:szCs w:val="22"/>
          <w:lang w:val="en-GB"/>
        </w:rPr>
        <w:t xml:space="preserve">Figure 5. Core genome phylogeny of the proposed </w:t>
      </w:r>
      <w:r w:rsidR="00BB2024" w:rsidRPr="00BB2024">
        <w:rPr>
          <w:rFonts w:ascii="Aptos" w:hAnsi="Aptos"/>
          <w:i/>
          <w:iCs/>
        </w:rPr>
        <w:t xml:space="preserve">Kruegerviridae </w:t>
      </w:r>
      <w:r w:rsidRPr="00EE099D">
        <w:rPr>
          <w:rFonts w:ascii="Aptos" w:hAnsi="Aptos" w:cs="Arial"/>
          <w:sz w:val="22"/>
          <w:szCs w:val="22"/>
          <w:lang w:val="en-GB"/>
        </w:rPr>
        <w:t>family of bacterial viruses. A partitioned protein ML phylogeny was created from 46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Pr="00EE099D">
        <w:rPr>
          <w:rFonts w:ascii="Aptos" w:hAnsi="Aptos" w:cs="Arial"/>
        </w:rPr>
        <w:t xml:space="preserve"> [16-18]</w:t>
      </w:r>
      <w:r w:rsidRPr="00EE099D">
        <w:rPr>
          <w:rFonts w:ascii="Aptos" w:hAnsi="Aptos" w:cs="Arial"/>
          <w:sz w:val="22"/>
          <w:szCs w:val="22"/>
          <w:lang w:val="en-GB"/>
        </w:rPr>
        <w:t xml:space="preserve">. The tree is rooted at the midpoint and UF bootstrap support </w:t>
      </w:r>
      <w:r w:rsidRPr="00EE099D">
        <w:rPr>
          <w:rFonts w:ascii="Cambria Math" w:hAnsi="Cambria Math" w:cs="Cambria Math"/>
          <w:sz w:val="22"/>
          <w:szCs w:val="22"/>
          <w:lang w:val="en-GB"/>
        </w:rPr>
        <w:t>≥</w:t>
      </w:r>
      <w:r w:rsidRPr="00EE099D">
        <w:rPr>
          <w:rFonts w:ascii="Aptos" w:hAnsi="Aptos" w:cs="Arial"/>
          <w:sz w:val="22"/>
          <w:szCs w:val="22"/>
          <w:lang w:val="en-GB"/>
        </w:rPr>
        <w:t xml:space="preserve"> 95% are shown. The coloured strips indicate proposed genera and subfamilies.</w:t>
      </w:r>
    </w:p>
    <w:p w14:paraId="7C457530" w14:textId="7FC7CDDD" w:rsidR="00EE099D" w:rsidRPr="00EE099D" w:rsidRDefault="00EE099D" w:rsidP="00EE099D">
      <w:pPr>
        <w:rPr>
          <w:rFonts w:ascii="Aptos" w:hAnsi="Aptos" w:cs="Arial"/>
          <w:sz w:val="22"/>
          <w:szCs w:val="22"/>
          <w:lang w:val="en-GB"/>
        </w:rPr>
      </w:pPr>
      <w:r w:rsidRPr="00EE099D">
        <w:rPr>
          <w:rFonts w:ascii="Aptos" w:hAnsi="Aptos" w:cs="Arial"/>
          <w:sz w:val="22"/>
          <w:szCs w:val="22"/>
          <w:lang w:val="en-GB"/>
        </w:rPr>
        <w:t xml:space="preserve">   </w:t>
      </w:r>
    </w:p>
    <w:p w14:paraId="0F97D5B4" w14:textId="3ECE55F5" w:rsidR="0017615C" w:rsidRPr="00FF0CCE" w:rsidRDefault="0017615C" w:rsidP="0017615C">
      <w:pPr>
        <w:rPr>
          <w:rFonts w:ascii="Arial" w:hAnsi="Arial" w:cs="Arial"/>
          <w:sz w:val="22"/>
          <w:szCs w:val="22"/>
        </w:rPr>
      </w:pPr>
      <w:bookmarkStart w:id="4" w:name="_Hlk169952688"/>
      <w:bookmarkEnd w:id="3"/>
      <w:r w:rsidRPr="00FF0CCE">
        <w:rPr>
          <w:rFonts w:ascii="Aptos" w:hAnsi="Aptos"/>
          <w:sz w:val="22"/>
          <w:szCs w:val="22"/>
        </w:rPr>
        <w:t>Table</w:t>
      </w:r>
      <w:r>
        <w:rPr>
          <w:rFonts w:ascii="Aptos" w:hAnsi="Aptos"/>
          <w:sz w:val="22"/>
          <w:szCs w:val="22"/>
        </w:rPr>
        <w:t>1</w:t>
      </w:r>
      <w:r w:rsidRPr="00FF0CCE">
        <w:rPr>
          <w:rFonts w:ascii="Aptos" w:hAnsi="Aptos"/>
          <w:sz w:val="22"/>
          <w:szCs w:val="22"/>
        </w:rPr>
        <w:t xml:space="preserve">. Signature genes in the proposed </w:t>
      </w:r>
      <w:r>
        <w:rPr>
          <w:rFonts w:ascii="Aptos" w:hAnsi="Aptos"/>
          <w:i/>
          <w:iCs/>
          <w:sz w:val="22"/>
          <w:szCs w:val="22"/>
        </w:rPr>
        <w:t>Kruegerviridae</w:t>
      </w:r>
      <w:r w:rsidRPr="00FF0CCE">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176"/>
        <w:gridCol w:w="1764"/>
        <w:gridCol w:w="3413"/>
        <w:gridCol w:w="2970"/>
      </w:tblGrid>
      <w:tr w:rsidR="0017615C" w14:paraId="50CDC56D" w14:textId="77777777" w:rsidTr="0017615C">
        <w:trPr>
          <w:trHeight w:val="300"/>
        </w:trPr>
        <w:tc>
          <w:tcPr>
            <w:tcW w:w="0" w:type="auto"/>
            <w:noWrap/>
            <w:hideMark/>
          </w:tcPr>
          <w:bookmarkEnd w:id="4"/>
          <w:p w14:paraId="05660993" w14:textId="77777777" w:rsidR="0017615C" w:rsidRDefault="0017615C">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368A00C7" w14:textId="77777777" w:rsidR="0017615C" w:rsidRDefault="0017615C">
            <w:pPr>
              <w:rPr>
                <w:rFonts w:ascii="Aptos Narrow" w:hAnsi="Aptos Narrow"/>
                <w:b/>
                <w:bCs/>
                <w:color w:val="000000"/>
                <w:sz w:val="22"/>
                <w:szCs w:val="22"/>
              </w:rPr>
            </w:pPr>
            <w:r>
              <w:rPr>
                <w:rFonts w:ascii="Aptos Narrow" w:hAnsi="Aptos Narrow"/>
                <w:b/>
                <w:bCs/>
                <w:color w:val="000000"/>
                <w:sz w:val="22"/>
                <w:szCs w:val="22"/>
              </w:rPr>
              <w:t>No. of genomes (5 total)</w:t>
            </w:r>
          </w:p>
        </w:tc>
        <w:tc>
          <w:tcPr>
            <w:tcW w:w="0" w:type="auto"/>
            <w:noWrap/>
            <w:hideMark/>
          </w:tcPr>
          <w:p w14:paraId="674CAADB" w14:textId="77777777" w:rsidR="0017615C" w:rsidRDefault="0017615C">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0343883A" w14:textId="77777777" w:rsidR="0017615C" w:rsidRDefault="0017615C">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17615C" w14:paraId="798BB8E6" w14:textId="77777777" w:rsidTr="0017615C">
        <w:trPr>
          <w:trHeight w:val="300"/>
        </w:trPr>
        <w:tc>
          <w:tcPr>
            <w:tcW w:w="0" w:type="auto"/>
            <w:noWrap/>
            <w:hideMark/>
          </w:tcPr>
          <w:p w14:paraId="011BD4D3"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23C04E30"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3844F5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5E5BCE1"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20BA37DE" w14:textId="77777777" w:rsidTr="0017615C">
        <w:trPr>
          <w:trHeight w:val="300"/>
        </w:trPr>
        <w:tc>
          <w:tcPr>
            <w:tcW w:w="0" w:type="auto"/>
            <w:noWrap/>
            <w:hideMark/>
          </w:tcPr>
          <w:p w14:paraId="004137B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610450B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D99240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7089E9F" w14:textId="77777777" w:rsidR="0017615C" w:rsidRDefault="0017615C">
            <w:pPr>
              <w:rPr>
                <w:rFonts w:ascii="Aptos Narrow" w:hAnsi="Aptos Narrow"/>
                <w:sz w:val="22"/>
                <w:szCs w:val="22"/>
              </w:rPr>
            </w:pPr>
            <w:r>
              <w:rPr>
                <w:rFonts w:ascii="Aptos Narrow" w:hAnsi="Aptos Narrow"/>
                <w:sz w:val="22"/>
                <w:szCs w:val="22"/>
              </w:rPr>
              <w:t>tail terminator</w:t>
            </w:r>
          </w:p>
        </w:tc>
      </w:tr>
      <w:tr w:rsidR="0017615C" w14:paraId="24A888AA" w14:textId="77777777" w:rsidTr="0017615C">
        <w:trPr>
          <w:trHeight w:val="300"/>
        </w:trPr>
        <w:tc>
          <w:tcPr>
            <w:tcW w:w="0" w:type="auto"/>
            <w:noWrap/>
            <w:hideMark/>
          </w:tcPr>
          <w:p w14:paraId="22FE0E1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076FB5B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39BF9A3"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1C4C438" w14:textId="77777777" w:rsidR="0017615C" w:rsidRDefault="0017615C">
            <w:pPr>
              <w:rPr>
                <w:rFonts w:ascii="Aptos Narrow" w:hAnsi="Aptos Narrow"/>
                <w:sz w:val="22"/>
                <w:szCs w:val="22"/>
              </w:rPr>
            </w:pPr>
            <w:r>
              <w:rPr>
                <w:rFonts w:ascii="Aptos Narrow" w:hAnsi="Aptos Narrow"/>
                <w:sz w:val="22"/>
                <w:szCs w:val="22"/>
              </w:rPr>
              <w:t>RepA-like replication initiator</w:t>
            </w:r>
          </w:p>
        </w:tc>
      </w:tr>
      <w:tr w:rsidR="0017615C" w14:paraId="471E4199" w14:textId="77777777" w:rsidTr="0017615C">
        <w:trPr>
          <w:trHeight w:val="300"/>
        </w:trPr>
        <w:tc>
          <w:tcPr>
            <w:tcW w:w="0" w:type="auto"/>
            <w:noWrap/>
            <w:hideMark/>
          </w:tcPr>
          <w:p w14:paraId="708FA00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50FADDD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31D956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0F8E2B6"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47757B0A" w14:textId="77777777" w:rsidTr="0017615C">
        <w:trPr>
          <w:trHeight w:val="300"/>
        </w:trPr>
        <w:tc>
          <w:tcPr>
            <w:tcW w:w="0" w:type="auto"/>
            <w:noWrap/>
            <w:hideMark/>
          </w:tcPr>
          <w:p w14:paraId="6EC7707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433201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862BA2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E8BE24D" w14:textId="77777777" w:rsidR="0017615C" w:rsidRDefault="0017615C">
            <w:pPr>
              <w:rPr>
                <w:rFonts w:ascii="Aptos Narrow" w:hAnsi="Aptos Narrow"/>
                <w:sz w:val="22"/>
                <w:szCs w:val="22"/>
              </w:rPr>
            </w:pPr>
            <w:r>
              <w:rPr>
                <w:rFonts w:ascii="Aptos Narrow" w:hAnsi="Aptos Narrow"/>
                <w:sz w:val="22"/>
                <w:szCs w:val="22"/>
              </w:rPr>
              <w:t>head-to-tail adaptor</w:t>
            </w:r>
          </w:p>
        </w:tc>
      </w:tr>
      <w:tr w:rsidR="0017615C" w14:paraId="2BD7BF37" w14:textId="77777777" w:rsidTr="0017615C">
        <w:trPr>
          <w:trHeight w:val="300"/>
        </w:trPr>
        <w:tc>
          <w:tcPr>
            <w:tcW w:w="0" w:type="auto"/>
            <w:noWrap/>
            <w:hideMark/>
          </w:tcPr>
          <w:p w14:paraId="00FE0B06"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2CF9973C"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E2B992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99FA05B" w14:textId="77777777" w:rsidR="0017615C" w:rsidRDefault="0017615C">
            <w:pPr>
              <w:rPr>
                <w:rFonts w:ascii="Aptos Narrow" w:hAnsi="Aptos Narrow"/>
                <w:sz w:val="22"/>
                <w:szCs w:val="22"/>
              </w:rPr>
            </w:pPr>
            <w:r>
              <w:rPr>
                <w:rFonts w:ascii="Aptos Narrow" w:hAnsi="Aptos Narrow"/>
                <w:sz w:val="22"/>
                <w:szCs w:val="22"/>
              </w:rPr>
              <w:t>DnaB-like dsDNA helicase</w:t>
            </w:r>
          </w:p>
        </w:tc>
      </w:tr>
      <w:tr w:rsidR="0017615C" w14:paraId="5C78D115" w14:textId="77777777" w:rsidTr="0017615C">
        <w:trPr>
          <w:trHeight w:val="300"/>
        </w:trPr>
        <w:tc>
          <w:tcPr>
            <w:tcW w:w="0" w:type="auto"/>
            <w:noWrap/>
            <w:hideMark/>
          </w:tcPr>
          <w:p w14:paraId="0ECF7A00"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4887FD6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41078F6"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6FD3F79" w14:textId="77777777" w:rsidR="0017615C" w:rsidRDefault="0017615C">
            <w:pPr>
              <w:rPr>
                <w:rFonts w:ascii="Aptos Narrow" w:hAnsi="Aptos Narrow"/>
                <w:sz w:val="22"/>
                <w:szCs w:val="22"/>
              </w:rPr>
            </w:pPr>
            <w:r>
              <w:rPr>
                <w:rFonts w:ascii="Aptos Narrow" w:hAnsi="Aptos Narrow"/>
                <w:sz w:val="22"/>
                <w:szCs w:val="22"/>
              </w:rPr>
              <w:t>head-to-tail stopper</w:t>
            </w:r>
          </w:p>
        </w:tc>
      </w:tr>
      <w:tr w:rsidR="0017615C" w14:paraId="366E33FC" w14:textId="77777777" w:rsidTr="0017615C">
        <w:trPr>
          <w:trHeight w:val="300"/>
        </w:trPr>
        <w:tc>
          <w:tcPr>
            <w:tcW w:w="0" w:type="auto"/>
            <w:noWrap/>
            <w:hideMark/>
          </w:tcPr>
          <w:p w14:paraId="21FA0173"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0F16650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92FA07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32C52B7" w14:textId="77777777" w:rsidR="0017615C" w:rsidRDefault="0017615C">
            <w:pPr>
              <w:rPr>
                <w:rFonts w:ascii="Aptos Narrow" w:hAnsi="Aptos Narrow"/>
                <w:sz w:val="22"/>
                <w:szCs w:val="22"/>
              </w:rPr>
            </w:pPr>
            <w:r>
              <w:rPr>
                <w:rFonts w:ascii="Aptos Narrow" w:hAnsi="Aptos Narrow"/>
                <w:sz w:val="22"/>
                <w:szCs w:val="22"/>
              </w:rPr>
              <w:t>minor tail protein</w:t>
            </w:r>
          </w:p>
        </w:tc>
      </w:tr>
      <w:tr w:rsidR="0017615C" w14:paraId="1D1DB063" w14:textId="77777777" w:rsidTr="0017615C">
        <w:trPr>
          <w:trHeight w:val="300"/>
        </w:trPr>
        <w:tc>
          <w:tcPr>
            <w:tcW w:w="0" w:type="auto"/>
            <w:noWrap/>
            <w:hideMark/>
          </w:tcPr>
          <w:p w14:paraId="3CCD2DE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2666CB3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508EBDB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F11134A" w14:textId="11326D07" w:rsidR="0017615C" w:rsidRDefault="0017615C">
            <w:pPr>
              <w:rPr>
                <w:rFonts w:ascii="Aptos Narrow" w:hAnsi="Aptos Narrow"/>
                <w:sz w:val="22"/>
                <w:szCs w:val="22"/>
              </w:rPr>
            </w:pPr>
            <w:r>
              <w:rPr>
                <w:rFonts w:ascii="Aptos Narrow" w:hAnsi="Aptos Narrow"/>
                <w:sz w:val="22"/>
                <w:szCs w:val="22"/>
              </w:rPr>
              <w:t>excis</w:t>
            </w:r>
            <w:r w:rsidR="00B57E7A">
              <w:rPr>
                <w:rFonts w:ascii="Aptos Narrow" w:hAnsi="Aptos Narrow"/>
                <w:sz w:val="22"/>
                <w:szCs w:val="22"/>
              </w:rPr>
              <w:t>ion</w:t>
            </w:r>
            <w:r>
              <w:rPr>
                <w:rFonts w:ascii="Aptos Narrow" w:hAnsi="Aptos Narrow"/>
                <w:sz w:val="22"/>
                <w:szCs w:val="22"/>
              </w:rPr>
              <w:t xml:space="preserve"> protein</w:t>
            </w:r>
          </w:p>
        </w:tc>
      </w:tr>
      <w:tr w:rsidR="0017615C" w14:paraId="5B6F518B" w14:textId="77777777" w:rsidTr="0017615C">
        <w:trPr>
          <w:trHeight w:val="300"/>
        </w:trPr>
        <w:tc>
          <w:tcPr>
            <w:tcW w:w="0" w:type="auto"/>
            <w:noWrap/>
            <w:hideMark/>
          </w:tcPr>
          <w:p w14:paraId="170489C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2426598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E457FC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B432F02" w14:textId="77777777" w:rsidR="0017615C" w:rsidRDefault="0017615C">
            <w:pPr>
              <w:rPr>
                <w:rFonts w:ascii="Aptos Narrow" w:hAnsi="Aptos Narrow"/>
                <w:sz w:val="22"/>
                <w:szCs w:val="22"/>
              </w:rPr>
            </w:pPr>
            <w:r>
              <w:rPr>
                <w:rFonts w:ascii="Aptos Narrow" w:hAnsi="Aptos Narrow"/>
                <w:sz w:val="22"/>
                <w:szCs w:val="22"/>
              </w:rPr>
              <w:t>DnaQ-like DNA polymerase III subunit</w:t>
            </w:r>
          </w:p>
        </w:tc>
      </w:tr>
      <w:tr w:rsidR="0017615C" w14:paraId="299D35AD" w14:textId="77777777" w:rsidTr="0017615C">
        <w:trPr>
          <w:trHeight w:val="300"/>
        </w:trPr>
        <w:tc>
          <w:tcPr>
            <w:tcW w:w="0" w:type="auto"/>
            <w:noWrap/>
            <w:hideMark/>
          </w:tcPr>
          <w:p w14:paraId="5898180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5DDF099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50804E3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5452B5B" w14:textId="77777777" w:rsidR="0017615C" w:rsidRDefault="0017615C">
            <w:pPr>
              <w:rPr>
                <w:rFonts w:ascii="Aptos Narrow" w:hAnsi="Aptos Narrow"/>
                <w:sz w:val="22"/>
                <w:szCs w:val="22"/>
              </w:rPr>
            </w:pPr>
            <w:r>
              <w:rPr>
                <w:rFonts w:ascii="Aptos Narrow" w:hAnsi="Aptos Narrow"/>
                <w:sz w:val="22"/>
                <w:szCs w:val="22"/>
              </w:rPr>
              <w:t>terminase small subunit</w:t>
            </w:r>
          </w:p>
        </w:tc>
      </w:tr>
      <w:tr w:rsidR="0017615C" w14:paraId="6A0998BF" w14:textId="77777777" w:rsidTr="0017615C">
        <w:trPr>
          <w:trHeight w:val="300"/>
        </w:trPr>
        <w:tc>
          <w:tcPr>
            <w:tcW w:w="0" w:type="auto"/>
            <w:noWrap/>
            <w:hideMark/>
          </w:tcPr>
          <w:p w14:paraId="0F20EBB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7D008CD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19283CD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7B30668" w14:textId="77777777" w:rsidR="0017615C" w:rsidRDefault="0017615C">
            <w:pPr>
              <w:rPr>
                <w:rFonts w:ascii="Aptos Narrow" w:hAnsi="Aptos Narrow"/>
                <w:sz w:val="22"/>
                <w:szCs w:val="22"/>
              </w:rPr>
            </w:pPr>
            <w:r>
              <w:rPr>
                <w:rFonts w:ascii="Aptos Narrow" w:hAnsi="Aptos Narrow"/>
                <w:sz w:val="22"/>
                <w:szCs w:val="22"/>
              </w:rPr>
              <w:t>IrrE-like protein</w:t>
            </w:r>
          </w:p>
        </w:tc>
      </w:tr>
      <w:tr w:rsidR="0017615C" w14:paraId="371EA870" w14:textId="77777777" w:rsidTr="0017615C">
        <w:trPr>
          <w:trHeight w:val="300"/>
        </w:trPr>
        <w:tc>
          <w:tcPr>
            <w:tcW w:w="0" w:type="auto"/>
            <w:noWrap/>
            <w:hideMark/>
          </w:tcPr>
          <w:p w14:paraId="0D35D6D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657FCED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32E2A86"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D224785" w14:textId="77777777" w:rsidR="0017615C" w:rsidRDefault="0017615C">
            <w:pPr>
              <w:rPr>
                <w:rFonts w:ascii="Aptos Narrow" w:hAnsi="Aptos Narrow"/>
                <w:sz w:val="22"/>
                <w:szCs w:val="22"/>
              </w:rPr>
            </w:pPr>
            <w:r>
              <w:rPr>
                <w:rFonts w:ascii="Aptos Narrow" w:hAnsi="Aptos Narrow"/>
                <w:sz w:val="22"/>
                <w:szCs w:val="22"/>
              </w:rPr>
              <w:t>helix-turn-helix DNA-binding domain protein</w:t>
            </w:r>
          </w:p>
        </w:tc>
      </w:tr>
      <w:tr w:rsidR="0017615C" w14:paraId="575DCA77" w14:textId="77777777" w:rsidTr="0017615C">
        <w:trPr>
          <w:trHeight w:val="300"/>
        </w:trPr>
        <w:tc>
          <w:tcPr>
            <w:tcW w:w="0" w:type="auto"/>
            <w:noWrap/>
            <w:hideMark/>
          </w:tcPr>
          <w:p w14:paraId="2E30927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1870183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1F5E54F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0EE7727" w14:textId="77777777" w:rsidR="0017615C" w:rsidRDefault="0017615C">
            <w:pPr>
              <w:rPr>
                <w:rFonts w:ascii="Aptos Narrow" w:hAnsi="Aptos Narrow"/>
                <w:sz w:val="22"/>
                <w:szCs w:val="22"/>
              </w:rPr>
            </w:pPr>
            <w:r>
              <w:rPr>
                <w:rFonts w:ascii="Aptos Narrow" w:hAnsi="Aptos Narrow"/>
                <w:sz w:val="22"/>
                <w:szCs w:val="22"/>
              </w:rPr>
              <w:t>Cro protein</w:t>
            </w:r>
          </w:p>
        </w:tc>
      </w:tr>
      <w:tr w:rsidR="0017615C" w14:paraId="6B2F4B15" w14:textId="77777777" w:rsidTr="0017615C">
        <w:trPr>
          <w:trHeight w:val="300"/>
        </w:trPr>
        <w:tc>
          <w:tcPr>
            <w:tcW w:w="0" w:type="auto"/>
            <w:noWrap/>
            <w:hideMark/>
          </w:tcPr>
          <w:p w14:paraId="442D130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15</w:t>
            </w:r>
          </w:p>
        </w:tc>
        <w:tc>
          <w:tcPr>
            <w:tcW w:w="0" w:type="auto"/>
            <w:noWrap/>
            <w:hideMark/>
          </w:tcPr>
          <w:p w14:paraId="103F795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E1DCB60"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8100F80"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485F5948" w14:textId="77777777" w:rsidTr="0017615C">
        <w:trPr>
          <w:trHeight w:val="300"/>
        </w:trPr>
        <w:tc>
          <w:tcPr>
            <w:tcW w:w="0" w:type="auto"/>
            <w:noWrap/>
            <w:hideMark/>
          </w:tcPr>
          <w:p w14:paraId="10605D9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5BF23DB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737997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B070BE0" w14:textId="77777777" w:rsidR="0017615C" w:rsidRDefault="0017615C">
            <w:pPr>
              <w:rPr>
                <w:rFonts w:ascii="Aptos Narrow" w:hAnsi="Aptos Narrow"/>
                <w:sz w:val="22"/>
                <w:szCs w:val="22"/>
              </w:rPr>
            </w:pPr>
            <w:r>
              <w:rPr>
                <w:rFonts w:ascii="Aptos Narrow" w:hAnsi="Aptos Narrow"/>
                <w:sz w:val="22"/>
                <w:szCs w:val="22"/>
              </w:rPr>
              <w:t>terminase large subunit</w:t>
            </w:r>
          </w:p>
        </w:tc>
      </w:tr>
      <w:tr w:rsidR="0017615C" w14:paraId="2DCC9D12" w14:textId="77777777" w:rsidTr="0017615C">
        <w:trPr>
          <w:trHeight w:val="300"/>
        </w:trPr>
        <w:tc>
          <w:tcPr>
            <w:tcW w:w="0" w:type="auto"/>
            <w:noWrap/>
            <w:hideMark/>
          </w:tcPr>
          <w:p w14:paraId="0CF0EEE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17</w:t>
            </w:r>
          </w:p>
        </w:tc>
        <w:tc>
          <w:tcPr>
            <w:tcW w:w="0" w:type="auto"/>
            <w:noWrap/>
            <w:hideMark/>
          </w:tcPr>
          <w:p w14:paraId="120911C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0FB78D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A580535" w14:textId="77777777" w:rsidR="0017615C" w:rsidRDefault="0017615C">
            <w:pPr>
              <w:rPr>
                <w:rFonts w:ascii="Aptos Narrow" w:hAnsi="Aptos Narrow"/>
                <w:sz w:val="22"/>
                <w:szCs w:val="22"/>
              </w:rPr>
            </w:pPr>
            <w:r>
              <w:rPr>
                <w:rFonts w:ascii="Aptos Narrow" w:hAnsi="Aptos Narrow"/>
                <w:sz w:val="22"/>
                <w:szCs w:val="22"/>
              </w:rPr>
              <w:t>helix-turn-helix DNA binding domain protein</w:t>
            </w:r>
          </w:p>
        </w:tc>
      </w:tr>
      <w:tr w:rsidR="0017615C" w14:paraId="5A0C348A" w14:textId="77777777" w:rsidTr="0017615C">
        <w:trPr>
          <w:trHeight w:val="300"/>
        </w:trPr>
        <w:tc>
          <w:tcPr>
            <w:tcW w:w="0" w:type="auto"/>
            <w:noWrap/>
            <w:hideMark/>
          </w:tcPr>
          <w:p w14:paraId="1DB2802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18</w:t>
            </w:r>
          </w:p>
        </w:tc>
        <w:tc>
          <w:tcPr>
            <w:tcW w:w="0" w:type="auto"/>
            <w:noWrap/>
            <w:hideMark/>
          </w:tcPr>
          <w:p w14:paraId="63EC008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FDC63F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4F4451C" w14:textId="77777777" w:rsidR="0017615C" w:rsidRDefault="0017615C">
            <w:pPr>
              <w:rPr>
                <w:rFonts w:ascii="Aptos Narrow" w:hAnsi="Aptos Narrow"/>
                <w:sz w:val="22"/>
                <w:szCs w:val="22"/>
              </w:rPr>
            </w:pPr>
            <w:r>
              <w:rPr>
                <w:rFonts w:ascii="Aptos Narrow" w:hAnsi="Aptos Narrow"/>
                <w:sz w:val="22"/>
                <w:szCs w:val="22"/>
              </w:rPr>
              <w:t>PAPS reductase-like domain protein</w:t>
            </w:r>
          </w:p>
        </w:tc>
      </w:tr>
      <w:tr w:rsidR="0017615C" w14:paraId="6EFCCCA4" w14:textId="77777777" w:rsidTr="0017615C">
        <w:trPr>
          <w:trHeight w:val="300"/>
        </w:trPr>
        <w:tc>
          <w:tcPr>
            <w:tcW w:w="0" w:type="auto"/>
            <w:noWrap/>
            <w:hideMark/>
          </w:tcPr>
          <w:p w14:paraId="2148653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19</w:t>
            </w:r>
          </w:p>
        </w:tc>
        <w:tc>
          <w:tcPr>
            <w:tcW w:w="0" w:type="auto"/>
            <w:noWrap/>
            <w:hideMark/>
          </w:tcPr>
          <w:p w14:paraId="71604CC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166DEE3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258AD4B"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4F6B7CB8" w14:textId="77777777" w:rsidTr="0017615C">
        <w:trPr>
          <w:trHeight w:val="300"/>
        </w:trPr>
        <w:tc>
          <w:tcPr>
            <w:tcW w:w="0" w:type="auto"/>
            <w:noWrap/>
            <w:hideMark/>
          </w:tcPr>
          <w:p w14:paraId="7343AAD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20</w:t>
            </w:r>
          </w:p>
        </w:tc>
        <w:tc>
          <w:tcPr>
            <w:tcW w:w="0" w:type="auto"/>
            <w:noWrap/>
            <w:hideMark/>
          </w:tcPr>
          <w:p w14:paraId="05FDA5F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ED3CC10"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E4886E2" w14:textId="77777777" w:rsidR="0017615C" w:rsidRDefault="0017615C">
            <w:pPr>
              <w:rPr>
                <w:rFonts w:ascii="Aptos Narrow" w:hAnsi="Aptos Narrow"/>
                <w:sz w:val="22"/>
                <w:szCs w:val="22"/>
              </w:rPr>
            </w:pPr>
            <w:r>
              <w:rPr>
                <w:rFonts w:ascii="Aptos Narrow" w:hAnsi="Aptos Narrow"/>
                <w:sz w:val="22"/>
                <w:szCs w:val="22"/>
              </w:rPr>
              <w:t>portal vertex protein</w:t>
            </w:r>
          </w:p>
        </w:tc>
      </w:tr>
      <w:tr w:rsidR="0017615C" w14:paraId="36E3C4AD" w14:textId="77777777" w:rsidTr="0017615C">
        <w:trPr>
          <w:trHeight w:val="300"/>
        </w:trPr>
        <w:tc>
          <w:tcPr>
            <w:tcW w:w="0" w:type="auto"/>
            <w:noWrap/>
            <w:hideMark/>
          </w:tcPr>
          <w:p w14:paraId="699C78E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21</w:t>
            </w:r>
          </w:p>
        </w:tc>
        <w:tc>
          <w:tcPr>
            <w:tcW w:w="0" w:type="auto"/>
            <w:noWrap/>
            <w:hideMark/>
          </w:tcPr>
          <w:p w14:paraId="32D742DC"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72CBEF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AA63FA0" w14:textId="77777777" w:rsidR="0017615C" w:rsidRDefault="0017615C">
            <w:pPr>
              <w:rPr>
                <w:rFonts w:ascii="Aptos Narrow" w:hAnsi="Aptos Narrow"/>
                <w:sz w:val="22"/>
                <w:szCs w:val="22"/>
              </w:rPr>
            </w:pPr>
            <w:r>
              <w:rPr>
                <w:rFonts w:ascii="Aptos Narrow" w:hAnsi="Aptos Narrow"/>
                <w:sz w:val="22"/>
                <w:szCs w:val="22"/>
              </w:rPr>
              <w:t>RecE-like exonuclease</w:t>
            </w:r>
          </w:p>
        </w:tc>
      </w:tr>
      <w:tr w:rsidR="0017615C" w14:paraId="3C858F8D" w14:textId="77777777" w:rsidTr="0017615C">
        <w:trPr>
          <w:trHeight w:val="300"/>
        </w:trPr>
        <w:tc>
          <w:tcPr>
            <w:tcW w:w="0" w:type="auto"/>
            <w:noWrap/>
            <w:hideMark/>
          </w:tcPr>
          <w:p w14:paraId="5AFCFBBC"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22</w:t>
            </w:r>
          </w:p>
        </w:tc>
        <w:tc>
          <w:tcPr>
            <w:tcW w:w="0" w:type="auto"/>
            <w:noWrap/>
            <w:hideMark/>
          </w:tcPr>
          <w:p w14:paraId="365241C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CB31B8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E3403E0"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2E58D529" w14:textId="77777777" w:rsidTr="0017615C">
        <w:trPr>
          <w:trHeight w:val="300"/>
        </w:trPr>
        <w:tc>
          <w:tcPr>
            <w:tcW w:w="0" w:type="auto"/>
            <w:noWrap/>
            <w:hideMark/>
          </w:tcPr>
          <w:p w14:paraId="6AE0F2A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23</w:t>
            </w:r>
          </w:p>
        </w:tc>
        <w:tc>
          <w:tcPr>
            <w:tcW w:w="0" w:type="auto"/>
            <w:noWrap/>
            <w:hideMark/>
          </w:tcPr>
          <w:p w14:paraId="52C9059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4E882D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6F05E26"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186B786A" w14:textId="77777777" w:rsidTr="0017615C">
        <w:trPr>
          <w:trHeight w:val="300"/>
        </w:trPr>
        <w:tc>
          <w:tcPr>
            <w:tcW w:w="0" w:type="auto"/>
            <w:noWrap/>
            <w:hideMark/>
          </w:tcPr>
          <w:p w14:paraId="20F65B5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24</w:t>
            </w:r>
          </w:p>
        </w:tc>
        <w:tc>
          <w:tcPr>
            <w:tcW w:w="0" w:type="auto"/>
            <w:noWrap/>
            <w:hideMark/>
          </w:tcPr>
          <w:p w14:paraId="2619E89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AFD1BE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B257E4E"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6E3B6734" w14:textId="77777777" w:rsidTr="0017615C">
        <w:trPr>
          <w:trHeight w:val="300"/>
        </w:trPr>
        <w:tc>
          <w:tcPr>
            <w:tcW w:w="0" w:type="auto"/>
            <w:noWrap/>
            <w:hideMark/>
          </w:tcPr>
          <w:p w14:paraId="6DF73A9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25</w:t>
            </w:r>
          </w:p>
        </w:tc>
        <w:tc>
          <w:tcPr>
            <w:tcW w:w="0" w:type="auto"/>
            <w:noWrap/>
            <w:hideMark/>
          </w:tcPr>
          <w:p w14:paraId="408ED87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314318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8BC6353"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4C8283E6" w14:textId="77777777" w:rsidTr="0017615C">
        <w:trPr>
          <w:trHeight w:val="300"/>
        </w:trPr>
        <w:tc>
          <w:tcPr>
            <w:tcW w:w="0" w:type="auto"/>
            <w:noWrap/>
            <w:hideMark/>
          </w:tcPr>
          <w:p w14:paraId="77F32010"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26</w:t>
            </w:r>
          </w:p>
        </w:tc>
        <w:tc>
          <w:tcPr>
            <w:tcW w:w="0" w:type="auto"/>
            <w:noWrap/>
            <w:hideMark/>
          </w:tcPr>
          <w:p w14:paraId="4521EE7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1C701C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A9D3838" w14:textId="77777777" w:rsidR="0017615C" w:rsidRDefault="0017615C">
            <w:pPr>
              <w:rPr>
                <w:rFonts w:ascii="Aptos Narrow" w:hAnsi="Aptos Narrow"/>
                <w:sz w:val="22"/>
                <w:szCs w:val="22"/>
              </w:rPr>
            </w:pPr>
            <w:r>
              <w:rPr>
                <w:rFonts w:ascii="Aptos Narrow" w:hAnsi="Aptos Narrow"/>
                <w:sz w:val="22"/>
                <w:szCs w:val="22"/>
              </w:rPr>
              <w:t>scaffolding protein</w:t>
            </w:r>
          </w:p>
        </w:tc>
      </w:tr>
      <w:tr w:rsidR="0017615C" w14:paraId="1A05BD59" w14:textId="77777777" w:rsidTr="0017615C">
        <w:trPr>
          <w:trHeight w:val="300"/>
        </w:trPr>
        <w:tc>
          <w:tcPr>
            <w:tcW w:w="0" w:type="auto"/>
            <w:noWrap/>
            <w:hideMark/>
          </w:tcPr>
          <w:p w14:paraId="460AFA4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27</w:t>
            </w:r>
          </w:p>
        </w:tc>
        <w:tc>
          <w:tcPr>
            <w:tcW w:w="0" w:type="auto"/>
            <w:noWrap/>
            <w:hideMark/>
          </w:tcPr>
          <w:p w14:paraId="2E313D7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320F710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5708E09" w14:textId="77777777" w:rsidR="0017615C" w:rsidRDefault="0017615C">
            <w:pPr>
              <w:rPr>
                <w:rFonts w:ascii="Aptos Narrow" w:hAnsi="Aptos Narrow"/>
                <w:sz w:val="22"/>
                <w:szCs w:val="22"/>
              </w:rPr>
            </w:pPr>
            <w:r>
              <w:rPr>
                <w:rFonts w:ascii="Aptos Narrow" w:hAnsi="Aptos Narrow"/>
                <w:sz w:val="22"/>
                <w:szCs w:val="22"/>
              </w:rPr>
              <w:t>tyrosine integrase</w:t>
            </w:r>
          </w:p>
        </w:tc>
      </w:tr>
      <w:tr w:rsidR="0017615C" w14:paraId="1AB8B715" w14:textId="77777777" w:rsidTr="0017615C">
        <w:trPr>
          <w:trHeight w:val="300"/>
        </w:trPr>
        <w:tc>
          <w:tcPr>
            <w:tcW w:w="0" w:type="auto"/>
            <w:noWrap/>
            <w:hideMark/>
          </w:tcPr>
          <w:p w14:paraId="693DBD2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lastRenderedPageBreak/>
              <w:t>28</w:t>
            </w:r>
          </w:p>
        </w:tc>
        <w:tc>
          <w:tcPr>
            <w:tcW w:w="0" w:type="auto"/>
            <w:noWrap/>
            <w:hideMark/>
          </w:tcPr>
          <w:p w14:paraId="008E2F0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9AED94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3D3ADA0" w14:textId="77777777" w:rsidR="0017615C" w:rsidRDefault="0017615C">
            <w:pPr>
              <w:rPr>
                <w:rFonts w:ascii="Aptos Narrow" w:hAnsi="Aptos Narrow"/>
                <w:sz w:val="22"/>
                <w:szCs w:val="22"/>
              </w:rPr>
            </w:pPr>
            <w:r>
              <w:rPr>
                <w:rFonts w:ascii="Aptos Narrow" w:hAnsi="Aptos Narrow"/>
                <w:sz w:val="22"/>
                <w:szCs w:val="22"/>
              </w:rPr>
              <w:t>MuF-like minor capsid protein</w:t>
            </w:r>
          </w:p>
        </w:tc>
      </w:tr>
      <w:tr w:rsidR="0017615C" w14:paraId="3B6A70C8" w14:textId="77777777" w:rsidTr="0017615C">
        <w:trPr>
          <w:trHeight w:val="300"/>
        </w:trPr>
        <w:tc>
          <w:tcPr>
            <w:tcW w:w="0" w:type="auto"/>
            <w:noWrap/>
            <w:hideMark/>
          </w:tcPr>
          <w:p w14:paraId="3B54601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2EF74CC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049B39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67B1893" w14:textId="77777777" w:rsidR="0017615C" w:rsidRDefault="0017615C">
            <w:pPr>
              <w:rPr>
                <w:rFonts w:ascii="Aptos Narrow" w:hAnsi="Aptos Narrow"/>
                <w:sz w:val="22"/>
                <w:szCs w:val="22"/>
              </w:rPr>
            </w:pPr>
            <w:r>
              <w:rPr>
                <w:rFonts w:ascii="Aptos Narrow" w:hAnsi="Aptos Narrow"/>
                <w:sz w:val="22"/>
                <w:szCs w:val="22"/>
              </w:rPr>
              <w:t>major capsid protein</w:t>
            </w:r>
          </w:p>
        </w:tc>
      </w:tr>
      <w:tr w:rsidR="0017615C" w14:paraId="444AA3D1" w14:textId="77777777" w:rsidTr="0017615C">
        <w:trPr>
          <w:trHeight w:val="300"/>
        </w:trPr>
        <w:tc>
          <w:tcPr>
            <w:tcW w:w="0" w:type="auto"/>
            <w:noWrap/>
            <w:hideMark/>
          </w:tcPr>
          <w:p w14:paraId="7D75770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30</w:t>
            </w:r>
          </w:p>
        </w:tc>
        <w:tc>
          <w:tcPr>
            <w:tcW w:w="0" w:type="auto"/>
            <w:noWrap/>
            <w:hideMark/>
          </w:tcPr>
          <w:p w14:paraId="1E64479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81B7C6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17FF0EE" w14:textId="77777777" w:rsidR="0017615C" w:rsidRDefault="0017615C">
            <w:pPr>
              <w:rPr>
                <w:rFonts w:ascii="Aptos Narrow" w:hAnsi="Aptos Narrow"/>
                <w:sz w:val="22"/>
                <w:szCs w:val="22"/>
              </w:rPr>
            </w:pPr>
            <w:r>
              <w:rPr>
                <w:rFonts w:ascii="Aptos Narrow" w:hAnsi="Aptos Narrow"/>
                <w:sz w:val="22"/>
                <w:szCs w:val="22"/>
              </w:rPr>
              <w:t>DnaQ-like DNA polymerase III subunit</w:t>
            </w:r>
          </w:p>
        </w:tc>
      </w:tr>
      <w:tr w:rsidR="0017615C" w14:paraId="42A856C3" w14:textId="77777777" w:rsidTr="0017615C">
        <w:trPr>
          <w:trHeight w:val="300"/>
        </w:trPr>
        <w:tc>
          <w:tcPr>
            <w:tcW w:w="0" w:type="auto"/>
            <w:noWrap/>
            <w:hideMark/>
          </w:tcPr>
          <w:p w14:paraId="7E7B5C1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31</w:t>
            </w:r>
          </w:p>
        </w:tc>
        <w:tc>
          <w:tcPr>
            <w:tcW w:w="0" w:type="auto"/>
            <w:noWrap/>
            <w:hideMark/>
          </w:tcPr>
          <w:p w14:paraId="5D88F66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A60FC9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5C64741"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7C139BFD" w14:textId="77777777" w:rsidTr="0017615C">
        <w:trPr>
          <w:trHeight w:val="300"/>
        </w:trPr>
        <w:tc>
          <w:tcPr>
            <w:tcW w:w="0" w:type="auto"/>
            <w:noWrap/>
            <w:hideMark/>
          </w:tcPr>
          <w:p w14:paraId="4F1561F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32</w:t>
            </w:r>
          </w:p>
        </w:tc>
        <w:tc>
          <w:tcPr>
            <w:tcW w:w="0" w:type="auto"/>
            <w:noWrap/>
            <w:hideMark/>
          </w:tcPr>
          <w:p w14:paraId="025CF703"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37CE83C"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9E61DD7" w14:textId="09EF743D" w:rsidR="0017615C" w:rsidRDefault="0017615C">
            <w:pPr>
              <w:rPr>
                <w:rFonts w:ascii="Aptos Narrow" w:hAnsi="Aptos Narrow"/>
                <w:sz w:val="22"/>
                <w:szCs w:val="22"/>
              </w:rPr>
            </w:pPr>
            <w:r>
              <w:rPr>
                <w:rFonts w:ascii="Aptos Narrow" w:hAnsi="Aptos Narrow"/>
                <w:sz w:val="22"/>
                <w:szCs w:val="22"/>
              </w:rPr>
              <w:t>RecT-like protein</w:t>
            </w:r>
          </w:p>
        </w:tc>
      </w:tr>
      <w:tr w:rsidR="0017615C" w14:paraId="595FC7BC" w14:textId="77777777" w:rsidTr="0017615C">
        <w:trPr>
          <w:trHeight w:val="300"/>
        </w:trPr>
        <w:tc>
          <w:tcPr>
            <w:tcW w:w="0" w:type="auto"/>
            <w:noWrap/>
            <w:hideMark/>
          </w:tcPr>
          <w:p w14:paraId="175445C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33</w:t>
            </w:r>
          </w:p>
        </w:tc>
        <w:tc>
          <w:tcPr>
            <w:tcW w:w="0" w:type="auto"/>
            <w:noWrap/>
            <w:hideMark/>
          </w:tcPr>
          <w:p w14:paraId="1705A95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F3EB52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3B8F36F" w14:textId="77777777" w:rsidR="0017615C" w:rsidRDefault="0017615C">
            <w:pPr>
              <w:rPr>
                <w:rFonts w:ascii="Aptos Narrow" w:hAnsi="Aptos Narrow"/>
                <w:sz w:val="22"/>
                <w:szCs w:val="22"/>
              </w:rPr>
            </w:pPr>
            <w:r>
              <w:rPr>
                <w:rFonts w:ascii="Aptos Narrow" w:hAnsi="Aptos Narrow"/>
                <w:sz w:val="22"/>
                <w:szCs w:val="22"/>
              </w:rPr>
              <w:t>major tail protein</w:t>
            </w:r>
          </w:p>
        </w:tc>
      </w:tr>
      <w:tr w:rsidR="0017615C" w14:paraId="7F406C2E" w14:textId="77777777" w:rsidTr="0017615C">
        <w:trPr>
          <w:trHeight w:val="300"/>
        </w:trPr>
        <w:tc>
          <w:tcPr>
            <w:tcW w:w="0" w:type="auto"/>
            <w:noWrap/>
            <w:hideMark/>
          </w:tcPr>
          <w:p w14:paraId="4A7E4C0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34</w:t>
            </w:r>
          </w:p>
        </w:tc>
        <w:tc>
          <w:tcPr>
            <w:tcW w:w="0" w:type="auto"/>
            <w:noWrap/>
            <w:hideMark/>
          </w:tcPr>
          <w:p w14:paraId="6A38062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251F7C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D9BDB7F" w14:textId="77777777" w:rsidR="0017615C" w:rsidRDefault="0017615C">
            <w:pPr>
              <w:rPr>
                <w:rFonts w:ascii="Aptos Narrow" w:hAnsi="Aptos Narrow"/>
                <w:sz w:val="22"/>
                <w:szCs w:val="22"/>
              </w:rPr>
            </w:pPr>
            <w:r>
              <w:rPr>
                <w:rFonts w:ascii="Aptos Narrow" w:hAnsi="Aptos Narrow"/>
                <w:sz w:val="22"/>
                <w:szCs w:val="22"/>
              </w:rPr>
              <w:t>tape measure protein</w:t>
            </w:r>
          </w:p>
        </w:tc>
      </w:tr>
      <w:tr w:rsidR="0017615C" w14:paraId="1F860100" w14:textId="77777777" w:rsidTr="0017615C">
        <w:trPr>
          <w:trHeight w:val="300"/>
        </w:trPr>
        <w:tc>
          <w:tcPr>
            <w:tcW w:w="0" w:type="auto"/>
            <w:noWrap/>
            <w:hideMark/>
          </w:tcPr>
          <w:p w14:paraId="658317C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35</w:t>
            </w:r>
          </w:p>
        </w:tc>
        <w:tc>
          <w:tcPr>
            <w:tcW w:w="0" w:type="auto"/>
            <w:noWrap/>
            <w:hideMark/>
          </w:tcPr>
          <w:p w14:paraId="7133D28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C208FC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839E153" w14:textId="77777777" w:rsidR="0017615C" w:rsidRDefault="0017615C">
            <w:pPr>
              <w:rPr>
                <w:rFonts w:ascii="Aptos Narrow" w:hAnsi="Aptos Narrow"/>
                <w:sz w:val="22"/>
                <w:szCs w:val="22"/>
              </w:rPr>
            </w:pPr>
            <w:r>
              <w:rPr>
                <w:rFonts w:ascii="Aptos Narrow" w:hAnsi="Aptos Narrow"/>
                <w:sz w:val="22"/>
                <w:szCs w:val="22"/>
              </w:rPr>
              <w:t>minor tail protein</w:t>
            </w:r>
          </w:p>
        </w:tc>
      </w:tr>
      <w:tr w:rsidR="0017615C" w14:paraId="06887788" w14:textId="77777777" w:rsidTr="0017615C">
        <w:trPr>
          <w:trHeight w:val="300"/>
        </w:trPr>
        <w:tc>
          <w:tcPr>
            <w:tcW w:w="0" w:type="auto"/>
            <w:noWrap/>
            <w:hideMark/>
          </w:tcPr>
          <w:p w14:paraId="72E11A4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36</w:t>
            </w:r>
          </w:p>
        </w:tc>
        <w:tc>
          <w:tcPr>
            <w:tcW w:w="0" w:type="auto"/>
            <w:noWrap/>
            <w:hideMark/>
          </w:tcPr>
          <w:p w14:paraId="40BA790D"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CC2BE6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60FC86A"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47131F73" w14:textId="77777777" w:rsidTr="0017615C">
        <w:trPr>
          <w:trHeight w:val="300"/>
        </w:trPr>
        <w:tc>
          <w:tcPr>
            <w:tcW w:w="0" w:type="auto"/>
            <w:noWrap/>
            <w:hideMark/>
          </w:tcPr>
          <w:p w14:paraId="3C5E5AE6"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37</w:t>
            </w:r>
          </w:p>
        </w:tc>
        <w:tc>
          <w:tcPr>
            <w:tcW w:w="0" w:type="auto"/>
            <w:noWrap/>
            <w:hideMark/>
          </w:tcPr>
          <w:p w14:paraId="0AD1EFC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32E7ED3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68568D3" w14:textId="77777777" w:rsidR="0017615C" w:rsidRDefault="0017615C">
            <w:pPr>
              <w:rPr>
                <w:rFonts w:ascii="Aptos Narrow" w:hAnsi="Aptos Narrow"/>
                <w:sz w:val="22"/>
                <w:szCs w:val="22"/>
              </w:rPr>
            </w:pPr>
            <w:r>
              <w:rPr>
                <w:rFonts w:ascii="Aptos Narrow" w:hAnsi="Aptos Narrow"/>
                <w:sz w:val="22"/>
                <w:szCs w:val="22"/>
              </w:rPr>
              <w:t>minor tail protein</w:t>
            </w:r>
          </w:p>
        </w:tc>
      </w:tr>
      <w:tr w:rsidR="0017615C" w14:paraId="6908CFC8" w14:textId="77777777" w:rsidTr="0017615C">
        <w:trPr>
          <w:trHeight w:val="300"/>
        </w:trPr>
        <w:tc>
          <w:tcPr>
            <w:tcW w:w="0" w:type="auto"/>
            <w:noWrap/>
            <w:hideMark/>
          </w:tcPr>
          <w:p w14:paraId="43AA4C7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38</w:t>
            </w:r>
          </w:p>
        </w:tc>
        <w:tc>
          <w:tcPr>
            <w:tcW w:w="0" w:type="auto"/>
            <w:noWrap/>
            <w:hideMark/>
          </w:tcPr>
          <w:p w14:paraId="7744CC0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553C4A5"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9ABA5EA" w14:textId="77777777" w:rsidR="0017615C" w:rsidRDefault="0017615C">
            <w:pPr>
              <w:rPr>
                <w:rFonts w:ascii="Aptos Narrow" w:hAnsi="Aptos Narrow"/>
                <w:sz w:val="22"/>
                <w:szCs w:val="22"/>
              </w:rPr>
            </w:pPr>
            <w:r>
              <w:rPr>
                <w:rFonts w:ascii="Aptos Narrow" w:hAnsi="Aptos Narrow"/>
                <w:sz w:val="22"/>
                <w:szCs w:val="22"/>
              </w:rPr>
              <w:t>HNH endonuclease</w:t>
            </w:r>
          </w:p>
        </w:tc>
      </w:tr>
      <w:tr w:rsidR="0017615C" w14:paraId="1A30C4F7" w14:textId="77777777" w:rsidTr="0017615C">
        <w:trPr>
          <w:trHeight w:val="300"/>
        </w:trPr>
        <w:tc>
          <w:tcPr>
            <w:tcW w:w="0" w:type="auto"/>
            <w:noWrap/>
            <w:hideMark/>
          </w:tcPr>
          <w:p w14:paraId="12181A54"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39</w:t>
            </w:r>
          </w:p>
        </w:tc>
        <w:tc>
          <w:tcPr>
            <w:tcW w:w="0" w:type="auto"/>
            <w:noWrap/>
            <w:hideMark/>
          </w:tcPr>
          <w:p w14:paraId="41B6C6D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1BF79E3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57CA774"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5A8177DA" w14:textId="77777777" w:rsidTr="0017615C">
        <w:trPr>
          <w:trHeight w:val="300"/>
        </w:trPr>
        <w:tc>
          <w:tcPr>
            <w:tcW w:w="0" w:type="auto"/>
            <w:noWrap/>
            <w:hideMark/>
          </w:tcPr>
          <w:p w14:paraId="5C00F79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40</w:t>
            </w:r>
          </w:p>
        </w:tc>
        <w:tc>
          <w:tcPr>
            <w:tcW w:w="0" w:type="auto"/>
            <w:noWrap/>
            <w:hideMark/>
          </w:tcPr>
          <w:p w14:paraId="2C266C97"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59209A7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2D1ED17"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12EA7000" w14:textId="77777777" w:rsidTr="0017615C">
        <w:trPr>
          <w:trHeight w:val="300"/>
        </w:trPr>
        <w:tc>
          <w:tcPr>
            <w:tcW w:w="0" w:type="auto"/>
            <w:noWrap/>
            <w:hideMark/>
          </w:tcPr>
          <w:p w14:paraId="33DFC0A3"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41</w:t>
            </w:r>
          </w:p>
        </w:tc>
        <w:tc>
          <w:tcPr>
            <w:tcW w:w="0" w:type="auto"/>
            <w:noWrap/>
            <w:hideMark/>
          </w:tcPr>
          <w:p w14:paraId="29EDE9E9"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733481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5608565" w14:textId="77777777" w:rsidR="0017615C" w:rsidRDefault="0017615C">
            <w:pPr>
              <w:rPr>
                <w:rFonts w:ascii="Aptos Narrow" w:hAnsi="Aptos Narrow"/>
                <w:sz w:val="22"/>
                <w:szCs w:val="22"/>
              </w:rPr>
            </w:pPr>
            <w:r>
              <w:rPr>
                <w:rFonts w:ascii="Aptos Narrow" w:hAnsi="Aptos Narrow"/>
                <w:sz w:val="22"/>
                <w:szCs w:val="22"/>
              </w:rPr>
              <w:t>minor tail protein</w:t>
            </w:r>
          </w:p>
        </w:tc>
      </w:tr>
      <w:tr w:rsidR="0017615C" w14:paraId="4A06AC3E" w14:textId="77777777" w:rsidTr="0017615C">
        <w:trPr>
          <w:trHeight w:val="300"/>
        </w:trPr>
        <w:tc>
          <w:tcPr>
            <w:tcW w:w="0" w:type="auto"/>
            <w:noWrap/>
            <w:hideMark/>
          </w:tcPr>
          <w:p w14:paraId="46D770A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42</w:t>
            </w:r>
          </w:p>
        </w:tc>
        <w:tc>
          <w:tcPr>
            <w:tcW w:w="0" w:type="auto"/>
            <w:noWrap/>
            <w:hideMark/>
          </w:tcPr>
          <w:p w14:paraId="5209FA3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3D1866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81EA0AB"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3E629638" w14:textId="77777777" w:rsidTr="0017615C">
        <w:trPr>
          <w:trHeight w:val="300"/>
        </w:trPr>
        <w:tc>
          <w:tcPr>
            <w:tcW w:w="0" w:type="auto"/>
            <w:noWrap/>
            <w:hideMark/>
          </w:tcPr>
          <w:p w14:paraId="7D0AA48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43</w:t>
            </w:r>
          </w:p>
        </w:tc>
        <w:tc>
          <w:tcPr>
            <w:tcW w:w="0" w:type="auto"/>
            <w:noWrap/>
            <w:hideMark/>
          </w:tcPr>
          <w:p w14:paraId="1C57DA3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15B48EB"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6095083" w14:textId="77777777" w:rsidR="0017615C" w:rsidRDefault="0017615C">
            <w:pPr>
              <w:rPr>
                <w:rFonts w:ascii="Aptos Narrow" w:hAnsi="Aptos Narrow"/>
                <w:sz w:val="22"/>
                <w:szCs w:val="22"/>
              </w:rPr>
            </w:pPr>
            <w:r>
              <w:rPr>
                <w:rFonts w:ascii="Aptos Narrow" w:hAnsi="Aptos Narrow"/>
                <w:sz w:val="22"/>
                <w:szCs w:val="22"/>
              </w:rPr>
              <w:t>helix-turn-helix DNA binding domain protein</w:t>
            </w:r>
          </w:p>
        </w:tc>
      </w:tr>
      <w:tr w:rsidR="0017615C" w14:paraId="69457471" w14:textId="77777777" w:rsidTr="0017615C">
        <w:trPr>
          <w:trHeight w:val="300"/>
        </w:trPr>
        <w:tc>
          <w:tcPr>
            <w:tcW w:w="0" w:type="auto"/>
            <w:noWrap/>
            <w:hideMark/>
          </w:tcPr>
          <w:p w14:paraId="6729BA0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44</w:t>
            </w:r>
          </w:p>
        </w:tc>
        <w:tc>
          <w:tcPr>
            <w:tcW w:w="0" w:type="auto"/>
            <w:noWrap/>
            <w:hideMark/>
          </w:tcPr>
          <w:p w14:paraId="46D1CC7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799F01F2"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1A8AA3" w14:textId="77777777" w:rsidR="0017615C" w:rsidRDefault="0017615C">
            <w:pPr>
              <w:rPr>
                <w:rFonts w:ascii="Aptos Narrow" w:hAnsi="Aptos Narrow"/>
                <w:sz w:val="22"/>
                <w:szCs w:val="22"/>
              </w:rPr>
            </w:pPr>
            <w:r>
              <w:rPr>
                <w:rFonts w:ascii="Aptos Narrow" w:hAnsi="Aptos Narrow"/>
                <w:sz w:val="22"/>
                <w:szCs w:val="22"/>
              </w:rPr>
              <w:t>RuvC-like resolvase</w:t>
            </w:r>
          </w:p>
        </w:tc>
      </w:tr>
      <w:tr w:rsidR="0017615C" w14:paraId="3E0038BF" w14:textId="77777777" w:rsidTr="0017615C">
        <w:trPr>
          <w:trHeight w:val="300"/>
        </w:trPr>
        <w:tc>
          <w:tcPr>
            <w:tcW w:w="0" w:type="auto"/>
            <w:noWrap/>
            <w:hideMark/>
          </w:tcPr>
          <w:p w14:paraId="2890FC1A"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45</w:t>
            </w:r>
          </w:p>
        </w:tc>
        <w:tc>
          <w:tcPr>
            <w:tcW w:w="0" w:type="auto"/>
            <w:noWrap/>
            <w:hideMark/>
          </w:tcPr>
          <w:p w14:paraId="5D243E3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5274D7B1"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7839536" w14:textId="77777777" w:rsidR="0017615C" w:rsidRDefault="0017615C">
            <w:pPr>
              <w:rPr>
                <w:rFonts w:ascii="Aptos Narrow" w:hAnsi="Aptos Narrow"/>
                <w:sz w:val="22"/>
                <w:szCs w:val="22"/>
              </w:rPr>
            </w:pPr>
            <w:r>
              <w:rPr>
                <w:rFonts w:ascii="Aptos Narrow" w:hAnsi="Aptos Narrow"/>
                <w:sz w:val="22"/>
                <w:szCs w:val="22"/>
              </w:rPr>
              <w:t>hypothetical protein</w:t>
            </w:r>
          </w:p>
        </w:tc>
      </w:tr>
      <w:tr w:rsidR="0017615C" w14:paraId="15A08484" w14:textId="77777777" w:rsidTr="0017615C">
        <w:trPr>
          <w:trHeight w:val="300"/>
        </w:trPr>
        <w:tc>
          <w:tcPr>
            <w:tcW w:w="0" w:type="auto"/>
            <w:noWrap/>
            <w:hideMark/>
          </w:tcPr>
          <w:p w14:paraId="298DC218"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46</w:t>
            </w:r>
          </w:p>
        </w:tc>
        <w:tc>
          <w:tcPr>
            <w:tcW w:w="0" w:type="auto"/>
            <w:noWrap/>
            <w:hideMark/>
          </w:tcPr>
          <w:p w14:paraId="3E5BC9DE"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625C177F" w14:textId="77777777" w:rsidR="0017615C" w:rsidRDefault="0017615C">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1FE58C7" w14:textId="77777777" w:rsidR="0017615C" w:rsidRDefault="0017615C">
            <w:pPr>
              <w:rPr>
                <w:rFonts w:ascii="Aptos Narrow" w:hAnsi="Aptos Narrow"/>
                <w:sz w:val="22"/>
                <w:szCs w:val="22"/>
              </w:rPr>
            </w:pPr>
            <w:r>
              <w:rPr>
                <w:rFonts w:ascii="Aptos Narrow" w:hAnsi="Aptos Narrow"/>
                <w:sz w:val="22"/>
                <w:szCs w:val="22"/>
              </w:rPr>
              <w:t>hypothetical protein</w:t>
            </w:r>
          </w:p>
        </w:tc>
      </w:tr>
    </w:tbl>
    <w:p w14:paraId="67C617D6" w14:textId="77777777" w:rsidR="0017615C" w:rsidRDefault="0017615C" w:rsidP="0076606D">
      <w:pPr>
        <w:pStyle w:val="BodyTextIndent"/>
        <w:spacing w:before="120" w:after="120"/>
        <w:ind w:left="0" w:firstLine="0"/>
        <w:rPr>
          <w:rFonts w:ascii="Arial" w:hAnsi="Arial" w:cs="Arial"/>
          <w:b/>
          <w:szCs w:val="24"/>
        </w:rPr>
      </w:pPr>
    </w:p>
    <w:p w14:paraId="406E81E2" w14:textId="0CC474EB" w:rsidR="0076606D" w:rsidRPr="00EE099D" w:rsidRDefault="0076606D" w:rsidP="0076606D">
      <w:pPr>
        <w:pStyle w:val="BodyTextIndent"/>
        <w:spacing w:before="120" w:after="120"/>
        <w:ind w:left="0" w:firstLine="0"/>
        <w:rPr>
          <w:rFonts w:ascii="Arial" w:hAnsi="Arial" w:cs="Arial"/>
          <w:b/>
          <w:sz w:val="22"/>
          <w:szCs w:val="22"/>
        </w:rPr>
      </w:pPr>
      <w:r w:rsidRPr="00EE099D">
        <w:rPr>
          <w:rFonts w:ascii="Arial" w:hAnsi="Arial" w:cs="Arial"/>
          <w:b/>
          <w:szCs w:val="24"/>
        </w:rPr>
        <w:t xml:space="preserve">Proposals </w:t>
      </w:r>
      <w:r w:rsidRPr="00EE099D">
        <w:rPr>
          <w:rFonts w:ascii="Arial" w:hAnsi="Arial" w:cs="Arial"/>
          <w:b/>
          <w:sz w:val="22"/>
          <w:szCs w:val="22"/>
        </w:rPr>
        <w:t>Data:</w:t>
      </w:r>
    </w:p>
    <w:p w14:paraId="71BFD147" w14:textId="51F60029" w:rsidR="00E6703B" w:rsidRPr="00EE099D" w:rsidRDefault="00E6703B" w:rsidP="00E6703B">
      <w:pPr>
        <w:rPr>
          <w:rFonts w:ascii="Aptos" w:hAnsi="Aptos" w:cs="Arial"/>
          <w:b/>
          <w:bCs/>
          <w:sz w:val="28"/>
          <w:szCs w:val="28"/>
        </w:rPr>
      </w:pPr>
      <w:r w:rsidRPr="00EE099D">
        <w:rPr>
          <w:rFonts w:ascii="Aptos" w:hAnsi="Aptos" w:cs="Arial"/>
          <w:b/>
          <w:bCs/>
          <w:sz w:val="28"/>
          <w:szCs w:val="28"/>
        </w:rPr>
        <w:t>A.</w:t>
      </w:r>
      <w:r w:rsidRPr="00EE099D">
        <w:rPr>
          <w:rFonts w:ascii="Aptos" w:hAnsi="Aptos" w:cs="Arial"/>
          <w:b/>
          <w:bCs/>
          <w:sz w:val="28"/>
          <w:szCs w:val="28"/>
        </w:rPr>
        <w:tab/>
      </w:r>
      <w:bookmarkStart w:id="5" w:name="_Hlk162265815"/>
      <w:r w:rsidRPr="00EE099D">
        <w:rPr>
          <w:rFonts w:ascii="Aptos" w:hAnsi="Aptos" w:cs="Arial"/>
          <w:b/>
          <w:bCs/>
          <w:sz w:val="28"/>
          <w:szCs w:val="28"/>
        </w:rPr>
        <w:t>To</w:t>
      </w:r>
      <w:bookmarkStart w:id="6" w:name="_Hlk167623976"/>
      <w:r w:rsidRPr="00EE099D">
        <w:rPr>
          <w:rFonts w:ascii="Aptos" w:hAnsi="Aptos" w:cs="Arial"/>
          <w:b/>
          <w:bCs/>
          <w:sz w:val="28"/>
          <w:szCs w:val="28"/>
        </w:rPr>
        <w:t xml:space="preserve"> create </w:t>
      </w:r>
      <w:r w:rsidR="00BB1C0F" w:rsidRPr="00EE099D">
        <w:rPr>
          <w:rFonts w:ascii="Aptos" w:hAnsi="Aptos" w:cs="Arial"/>
          <w:b/>
          <w:bCs/>
          <w:sz w:val="28"/>
          <w:szCs w:val="28"/>
        </w:rPr>
        <w:t>a new</w:t>
      </w:r>
      <w:r w:rsidRPr="00EE099D">
        <w:rPr>
          <w:rFonts w:ascii="Aptos" w:hAnsi="Aptos" w:cs="Arial"/>
          <w:b/>
          <w:bCs/>
          <w:sz w:val="28"/>
          <w:szCs w:val="28"/>
        </w:rPr>
        <w:t xml:space="preserve"> genus </w:t>
      </w:r>
      <w:bookmarkEnd w:id="5"/>
      <w:r w:rsidR="00727CF9" w:rsidRPr="00EE099D">
        <w:rPr>
          <w:rFonts w:ascii="Aptos" w:hAnsi="Aptos" w:cs="Arial"/>
          <w:b/>
          <w:bCs/>
          <w:i/>
          <w:iCs/>
          <w:sz w:val="28"/>
          <w:szCs w:val="28"/>
        </w:rPr>
        <w:t>Cafasso</w:t>
      </w:r>
      <w:r w:rsidR="00BB1C0F" w:rsidRPr="00EE099D">
        <w:rPr>
          <w:rFonts w:ascii="Aptos" w:hAnsi="Aptos" w:cs="Arial"/>
          <w:b/>
          <w:bCs/>
          <w:i/>
          <w:iCs/>
          <w:sz w:val="28"/>
          <w:szCs w:val="28"/>
        </w:rPr>
        <w:t>virus</w:t>
      </w:r>
      <w:r w:rsidR="00BB1C0F" w:rsidRPr="00EE099D">
        <w:rPr>
          <w:rFonts w:ascii="Aptos" w:hAnsi="Aptos" w:cs="Arial"/>
          <w:b/>
          <w:bCs/>
          <w:sz w:val="28"/>
          <w:szCs w:val="28"/>
        </w:rPr>
        <w:t xml:space="preserve"> with </w:t>
      </w:r>
      <w:r w:rsidR="00727CF9" w:rsidRPr="00EE099D">
        <w:rPr>
          <w:rFonts w:ascii="Aptos" w:hAnsi="Aptos" w:cs="Arial"/>
          <w:b/>
          <w:bCs/>
          <w:sz w:val="28"/>
          <w:szCs w:val="28"/>
        </w:rPr>
        <w:t>four</w:t>
      </w:r>
      <w:r w:rsidR="00BB1C0F" w:rsidRPr="00EE099D">
        <w:rPr>
          <w:rFonts w:ascii="Aptos" w:hAnsi="Aptos" w:cs="Arial"/>
          <w:b/>
          <w:bCs/>
          <w:sz w:val="28"/>
          <w:szCs w:val="28"/>
        </w:rPr>
        <w:t xml:space="preserve"> species</w:t>
      </w:r>
      <w:bookmarkEnd w:id="6"/>
    </w:p>
    <w:p w14:paraId="32C2A861" w14:textId="355BB40E" w:rsidR="00E6703B" w:rsidRPr="00EE099D" w:rsidRDefault="00E6703B" w:rsidP="00E6703B">
      <w:pPr>
        <w:rPr>
          <w:rFonts w:ascii="Aptos" w:hAnsi="Aptos" w:cs="Arial"/>
          <w:b/>
          <w:bCs/>
          <w:sz w:val="28"/>
          <w:szCs w:val="28"/>
        </w:rPr>
      </w:pPr>
      <w:bookmarkStart w:id="7" w:name="_Hlk162266104"/>
      <w:r w:rsidRPr="00EE099D">
        <w:rPr>
          <w:rFonts w:ascii="Aptos" w:hAnsi="Aptos" w:cs="Arial"/>
          <w:b/>
          <w:bCs/>
          <w:sz w:val="28"/>
          <w:szCs w:val="28"/>
        </w:rPr>
        <w:t>B.</w:t>
      </w:r>
      <w:r w:rsidRPr="00EE099D">
        <w:rPr>
          <w:rFonts w:ascii="Aptos" w:hAnsi="Aptos" w:cs="Arial"/>
          <w:b/>
          <w:bCs/>
          <w:sz w:val="28"/>
          <w:szCs w:val="28"/>
        </w:rPr>
        <w:tab/>
      </w:r>
      <w:bookmarkStart w:id="8" w:name="_Hlk162266213"/>
      <w:bookmarkEnd w:id="7"/>
      <w:r w:rsidRPr="00EE099D">
        <w:rPr>
          <w:rFonts w:ascii="Aptos" w:hAnsi="Aptos" w:cs="Arial"/>
          <w:b/>
          <w:bCs/>
          <w:sz w:val="28"/>
          <w:szCs w:val="28"/>
        </w:rPr>
        <w:t xml:space="preserve">To </w:t>
      </w:r>
      <w:bookmarkStart w:id="9" w:name="_Hlk167627806"/>
      <w:r w:rsidRPr="00EE099D">
        <w:rPr>
          <w:rFonts w:ascii="Aptos" w:hAnsi="Aptos" w:cs="Arial"/>
          <w:b/>
          <w:bCs/>
          <w:sz w:val="28"/>
          <w:szCs w:val="28"/>
        </w:rPr>
        <w:t xml:space="preserve">create a new family, </w:t>
      </w:r>
      <w:r w:rsidR="00BB2024" w:rsidRPr="00BB2024">
        <w:rPr>
          <w:rFonts w:ascii="Aptos" w:hAnsi="Aptos" w:cs="Arial"/>
          <w:b/>
          <w:bCs/>
          <w:i/>
          <w:iCs/>
          <w:sz w:val="28"/>
          <w:szCs w:val="28"/>
        </w:rPr>
        <w:t>Kruegerviridae</w:t>
      </w:r>
      <w:r w:rsidRPr="00EE099D">
        <w:rPr>
          <w:rFonts w:ascii="Aptos" w:hAnsi="Aptos" w:cs="Arial"/>
          <w:b/>
          <w:bCs/>
          <w:sz w:val="28"/>
          <w:szCs w:val="28"/>
        </w:rPr>
        <w:t xml:space="preserve">, for the </w:t>
      </w:r>
      <w:r w:rsidR="00727CF9" w:rsidRPr="00EE099D">
        <w:rPr>
          <w:rFonts w:ascii="Aptos" w:hAnsi="Aptos" w:cs="Arial"/>
          <w:b/>
          <w:bCs/>
          <w:i/>
          <w:iCs/>
          <w:sz w:val="28"/>
          <w:szCs w:val="28"/>
        </w:rPr>
        <w:t>Cafassovirus</w:t>
      </w:r>
      <w:r w:rsidR="00727CF9" w:rsidRPr="00EE099D">
        <w:rPr>
          <w:rFonts w:ascii="Aptos" w:hAnsi="Aptos" w:cs="Arial"/>
          <w:b/>
          <w:bCs/>
          <w:sz w:val="28"/>
          <w:szCs w:val="28"/>
        </w:rPr>
        <w:t xml:space="preserve"> and </w:t>
      </w:r>
      <w:r w:rsidR="00727CF9" w:rsidRPr="00EE099D">
        <w:rPr>
          <w:rFonts w:ascii="Aptos" w:hAnsi="Aptos" w:cs="Arial"/>
          <w:b/>
          <w:bCs/>
          <w:i/>
          <w:iCs/>
          <w:sz w:val="28"/>
          <w:szCs w:val="28"/>
        </w:rPr>
        <w:t>Vanleevirus</w:t>
      </w:r>
      <w:bookmarkEnd w:id="9"/>
      <w:r w:rsidR="00727CF9" w:rsidRPr="00EE099D">
        <w:rPr>
          <w:rFonts w:ascii="Aptos" w:hAnsi="Aptos" w:cs="Arial"/>
          <w:b/>
          <w:bCs/>
          <w:sz w:val="28"/>
          <w:szCs w:val="28"/>
        </w:rPr>
        <w:t>.</w:t>
      </w:r>
    </w:p>
    <w:bookmarkEnd w:id="8"/>
    <w:p w14:paraId="36E2BF6D" w14:textId="77777777" w:rsidR="00E6703B" w:rsidRPr="00EE099D" w:rsidRDefault="00E6703B" w:rsidP="00E6703B">
      <w:pPr>
        <w:rPr>
          <w:rFonts w:ascii="Aptos" w:hAnsi="Aptos" w:cs="Arial"/>
          <w:b/>
          <w:bCs/>
          <w:sz w:val="28"/>
          <w:szCs w:val="28"/>
        </w:rPr>
      </w:pPr>
    </w:p>
    <w:p w14:paraId="3A827F05" w14:textId="77777777" w:rsidR="0076606D" w:rsidRPr="00EE099D" w:rsidRDefault="0076606D" w:rsidP="0076606D">
      <w:pPr>
        <w:rPr>
          <w:rFonts w:ascii="Arial" w:hAnsi="Arial" w:cs="Arial"/>
          <w:b/>
          <w:sz w:val="22"/>
          <w:szCs w:val="22"/>
        </w:rPr>
      </w:pPr>
      <w:r w:rsidRPr="00EE099D">
        <w:rPr>
          <w:rFonts w:ascii="Arial" w:hAnsi="Arial" w:cs="Arial"/>
          <w:b/>
          <w:sz w:val="22"/>
          <w:szCs w:val="22"/>
        </w:rPr>
        <w:t xml:space="preserve">Taxonomic Proposals: </w:t>
      </w:r>
    </w:p>
    <w:p w14:paraId="0058B128" w14:textId="21218A60" w:rsidR="002A47D0" w:rsidRPr="00EE099D" w:rsidRDefault="00C42897" w:rsidP="00F3380F">
      <w:pPr>
        <w:pStyle w:val="ListParagraph"/>
        <w:numPr>
          <w:ilvl w:val="0"/>
          <w:numId w:val="10"/>
        </w:numPr>
        <w:rPr>
          <w:rFonts w:ascii="Arial" w:hAnsi="Arial" w:cs="Arial"/>
          <w:b/>
          <w:bCs/>
          <w:sz w:val="22"/>
          <w:szCs w:val="22"/>
          <w:lang w:val="en-GB"/>
        </w:rPr>
      </w:pPr>
      <w:r w:rsidRPr="00EE099D">
        <w:rPr>
          <w:rFonts w:ascii="Aptos" w:hAnsi="Aptos" w:cs="Arial"/>
          <w:b/>
          <w:bCs/>
          <w:sz w:val="28"/>
          <w:szCs w:val="28"/>
        </w:rPr>
        <w:t xml:space="preserve">To </w:t>
      </w:r>
      <w:bookmarkStart w:id="10" w:name="_Hlk162266286"/>
      <w:r w:rsidR="00727CF9" w:rsidRPr="00EE099D">
        <w:rPr>
          <w:rFonts w:ascii="Aptos" w:hAnsi="Aptos" w:cs="Arial"/>
          <w:b/>
          <w:bCs/>
          <w:sz w:val="28"/>
          <w:szCs w:val="28"/>
        </w:rPr>
        <w:t xml:space="preserve">create a new genus </w:t>
      </w:r>
      <w:r w:rsidR="00727CF9" w:rsidRPr="00EE099D">
        <w:rPr>
          <w:rFonts w:ascii="Aptos" w:hAnsi="Aptos" w:cs="Arial"/>
          <w:b/>
          <w:bCs/>
          <w:i/>
          <w:iCs/>
          <w:sz w:val="28"/>
          <w:szCs w:val="28"/>
        </w:rPr>
        <w:t>Cafassovirus</w:t>
      </w:r>
      <w:r w:rsidR="00727CF9" w:rsidRPr="00EE099D">
        <w:rPr>
          <w:rFonts w:ascii="Aptos" w:hAnsi="Aptos" w:cs="Arial"/>
          <w:b/>
          <w:bCs/>
          <w:sz w:val="28"/>
          <w:szCs w:val="28"/>
        </w:rPr>
        <w:t xml:space="preserve"> with four species</w:t>
      </w:r>
    </w:p>
    <w:p w14:paraId="537C751E" w14:textId="173CAE17" w:rsidR="009617C9" w:rsidRPr="00EE099D" w:rsidRDefault="009617C9" w:rsidP="009617C9">
      <w:pPr>
        <w:pStyle w:val="ListParagraph"/>
        <w:rPr>
          <w:rFonts w:ascii="Arial" w:hAnsi="Arial" w:cs="Arial"/>
          <w:sz w:val="22"/>
          <w:szCs w:val="22"/>
          <w:lang w:val="en-GB"/>
        </w:rPr>
      </w:pPr>
      <w:r w:rsidRPr="00EE099D">
        <w:rPr>
          <w:rFonts w:ascii="Arial" w:hAnsi="Arial" w:cs="Arial"/>
          <w:b/>
          <w:bCs/>
          <w:sz w:val="22"/>
          <w:szCs w:val="22"/>
          <w:lang w:val="en-GB"/>
        </w:rPr>
        <w:t xml:space="preserve">Origin of the name of this taxon:  </w:t>
      </w:r>
      <w:r w:rsidR="002A47D0" w:rsidRPr="00EE099D">
        <w:rPr>
          <w:rFonts w:ascii="Arial" w:hAnsi="Arial" w:cs="Arial"/>
          <w:sz w:val="22"/>
          <w:szCs w:val="22"/>
          <w:lang w:val="en-GB"/>
        </w:rPr>
        <w:t xml:space="preserve">This taxon was named after </w:t>
      </w:r>
      <w:r w:rsidR="00727CF9" w:rsidRPr="00EE099D">
        <w:rPr>
          <w:rFonts w:ascii="Arial" w:hAnsi="Arial" w:cs="Arial"/>
          <w:i/>
          <w:iCs/>
          <w:sz w:val="22"/>
          <w:szCs w:val="22"/>
          <w:lang w:val="en-GB"/>
        </w:rPr>
        <w:t>Gordonia</w:t>
      </w:r>
      <w:r w:rsidR="00727CF9" w:rsidRPr="00EE099D">
        <w:rPr>
          <w:rFonts w:ascii="Arial" w:hAnsi="Arial" w:cs="Arial"/>
          <w:sz w:val="22"/>
          <w:szCs w:val="22"/>
          <w:lang w:val="en-GB"/>
        </w:rPr>
        <w:t xml:space="preserve"> phage Cafasso</w:t>
      </w:r>
    </w:p>
    <w:p w14:paraId="68A5F3CF" w14:textId="77777777" w:rsidR="009617C9" w:rsidRPr="00EE099D" w:rsidRDefault="009617C9" w:rsidP="009617C9">
      <w:pPr>
        <w:pStyle w:val="ListParagraph"/>
        <w:rPr>
          <w:rFonts w:ascii="Arial" w:hAnsi="Arial" w:cs="Arial"/>
          <w:b/>
          <w:bCs/>
          <w:sz w:val="22"/>
          <w:szCs w:val="22"/>
          <w:lang w:val="en-GB"/>
        </w:rPr>
      </w:pPr>
    </w:p>
    <w:p w14:paraId="3D29D665" w14:textId="4D9A5B05" w:rsidR="003A0B0A" w:rsidRPr="00EE099D" w:rsidRDefault="009617C9" w:rsidP="003A0B0A">
      <w:pPr>
        <w:pStyle w:val="ListParagraph"/>
        <w:rPr>
          <w:rFonts w:ascii="Arial" w:hAnsi="Arial" w:cs="Arial"/>
          <w:sz w:val="22"/>
          <w:szCs w:val="22"/>
          <w:lang w:val="en-GB"/>
        </w:rPr>
      </w:pPr>
      <w:bookmarkStart w:id="11" w:name="_Hlk162267619"/>
      <w:r w:rsidRPr="00EE099D">
        <w:rPr>
          <w:rFonts w:ascii="Arial" w:hAnsi="Arial" w:cs="Arial"/>
          <w:b/>
          <w:bCs/>
          <w:sz w:val="22"/>
          <w:szCs w:val="22"/>
          <w:lang w:val="en-GB"/>
        </w:rPr>
        <w:t xml:space="preserve">Historical aspects: </w:t>
      </w:r>
      <w:bookmarkStart w:id="12" w:name="_Hlk167026579"/>
      <w:bookmarkEnd w:id="11"/>
      <w:r w:rsidR="003A0B0A" w:rsidRPr="00EE099D">
        <w:rPr>
          <w:rFonts w:ascii="Arial" w:hAnsi="Arial" w:cs="Arial"/>
          <w:i/>
          <w:iCs/>
          <w:sz w:val="22"/>
          <w:szCs w:val="22"/>
          <w:lang w:val="en-GB"/>
        </w:rPr>
        <w:t>Gordonia</w:t>
      </w:r>
      <w:r w:rsidR="003A0B0A" w:rsidRPr="00EE099D">
        <w:rPr>
          <w:rFonts w:ascii="Arial" w:hAnsi="Arial" w:cs="Arial"/>
          <w:sz w:val="22"/>
          <w:szCs w:val="22"/>
          <w:lang w:val="en-GB"/>
        </w:rPr>
        <w:t xml:space="preserve"> siphophage Cafasso was isolated from McKeesport, PA soil by Kristen Butela (University of Pittsburgh, PA, USA) using </w:t>
      </w:r>
      <w:r w:rsidR="003A0B0A" w:rsidRPr="00EE099D">
        <w:rPr>
          <w:rFonts w:ascii="Arial" w:hAnsi="Arial" w:cs="Arial"/>
          <w:i/>
          <w:iCs/>
          <w:sz w:val="22"/>
          <w:szCs w:val="22"/>
          <w:lang w:val="en-GB"/>
        </w:rPr>
        <w:t xml:space="preserve">Gordonia rubripertincta </w:t>
      </w:r>
      <w:r w:rsidR="003A0B0A" w:rsidRPr="00EE099D">
        <w:rPr>
          <w:rFonts w:ascii="Arial" w:hAnsi="Arial" w:cs="Arial"/>
          <w:sz w:val="22"/>
          <w:szCs w:val="22"/>
          <w:lang w:val="en-GB"/>
        </w:rPr>
        <w:t>NRRL B-16540</w:t>
      </w:r>
      <w:r w:rsidR="003A0B0A" w:rsidRPr="00EE099D">
        <w:rPr>
          <w:rFonts w:ascii="Arial" w:hAnsi="Arial" w:cs="Arial"/>
          <w:i/>
          <w:iCs/>
          <w:sz w:val="22"/>
          <w:szCs w:val="22"/>
          <w:lang w:val="en-GB"/>
        </w:rPr>
        <w:t xml:space="preserve"> </w:t>
      </w:r>
      <w:r w:rsidR="003A0B0A" w:rsidRPr="00EE099D">
        <w:rPr>
          <w:rFonts w:ascii="Arial" w:hAnsi="Arial" w:cs="Arial"/>
          <w:sz w:val="22"/>
          <w:szCs w:val="22"/>
          <w:lang w:val="en-GB"/>
        </w:rPr>
        <w:t xml:space="preserve">as the host. It is </w:t>
      </w:r>
      <w:r w:rsidR="00EA74F0" w:rsidRPr="00EE099D">
        <w:rPr>
          <w:rFonts w:ascii="Arial" w:hAnsi="Arial" w:cs="Arial"/>
          <w:sz w:val="22"/>
          <w:szCs w:val="22"/>
          <w:lang w:val="en-GB"/>
        </w:rPr>
        <w:t>temperate</w:t>
      </w:r>
      <w:r w:rsidR="003A0B0A" w:rsidRPr="00EE099D">
        <w:rPr>
          <w:rFonts w:ascii="Arial" w:hAnsi="Arial" w:cs="Arial"/>
          <w:sz w:val="22"/>
          <w:szCs w:val="22"/>
          <w:lang w:val="en-GB"/>
        </w:rPr>
        <w:t xml:space="preserve"> and was isolated as part of the Science Education Alliance-Phage Hunters Advancing Genomics and Evolutionary Science program.   Phage </w:t>
      </w:r>
      <w:r w:rsidR="00EA74F0" w:rsidRPr="00EE099D">
        <w:rPr>
          <w:rFonts w:ascii="Arial" w:hAnsi="Arial" w:cs="Arial"/>
          <w:sz w:val="22"/>
          <w:szCs w:val="22"/>
          <w:lang w:val="en-GB"/>
        </w:rPr>
        <w:t>Cafasso</w:t>
      </w:r>
      <w:r w:rsidR="003A0B0A" w:rsidRPr="00EE099D">
        <w:rPr>
          <w:rFonts w:ascii="Arial" w:hAnsi="Arial" w:cs="Arial"/>
          <w:sz w:val="22"/>
          <w:szCs w:val="22"/>
          <w:lang w:val="en-GB"/>
        </w:rPr>
        <w:t xml:space="preserve"> is </w:t>
      </w:r>
      <w:r w:rsidR="00EA74F0" w:rsidRPr="00EE099D">
        <w:rPr>
          <w:rFonts w:ascii="Arial" w:hAnsi="Arial" w:cs="Arial"/>
          <w:sz w:val="22"/>
          <w:szCs w:val="22"/>
          <w:lang w:val="en-GB"/>
        </w:rPr>
        <w:t xml:space="preserve">part of the </w:t>
      </w:r>
      <w:r w:rsidR="003A0B0A" w:rsidRPr="00EE099D">
        <w:rPr>
          <w:rFonts w:ascii="Arial" w:hAnsi="Arial" w:cs="Arial"/>
          <w:sz w:val="22"/>
          <w:szCs w:val="22"/>
          <w:lang w:val="en-GB"/>
        </w:rPr>
        <w:t xml:space="preserve"> </w:t>
      </w:r>
      <w:r w:rsidR="00EA74F0" w:rsidRPr="00EE099D">
        <w:rPr>
          <w:rFonts w:ascii="Arial" w:hAnsi="Arial" w:cs="Arial"/>
          <w:sz w:val="22"/>
          <w:szCs w:val="22"/>
          <w:lang w:val="en-GB"/>
        </w:rPr>
        <w:t xml:space="preserve">DZ Cluster in </w:t>
      </w:r>
      <w:r w:rsidR="003A0B0A" w:rsidRPr="00EE099D">
        <w:rPr>
          <w:rFonts w:ascii="Arial" w:hAnsi="Arial" w:cs="Arial"/>
          <w:sz w:val="22"/>
          <w:szCs w:val="22"/>
          <w:lang w:val="en-GB"/>
        </w:rPr>
        <w:t>The Actinobacteriophage Database.  It possesses circularly permuted genome.</w:t>
      </w:r>
      <w:bookmarkEnd w:id="12"/>
    </w:p>
    <w:p w14:paraId="0912BC7B" w14:textId="77777777" w:rsidR="003A0B0A" w:rsidRPr="00EE099D" w:rsidRDefault="003A0B0A" w:rsidP="003A0B0A">
      <w:pPr>
        <w:pStyle w:val="ListParagraph"/>
        <w:rPr>
          <w:rFonts w:ascii="Arial" w:hAnsi="Arial" w:cs="Arial"/>
          <w:sz w:val="22"/>
          <w:szCs w:val="22"/>
          <w:lang w:val="en-GB"/>
        </w:rPr>
      </w:pPr>
    </w:p>
    <w:p w14:paraId="420A2ADB" w14:textId="0B0EA93F" w:rsidR="009617C9" w:rsidRPr="00EE099D" w:rsidRDefault="009617C9" w:rsidP="009617C9">
      <w:pPr>
        <w:pStyle w:val="ListParagraph"/>
        <w:rPr>
          <w:rFonts w:ascii="Arial" w:hAnsi="Arial" w:cs="Arial"/>
          <w:b/>
          <w:bCs/>
          <w:sz w:val="22"/>
          <w:szCs w:val="22"/>
          <w:lang w:val="en-GB"/>
        </w:rPr>
      </w:pPr>
      <w:bookmarkStart w:id="13" w:name="_Hlk162266894"/>
      <w:r w:rsidRPr="00EE099D">
        <w:rPr>
          <w:rFonts w:ascii="Arial" w:hAnsi="Arial" w:cs="Arial"/>
          <w:b/>
          <w:bCs/>
          <w:sz w:val="22"/>
          <w:szCs w:val="22"/>
          <w:lang w:val="en-GB"/>
        </w:rPr>
        <w:t>Genomic characterization:</w:t>
      </w:r>
    </w:p>
    <w:tbl>
      <w:tblPr>
        <w:tblStyle w:val="TableGrid"/>
        <w:tblpPr w:leftFromText="180" w:rightFromText="180" w:vertAnchor="text" w:horzAnchor="margin" w:tblpY="199"/>
        <w:tblW w:w="9773" w:type="dxa"/>
        <w:tblLook w:val="04A0" w:firstRow="1" w:lastRow="0" w:firstColumn="1" w:lastColumn="0" w:noHBand="0" w:noVBand="1"/>
      </w:tblPr>
      <w:tblGrid>
        <w:gridCol w:w="2126"/>
        <w:gridCol w:w="1351"/>
        <w:gridCol w:w="1089"/>
        <w:gridCol w:w="1065"/>
        <w:gridCol w:w="858"/>
        <w:gridCol w:w="1629"/>
        <w:gridCol w:w="1655"/>
      </w:tblGrid>
      <w:tr w:rsidR="00EE099D" w:rsidRPr="00EE099D" w14:paraId="254BF1AE" w14:textId="77777777" w:rsidTr="00EA2BAA">
        <w:tc>
          <w:tcPr>
            <w:tcW w:w="2126" w:type="dxa"/>
            <w:tcBorders>
              <w:top w:val="single" w:sz="4" w:space="0" w:color="auto"/>
              <w:left w:val="single" w:sz="4" w:space="0" w:color="auto"/>
              <w:bottom w:val="single" w:sz="4" w:space="0" w:color="auto"/>
              <w:right w:val="single" w:sz="4" w:space="0" w:color="auto"/>
            </w:tcBorders>
            <w:hideMark/>
          </w:tcPr>
          <w:p w14:paraId="35E238A0"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Phage name</w:t>
            </w:r>
          </w:p>
        </w:tc>
        <w:tc>
          <w:tcPr>
            <w:tcW w:w="1351" w:type="dxa"/>
            <w:tcBorders>
              <w:top w:val="single" w:sz="4" w:space="0" w:color="auto"/>
              <w:left w:val="single" w:sz="4" w:space="0" w:color="auto"/>
              <w:bottom w:val="single" w:sz="4" w:space="0" w:color="auto"/>
              <w:right w:val="single" w:sz="4" w:space="0" w:color="auto"/>
            </w:tcBorders>
            <w:hideMark/>
          </w:tcPr>
          <w:p w14:paraId="42A317A9"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 xml:space="preserve">INSDC </w:t>
            </w:r>
          </w:p>
        </w:tc>
        <w:tc>
          <w:tcPr>
            <w:tcW w:w="1089" w:type="dxa"/>
            <w:tcBorders>
              <w:top w:val="single" w:sz="4" w:space="0" w:color="auto"/>
              <w:left w:val="single" w:sz="4" w:space="0" w:color="auto"/>
              <w:bottom w:val="single" w:sz="4" w:space="0" w:color="auto"/>
              <w:right w:val="single" w:sz="4" w:space="0" w:color="auto"/>
            </w:tcBorders>
          </w:tcPr>
          <w:p w14:paraId="05CF7774"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%G+C</w:t>
            </w:r>
          </w:p>
        </w:tc>
        <w:tc>
          <w:tcPr>
            <w:tcW w:w="1065" w:type="dxa"/>
            <w:tcBorders>
              <w:top w:val="single" w:sz="4" w:space="0" w:color="auto"/>
              <w:left w:val="single" w:sz="4" w:space="0" w:color="auto"/>
              <w:bottom w:val="single" w:sz="4" w:space="0" w:color="auto"/>
              <w:right w:val="single" w:sz="4" w:space="0" w:color="auto"/>
            </w:tcBorders>
            <w:hideMark/>
          </w:tcPr>
          <w:p w14:paraId="03265471"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Size (Kb)</w:t>
            </w:r>
          </w:p>
        </w:tc>
        <w:tc>
          <w:tcPr>
            <w:tcW w:w="858" w:type="dxa"/>
            <w:tcBorders>
              <w:top w:val="single" w:sz="4" w:space="0" w:color="auto"/>
              <w:left w:val="single" w:sz="4" w:space="0" w:color="auto"/>
              <w:bottom w:val="single" w:sz="4" w:space="0" w:color="auto"/>
              <w:right w:val="single" w:sz="4" w:space="0" w:color="auto"/>
            </w:tcBorders>
            <w:hideMark/>
          </w:tcPr>
          <w:p w14:paraId="70822879"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 xml:space="preserve">Protein </w:t>
            </w:r>
          </w:p>
        </w:tc>
        <w:tc>
          <w:tcPr>
            <w:tcW w:w="1629" w:type="dxa"/>
            <w:tcBorders>
              <w:top w:val="single" w:sz="4" w:space="0" w:color="auto"/>
              <w:left w:val="single" w:sz="4" w:space="0" w:color="auto"/>
              <w:bottom w:val="single" w:sz="4" w:space="0" w:color="auto"/>
              <w:right w:val="single" w:sz="4" w:space="0" w:color="auto"/>
            </w:tcBorders>
            <w:hideMark/>
          </w:tcPr>
          <w:p w14:paraId="4C57975B"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Overall % DNA sequence identity (*)</w:t>
            </w:r>
          </w:p>
        </w:tc>
        <w:tc>
          <w:tcPr>
            <w:tcW w:w="1655" w:type="dxa"/>
            <w:tcBorders>
              <w:top w:val="single" w:sz="4" w:space="0" w:color="auto"/>
              <w:left w:val="single" w:sz="4" w:space="0" w:color="auto"/>
              <w:bottom w:val="single" w:sz="4" w:space="0" w:color="auto"/>
              <w:right w:val="single" w:sz="4" w:space="0" w:color="auto"/>
            </w:tcBorders>
            <w:hideMark/>
          </w:tcPr>
          <w:p w14:paraId="5756501B" w14:textId="77777777" w:rsidR="00EA2BAA" w:rsidRPr="00EE099D" w:rsidRDefault="00EA2BAA" w:rsidP="00EA2BAA">
            <w:pPr>
              <w:rPr>
                <w:rFonts w:ascii="Arial" w:hAnsi="Arial" w:cs="Arial"/>
                <w:sz w:val="20"/>
                <w:szCs w:val="20"/>
                <w:lang w:val="en-GB"/>
              </w:rPr>
            </w:pPr>
            <w:r w:rsidRPr="00EE099D">
              <w:rPr>
                <w:rFonts w:ascii="Arial" w:hAnsi="Arial" w:cs="Arial"/>
                <w:sz w:val="20"/>
                <w:szCs w:val="20"/>
                <w:lang w:val="en-GB"/>
              </w:rPr>
              <w:t>Overall % homologous proteins (**)</w:t>
            </w:r>
          </w:p>
        </w:tc>
      </w:tr>
      <w:tr w:rsidR="00EE099D" w:rsidRPr="00EE099D" w14:paraId="76275F04" w14:textId="77777777" w:rsidTr="00EA2BAA">
        <w:tc>
          <w:tcPr>
            <w:tcW w:w="2126" w:type="dxa"/>
            <w:tcBorders>
              <w:top w:val="single" w:sz="4" w:space="0" w:color="auto"/>
              <w:left w:val="single" w:sz="4" w:space="0" w:color="auto"/>
              <w:bottom w:val="single" w:sz="4" w:space="0" w:color="auto"/>
              <w:right w:val="single" w:sz="4" w:space="0" w:color="auto"/>
            </w:tcBorders>
            <w:vAlign w:val="center"/>
          </w:tcPr>
          <w:p w14:paraId="6D8359D4" w14:textId="77777777" w:rsidR="00EA2BAA" w:rsidRPr="00EE099D" w:rsidRDefault="00EA2BAA" w:rsidP="00EA2BAA">
            <w:pPr>
              <w:rPr>
                <w:rFonts w:ascii="Arial" w:hAnsi="Arial" w:cs="Arial"/>
                <w:sz w:val="20"/>
                <w:szCs w:val="20"/>
                <w:lang w:val="en-GB"/>
              </w:rPr>
            </w:pPr>
            <w:r w:rsidRPr="00EE099D">
              <w:rPr>
                <w:rFonts w:ascii="Arial" w:hAnsi="Arial" w:cs="Arial"/>
                <w:i/>
                <w:iCs/>
                <w:sz w:val="20"/>
                <w:szCs w:val="20"/>
                <w:lang w:val="en-GB"/>
              </w:rPr>
              <w:t>Gordonia</w:t>
            </w:r>
            <w:r w:rsidRPr="00EE099D">
              <w:rPr>
                <w:rFonts w:ascii="Arial" w:hAnsi="Arial" w:cs="Arial"/>
                <w:sz w:val="20"/>
                <w:szCs w:val="20"/>
                <w:lang w:val="en-GB"/>
              </w:rPr>
              <w:t xml:space="preserve"> phage Cafasso</w:t>
            </w:r>
          </w:p>
        </w:tc>
        <w:tc>
          <w:tcPr>
            <w:tcW w:w="1351" w:type="dxa"/>
            <w:vAlign w:val="center"/>
          </w:tcPr>
          <w:p w14:paraId="631A0E01" w14:textId="63C54008" w:rsidR="00EA2BAA" w:rsidRPr="00EE099D" w:rsidRDefault="00EA2BAA" w:rsidP="00EA2BAA">
            <w:pPr>
              <w:jc w:val="center"/>
              <w:rPr>
                <w:rFonts w:ascii="Arial" w:hAnsi="Arial" w:cs="Arial"/>
                <w:sz w:val="20"/>
                <w:szCs w:val="20"/>
              </w:rPr>
            </w:pPr>
            <w:r w:rsidRPr="00EE099D">
              <w:rPr>
                <w:rFonts w:ascii="Arial" w:hAnsi="Arial" w:cs="Arial"/>
                <w:sz w:val="20"/>
                <w:szCs w:val="20"/>
              </w:rPr>
              <w:t xml:space="preserve"> MZ322021.1</w:t>
            </w:r>
          </w:p>
        </w:tc>
        <w:tc>
          <w:tcPr>
            <w:tcW w:w="1089" w:type="dxa"/>
            <w:vAlign w:val="center"/>
          </w:tcPr>
          <w:p w14:paraId="79981D18"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67.6</w:t>
            </w:r>
          </w:p>
        </w:tc>
        <w:tc>
          <w:tcPr>
            <w:tcW w:w="1065" w:type="dxa"/>
            <w:vAlign w:val="center"/>
          </w:tcPr>
          <w:p w14:paraId="5BA10EAA"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87.2</w:t>
            </w:r>
          </w:p>
        </w:tc>
        <w:tc>
          <w:tcPr>
            <w:tcW w:w="858" w:type="dxa"/>
            <w:vAlign w:val="center"/>
          </w:tcPr>
          <w:p w14:paraId="4CBC6DCB"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168</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3CCDD02"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100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54794E2"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100</w:t>
            </w:r>
          </w:p>
        </w:tc>
      </w:tr>
      <w:tr w:rsidR="00EE099D" w:rsidRPr="00EE099D" w14:paraId="1A75E13C" w14:textId="77777777" w:rsidTr="00EA2BAA">
        <w:tc>
          <w:tcPr>
            <w:tcW w:w="2126" w:type="dxa"/>
            <w:tcBorders>
              <w:top w:val="single" w:sz="4" w:space="0" w:color="auto"/>
              <w:left w:val="single" w:sz="4" w:space="0" w:color="auto"/>
              <w:bottom w:val="single" w:sz="4" w:space="0" w:color="auto"/>
              <w:right w:val="single" w:sz="4" w:space="0" w:color="auto"/>
            </w:tcBorders>
            <w:vAlign w:val="center"/>
          </w:tcPr>
          <w:p w14:paraId="5F751024" w14:textId="77777777" w:rsidR="00EA2BAA" w:rsidRPr="00EE099D" w:rsidRDefault="00EA2BAA" w:rsidP="00EA2BAA">
            <w:pPr>
              <w:rPr>
                <w:rFonts w:ascii="Arial" w:hAnsi="Arial" w:cs="Arial"/>
                <w:sz w:val="20"/>
                <w:szCs w:val="20"/>
                <w:lang w:val="en-GB"/>
              </w:rPr>
            </w:pPr>
            <w:r w:rsidRPr="00EE099D">
              <w:rPr>
                <w:rFonts w:ascii="Arial" w:hAnsi="Arial" w:cs="Arial"/>
                <w:i/>
                <w:iCs/>
                <w:sz w:val="20"/>
                <w:szCs w:val="20"/>
                <w:lang w:val="en-GB"/>
              </w:rPr>
              <w:t>Gordonia</w:t>
            </w:r>
            <w:r w:rsidRPr="00EE099D">
              <w:rPr>
                <w:rFonts w:ascii="Arial" w:hAnsi="Arial" w:cs="Arial"/>
                <w:sz w:val="20"/>
                <w:szCs w:val="20"/>
                <w:lang w:val="en-GB"/>
              </w:rPr>
              <w:t xml:space="preserve"> phage Morgana</w:t>
            </w:r>
          </w:p>
        </w:tc>
        <w:tc>
          <w:tcPr>
            <w:tcW w:w="1351" w:type="dxa"/>
            <w:vAlign w:val="center"/>
          </w:tcPr>
          <w:p w14:paraId="28F9204D"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PP537962.1</w:t>
            </w:r>
          </w:p>
        </w:tc>
        <w:tc>
          <w:tcPr>
            <w:tcW w:w="1089" w:type="dxa"/>
            <w:vAlign w:val="center"/>
          </w:tcPr>
          <w:p w14:paraId="78590109"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67.5</w:t>
            </w:r>
          </w:p>
        </w:tc>
        <w:tc>
          <w:tcPr>
            <w:tcW w:w="1065" w:type="dxa"/>
            <w:vAlign w:val="center"/>
          </w:tcPr>
          <w:p w14:paraId="0989B906"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87.5</w:t>
            </w:r>
          </w:p>
        </w:tc>
        <w:tc>
          <w:tcPr>
            <w:tcW w:w="858" w:type="dxa"/>
            <w:vAlign w:val="center"/>
          </w:tcPr>
          <w:p w14:paraId="038BCD50"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173</w:t>
            </w:r>
          </w:p>
        </w:tc>
        <w:tc>
          <w:tcPr>
            <w:tcW w:w="1629" w:type="dxa"/>
            <w:tcBorders>
              <w:top w:val="single" w:sz="4" w:space="0" w:color="auto"/>
              <w:left w:val="single" w:sz="4" w:space="0" w:color="auto"/>
              <w:bottom w:val="single" w:sz="4" w:space="0" w:color="auto"/>
              <w:right w:val="single" w:sz="4" w:space="0" w:color="auto"/>
            </w:tcBorders>
            <w:vAlign w:val="center"/>
          </w:tcPr>
          <w:p w14:paraId="25501708" w14:textId="7C374F63" w:rsidR="00EA2BAA" w:rsidRPr="00EE099D" w:rsidRDefault="00EA2BAA" w:rsidP="00EA2BAA">
            <w:pPr>
              <w:jc w:val="center"/>
              <w:rPr>
                <w:rFonts w:ascii="Arial" w:hAnsi="Arial" w:cs="Arial"/>
                <w:sz w:val="20"/>
                <w:szCs w:val="20"/>
              </w:rPr>
            </w:pPr>
            <w:r w:rsidRPr="00EE099D">
              <w:rPr>
                <w:rFonts w:ascii="Arial" w:hAnsi="Arial" w:cs="Arial"/>
                <w:sz w:val="20"/>
                <w:szCs w:val="20"/>
              </w:rPr>
              <w:t>80.3</w:t>
            </w:r>
          </w:p>
        </w:tc>
        <w:tc>
          <w:tcPr>
            <w:tcW w:w="1655" w:type="dxa"/>
            <w:tcBorders>
              <w:top w:val="single" w:sz="4" w:space="0" w:color="auto"/>
              <w:left w:val="single" w:sz="4" w:space="0" w:color="auto"/>
              <w:bottom w:val="single" w:sz="4" w:space="0" w:color="auto"/>
              <w:right w:val="single" w:sz="4" w:space="0" w:color="auto"/>
            </w:tcBorders>
            <w:vAlign w:val="center"/>
          </w:tcPr>
          <w:p w14:paraId="0C9064C0" w14:textId="3DC9EDAF" w:rsidR="00EA2BAA" w:rsidRPr="00EE099D" w:rsidRDefault="003130AB" w:rsidP="00EA2BAA">
            <w:pPr>
              <w:jc w:val="center"/>
              <w:rPr>
                <w:rFonts w:ascii="Arial" w:hAnsi="Arial" w:cs="Arial"/>
                <w:sz w:val="20"/>
                <w:szCs w:val="20"/>
              </w:rPr>
            </w:pPr>
            <w:r w:rsidRPr="00EE099D">
              <w:rPr>
                <w:rFonts w:ascii="Arial" w:hAnsi="Arial" w:cs="Arial"/>
                <w:sz w:val="20"/>
                <w:szCs w:val="20"/>
              </w:rPr>
              <w:t>89.3</w:t>
            </w:r>
          </w:p>
        </w:tc>
      </w:tr>
      <w:tr w:rsidR="00EE099D" w:rsidRPr="00EE099D" w14:paraId="3F5771EC" w14:textId="77777777" w:rsidTr="00EA2BAA">
        <w:tc>
          <w:tcPr>
            <w:tcW w:w="2126" w:type="dxa"/>
            <w:tcBorders>
              <w:top w:val="single" w:sz="4" w:space="0" w:color="auto"/>
              <w:left w:val="single" w:sz="4" w:space="0" w:color="auto"/>
              <w:bottom w:val="single" w:sz="4" w:space="0" w:color="auto"/>
              <w:right w:val="single" w:sz="4" w:space="0" w:color="auto"/>
            </w:tcBorders>
            <w:vAlign w:val="center"/>
          </w:tcPr>
          <w:p w14:paraId="374E7937" w14:textId="77777777" w:rsidR="00EA2BAA" w:rsidRPr="00EE099D" w:rsidRDefault="00EA2BAA" w:rsidP="00EA2BAA">
            <w:pPr>
              <w:rPr>
                <w:rFonts w:ascii="Arial" w:hAnsi="Arial" w:cs="Arial"/>
                <w:sz w:val="20"/>
                <w:szCs w:val="20"/>
                <w:lang w:val="en-GB"/>
              </w:rPr>
            </w:pPr>
            <w:r w:rsidRPr="00EE099D">
              <w:rPr>
                <w:rFonts w:ascii="Arial" w:hAnsi="Arial" w:cs="Arial"/>
                <w:i/>
                <w:iCs/>
                <w:sz w:val="20"/>
                <w:szCs w:val="20"/>
                <w:lang w:val="en-GB"/>
              </w:rPr>
              <w:t>Gordonia</w:t>
            </w:r>
            <w:r w:rsidRPr="00EE099D">
              <w:rPr>
                <w:rFonts w:ascii="Arial" w:hAnsi="Arial" w:cs="Arial"/>
                <w:sz w:val="20"/>
                <w:szCs w:val="20"/>
                <w:lang w:val="en-GB"/>
              </w:rPr>
              <w:t xml:space="preserve"> phage Aleemily</w:t>
            </w:r>
          </w:p>
        </w:tc>
        <w:tc>
          <w:tcPr>
            <w:tcW w:w="1351" w:type="dxa"/>
            <w:vAlign w:val="center"/>
          </w:tcPr>
          <w:p w14:paraId="588CF238"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 xml:space="preserve">    ON970578.1</w:t>
            </w:r>
          </w:p>
        </w:tc>
        <w:tc>
          <w:tcPr>
            <w:tcW w:w="1089" w:type="dxa"/>
            <w:vAlign w:val="center"/>
          </w:tcPr>
          <w:p w14:paraId="323533DF"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67.6</w:t>
            </w:r>
          </w:p>
        </w:tc>
        <w:tc>
          <w:tcPr>
            <w:tcW w:w="1065" w:type="dxa"/>
            <w:vAlign w:val="center"/>
          </w:tcPr>
          <w:p w14:paraId="3E13D092"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86.2</w:t>
            </w:r>
          </w:p>
        </w:tc>
        <w:tc>
          <w:tcPr>
            <w:tcW w:w="858" w:type="dxa"/>
            <w:vAlign w:val="center"/>
          </w:tcPr>
          <w:p w14:paraId="193553B9"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164</w:t>
            </w:r>
          </w:p>
        </w:tc>
        <w:tc>
          <w:tcPr>
            <w:tcW w:w="1629" w:type="dxa"/>
            <w:tcBorders>
              <w:top w:val="single" w:sz="4" w:space="0" w:color="auto"/>
              <w:left w:val="single" w:sz="4" w:space="0" w:color="auto"/>
              <w:bottom w:val="single" w:sz="4" w:space="0" w:color="auto"/>
              <w:right w:val="single" w:sz="4" w:space="0" w:color="auto"/>
            </w:tcBorders>
            <w:vAlign w:val="center"/>
          </w:tcPr>
          <w:p w14:paraId="2DD99C27" w14:textId="3FDF909D" w:rsidR="00EA2BAA" w:rsidRPr="00EE099D" w:rsidRDefault="00EA2BAA" w:rsidP="00EA2BAA">
            <w:pPr>
              <w:jc w:val="center"/>
              <w:rPr>
                <w:rFonts w:ascii="Arial" w:hAnsi="Arial" w:cs="Arial"/>
                <w:sz w:val="20"/>
                <w:szCs w:val="20"/>
              </w:rPr>
            </w:pPr>
            <w:r w:rsidRPr="00EE099D">
              <w:rPr>
                <w:rFonts w:ascii="Arial" w:hAnsi="Arial" w:cs="Arial"/>
                <w:sz w:val="20"/>
                <w:szCs w:val="20"/>
              </w:rPr>
              <w:t>94.0</w:t>
            </w:r>
          </w:p>
        </w:tc>
        <w:tc>
          <w:tcPr>
            <w:tcW w:w="1655" w:type="dxa"/>
            <w:tcBorders>
              <w:top w:val="single" w:sz="4" w:space="0" w:color="auto"/>
              <w:left w:val="single" w:sz="4" w:space="0" w:color="auto"/>
              <w:bottom w:val="single" w:sz="4" w:space="0" w:color="auto"/>
              <w:right w:val="single" w:sz="4" w:space="0" w:color="auto"/>
            </w:tcBorders>
            <w:vAlign w:val="center"/>
          </w:tcPr>
          <w:p w14:paraId="104843A3" w14:textId="120BF83C" w:rsidR="00EA2BAA" w:rsidRPr="00EE099D" w:rsidRDefault="003130AB" w:rsidP="00EA2BAA">
            <w:pPr>
              <w:jc w:val="center"/>
              <w:rPr>
                <w:rFonts w:ascii="Arial" w:hAnsi="Arial" w:cs="Arial"/>
                <w:sz w:val="20"/>
                <w:szCs w:val="20"/>
              </w:rPr>
            </w:pPr>
            <w:r w:rsidRPr="00EE099D">
              <w:rPr>
                <w:rFonts w:ascii="Arial" w:hAnsi="Arial" w:cs="Arial"/>
                <w:sz w:val="20"/>
                <w:szCs w:val="20"/>
              </w:rPr>
              <w:t>94.6</w:t>
            </w:r>
          </w:p>
        </w:tc>
      </w:tr>
      <w:tr w:rsidR="00EE099D" w:rsidRPr="00EE099D" w14:paraId="36E8AE33" w14:textId="77777777" w:rsidTr="00EA2BAA">
        <w:tc>
          <w:tcPr>
            <w:tcW w:w="2126" w:type="dxa"/>
            <w:tcBorders>
              <w:top w:val="single" w:sz="4" w:space="0" w:color="auto"/>
              <w:left w:val="single" w:sz="4" w:space="0" w:color="auto"/>
              <w:bottom w:val="single" w:sz="4" w:space="0" w:color="auto"/>
              <w:right w:val="single" w:sz="4" w:space="0" w:color="auto"/>
            </w:tcBorders>
            <w:vAlign w:val="center"/>
          </w:tcPr>
          <w:p w14:paraId="18BA3CEF" w14:textId="77777777" w:rsidR="00EA2BAA" w:rsidRPr="00EE099D" w:rsidRDefault="00EA2BAA" w:rsidP="00EA2BAA">
            <w:pPr>
              <w:rPr>
                <w:rFonts w:ascii="Arial" w:hAnsi="Arial" w:cs="Arial"/>
                <w:sz w:val="20"/>
                <w:szCs w:val="20"/>
                <w:lang w:val="en-GB"/>
              </w:rPr>
            </w:pPr>
            <w:r w:rsidRPr="00EE099D">
              <w:rPr>
                <w:rFonts w:ascii="Arial" w:hAnsi="Arial" w:cs="Arial"/>
                <w:i/>
                <w:iCs/>
                <w:sz w:val="20"/>
                <w:szCs w:val="20"/>
                <w:lang w:val="en-GB"/>
              </w:rPr>
              <w:lastRenderedPageBreak/>
              <w:t>Gordonia</w:t>
            </w:r>
            <w:r w:rsidRPr="00EE099D">
              <w:rPr>
                <w:rFonts w:ascii="Arial" w:hAnsi="Arial" w:cs="Arial"/>
                <w:sz w:val="20"/>
                <w:szCs w:val="20"/>
                <w:lang w:val="en-GB"/>
              </w:rPr>
              <w:t xml:space="preserve"> phage ObLaDi</w:t>
            </w:r>
          </w:p>
        </w:tc>
        <w:tc>
          <w:tcPr>
            <w:tcW w:w="1351" w:type="dxa"/>
            <w:vAlign w:val="center"/>
          </w:tcPr>
          <w:p w14:paraId="3BC05A44"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 xml:space="preserve">    OP297535.1</w:t>
            </w:r>
          </w:p>
        </w:tc>
        <w:tc>
          <w:tcPr>
            <w:tcW w:w="1089" w:type="dxa"/>
            <w:vAlign w:val="center"/>
          </w:tcPr>
          <w:p w14:paraId="5D53BA71"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67.6</w:t>
            </w:r>
          </w:p>
        </w:tc>
        <w:tc>
          <w:tcPr>
            <w:tcW w:w="1065" w:type="dxa"/>
            <w:vAlign w:val="center"/>
          </w:tcPr>
          <w:p w14:paraId="702475C9" w14:textId="77777777" w:rsidR="00EA2BAA" w:rsidRPr="00EE099D" w:rsidRDefault="00EA2BAA" w:rsidP="00EA2BAA">
            <w:pPr>
              <w:jc w:val="center"/>
              <w:rPr>
                <w:rFonts w:ascii="Arial" w:hAnsi="Arial" w:cs="Arial"/>
                <w:sz w:val="20"/>
                <w:szCs w:val="20"/>
                <w:lang w:val="en-GB"/>
              </w:rPr>
            </w:pPr>
            <w:r w:rsidRPr="00EE099D">
              <w:rPr>
                <w:rFonts w:ascii="Arial" w:hAnsi="Arial" w:cs="Arial"/>
                <w:sz w:val="20"/>
                <w:szCs w:val="20"/>
                <w:lang w:val="en-GB"/>
              </w:rPr>
              <w:t>86.8</w:t>
            </w:r>
          </w:p>
        </w:tc>
        <w:tc>
          <w:tcPr>
            <w:tcW w:w="858" w:type="dxa"/>
            <w:vAlign w:val="center"/>
          </w:tcPr>
          <w:p w14:paraId="41C7A012" w14:textId="77777777" w:rsidR="00EA2BAA" w:rsidRPr="00EE099D" w:rsidRDefault="00EA2BAA" w:rsidP="00EA2BAA">
            <w:pPr>
              <w:jc w:val="center"/>
              <w:rPr>
                <w:rFonts w:ascii="Arial" w:hAnsi="Arial" w:cs="Arial"/>
                <w:sz w:val="20"/>
                <w:szCs w:val="20"/>
              </w:rPr>
            </w:pPr>
            <w:r w:rsidRPr="00EE099D">
              <w:rPr>
                <w:rFonts w:ascii="Arial" w:hAnsi="Arial" w:cs="Arial"/>
                <w:sz w:val="20"/>
                <w:szCs w:val="20"/>
              </w:rPr>
              <w:t>166</w:t>
            </w:r>
          </w:p>
        </w:tc>
        <w:tc>
          <w:tcPr>
            <w:tcW w:w="1629" w:type="dxa"/>
            <w:tcBorders>
              <w:top w:val="single" w:sz="4" w:space="0" w:color="auto"/>
              <w:left w:val="single" w:sz="4" w:space="0" w:color="auto"/>
              <w:bottom w:val="single" w:sz="4" w:space="0" w:color="auto"/>
              <w:right w:val="single" w:sz="4" w:space="0" w:color="auto"/>
            </w:tcBorders>
            <w:vAlign w:val="center"/>
          </w:tcPr>
          <w:p w14:paraId="2254BCB7" w14:textId="04A13CEC" w:rsidR="00EA2BAA" w:rsidRPr="00EE099D" w:rsidRDefault="00EA2BAA" w:rsidP="00EA2BAA">
            <w:pPr>
              <w:jc w:val="center"/>
              <w:rPr>
                <w:rFonts w:ascii="Arial" w:hAnsi="Arial" w:cs="Arial"/>
                <w:sz w:val="20"/>
                <w:szCs w:val="20"/>
              </w:rPr>
            </w:pPr>
            <w:r w:rsidRPr="00EE099D">
              <w:rPr>
                <w:rFonts w:ascii="Arial" w:hAnsi="Arial" w:cs="Arial"/>
                <w:sz w:val="20"/>
                <w:szCs w:val="20"/>
              </w:rPr>
              <w:t>94.4</w:t>
            </w:r>
          </w:p>
        </w:tc>
        <w:tc>
          <w:tcPr>
            <w:tcW w:w="1655" w:type="dxa"/>
            <w:tcBorders>
              <w:top w:val="single" w:sz="4" w:space="0" w:color="auto"/>
              <w:left w:val="single" w:sz="4" w:space="0" w:color="auto"/>
              <w:bottom w:val="single" w:sz="4" w:space="0" w:color="auto"/>
              <w:right w:val="single" w:sz="4" w:space="0" w:color="auto"/>
            </w:tcBorders>
            <w:vAlign w:val="center"/>
          </w:tcPr>
          <w:p w14:paraId="27D87AB8" w14:textId="3BD470B7" w:rsidR="00EA2BAA" w:rsidRPr="00EE099D" w:rsidRDefault="003130AB" w:rsidP="00EA2BAA">
            <w:pPr>
              <w:jc w:val="center"/>
              <w:rPr>
                <w:rFonts w:ascii="Arial" w:hAnsi="Arial" w:cs="Arial"/>
                <w:sz w:val="20"/>
                <w:szCs w:val="20"/>
              </w:rPr>
            </w:pPr>
            <w:r w:rsidRPr="00EE099D">
              <w:rPr>
                <w:rFonts w:ascii="Arial" w:hAnsi="Arial" w:cs="Arial"/>
                <w:sz w:val="20"/>
                <w:szCs w:val="20"/>
              </w:rPr>
              <w:t>94.6</w:t>
            </w:r>
          </w:p>
        </w:tc>
      </w:tr>
    </w:tbl>
    <w:p w14:paraId="3B70C4B4" w14:textId="77777777" w:rsidR="009617C9" w:rsidRPr="00EE099D" w:rsidRDefault="009617C9" w:rsidP="009617C9">
      <w:pPr>
        <w:pStyle w:val="ListParagraph"/>
        <w:rPr>
          <w:rFonts w:ascii="Arial" w:hAnsi="Arial" w:cs="Arial"/>
          <w:sz w:val="22"/>
          <w:szCs w:val="22"/>
          <w:lang w:val="en-GB"/>
        </w:rPr>
      </w:pPr>
    </w:p>
    <w:p w14:paraId="52A59835" w14:textId="77777777" w:rsidR="009A51AB" w:rsidRPr="00EE099D" w:rsidRDefault="009A51AB" w:rsidP="009A51AB">
      <w:pPr>
        <w:pStyle w:val="ListParagraph"/>
        <w:rPr>
          <w:rFonts w:ascii="Arial" w:hAnsi="Arial" w:cs="Arial"/>
          <w:b/>
          <w:bCs/>
          <w:sz w:val="22"/>
          <w:szCs w:val="22"/>
          <w:lang w:val="en-GB"/>
        </w:rPr>
      </w:pPr>
      <w:r w:rsidRPr="00EE099D">
        <w:rPr>
          <w:rFonts w:ascii="Arial" w:hAnsi="Arial" w:cs="Arial"/>
          <w:b/>
          <w:bCs/>
          <w:sz w:val="22"/>
          <w:szCs w:val="22"/>
          <w:lang w:val="en-GB"/>
        </w:rPr>
        <w:t>(*) determined using VIRIDIC [3]</w:t>
      </w:r>
    </w:p>
    <w:p w14:paraId="35CCF981" w14:textId="77777777" w:rsidR="009A51AB" w:rsidRPr="00EE099D" w:rsidRDefault="009A51AB" w:rsidP="009A51AB">
      <w:pPr>
        <w:pStyle w:val="ListParagraph"/>
        <w:rPr>
          <w:rFonts w:ascii="Arial" w:hAnsi="Arial" w:cs="Arial"/>
          <w:b/>
          <w:bCs/>
          <w:sz w:val="22"/>
          <w:szCs w:val="22"/>
          <w:lang w:val="en-GB"/>
        </w:rPr>
      </w:pPr>
      <w:r w:rsidRPr="00EE099D">
        <w:rPr>
          <w:rFonts w:ascii="Arial" w:hAnsi="Arial" w:cs="Arial"/>
          <w:b/>
          <w:bCs/>
          <w:sz w:val="22"/>
          <w:szCs w:val="22"/>
          <w:lang w:val="en-GB"/>
        </w:rPr>
        <w:t>(**) determined using CoreGenes 3.5 [6]</w:t>
      </w:r>
    </w:p>
    <w:p w14:paraId="2AE6ADA2" w14:textId="77777777" w:rsidR="00E802CB" w:rsidRPr="00EE099D" w:rsidRDefault="00E802CB" w:rsidP="009617C9">
      <w:pPr>
        <w:pStyle w:val="ListParagraph"/>
        <w:rPr>
          <w:rFonts w:ascii="Arial" w:hAnsi="Arial" w:cs="Arial"/>
          <w:b/>
          <w:bCs/>
          <w:sz w:val="22"/>
          <w:szCs w:val="22"/>
          <w:lang w:val="en-GB"/>
        </w:rPr>
      </w:pPr>
    </w:p>
    <w:p w14:paraId="786CD77E" w14:textId="77777777" w:rsidR="003A0B0A" w:rsidRPr="00EE099D" w:rsidRDefault="003A0B0A" w:rsidP="009617C9">
      <w:pPr>
        <w:pStyle w:val="ListParagraph"/>
        <w:rPr>
          <w:rFonts w:ascii="Arial" w:hAnsi="Arial" w:cs="Arial"/>
          <w:b/>
          <w:bCs/>
          <w:sz w:val="22"/>
          <w:szCs w:val="22"/>
          <w:lang w:val="en-GB"/>
        </w:rPr>
      </w:pPr>
    </w:p>
    <w:p w14:paraId="688E9E47" w14:textId="360D50B5" w:rsidR="003A0B0A" w:rsidRPr="00EE099D" w:rsidRDefault="003A0B0A" w:rsidP="003A0B0A">
      <w:pPr>
        <w:pStyle w:val="ListParagraph"/>
        <w:jc w:val="center"/>
        <w:rPr>
          <w:rFonts w:ascii="Arial" w:hAnsi="Arial" w:cs="Arial"/>
          <w:b/>
          <w:bCs/>
          <w:sz w:val="22"/>
          <w:szCs w:val="22"/>
          <w:lang w:val="en-GB"/>
        </w:rPr>
      </w:pPr>
      <w:r w:rsidRPr="00EE099D">
        <w:rPr>
          <w:rFonts w:ascii="Arial" w:hAnsi="Arial" w:cs="Arial"/>
          <w:b/>
          <w:bCs/>
          <w:noProof/>
          <w:sz w:val="22"/>
          <w:szCs w:val="22"/>
          <w:lang w:val="en-GB"/>
        </w:rPr>
        <w:drawing>
          <wp:inline distT="0" distB="0" distL="0" distR="0" wp14:anchorId="37DE0686" wp14:editId="7DEEAA4B">
            <wp:extent cx="2171700" cy="2171700"/>
            <wp:effectExtent l="0" t="0" r="0" b="0"/>
            <wp:docPr id="1032643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43609" name="Picture 1032643609"/>
                    <pic:cNvPicPr/>
                  </pic:nvPicPr>
                  <pic:blipFill>
                    <a:blip r:embed="rId18">
                      <a:extLst>
                        <a:ext uri="{28A0092B-C50C-407E-A947-70E740481C1C}">
                          <a14:useLocalDpi xmlns:a14="http://schemas.microsoft.com/office/drawing/2010/main" val="0"/>
                        </a:ext>
                      </a:extLst>
                    </a:blip>
                    <a:stretch>
                      <a:fillRect/>
                    </a:stretch>
                  </pic:blipFill>
                  <pic:spPr>
                    <a:xfrm>
                      <a:off x="0" y="0"/>
                      <a:ext cx="2173352" cy="2173352"/>
                    </a:xfrm>
                    <a:prstGeom prst="rect">
                      <a:avLst/>
                    </a:prstGeom>
                  </pic:spPr>
                </pic:pic>
              </a:graphicData>
            </a:graphic>
          </wp:inline>
        </w:drawing>
      </w:r>
    </w:p>
    <w:bookmarkEnd w:id="10"/>
    <w:bookmarkEnd w:id="13"/>
    <w:p w14:paraId="671C2876" w14:textId="27FA67F7" w:rsidR="00C42897" w:rsidRPr="00EE099D" w:rsidRDefault="003A0B0A" w:rsidP="009617C9">
      <w:pPr>
        <w:pStyle w:val="ListParagraph"/>
        <w:rPr>
          <w:rFonts w:ascii="Arial" w:hAnsi="Arial" w:cs="Arial"/>
          <w:sz w:val="22"/>
          <w:szCs w:val="22"/>
          <w:lang w:val="en-GB"/>
        </w:rPr>
      </w:pPr>
      <w:r w:rsidRPr="00EE099D">
        <w:rPr>
          <w:rFonts w:ascii="Arial" w:hAnsi="Arial" w:cs="Arial"/>
          <w:b/>
          <w:sz w:val="22"/>
          <w:szCs w:val="22"/>
          <w:lang w:val="en-GB"/>
        </w:rPr>
        <w:t xml:space="preserve">Electron micrograph: </w:t>
      </w:r>
      <w:r w:rsidRPr="00EE099D">
        <w:rPr>
          <w:rFonts w:ascii="Arial" w:hAnsi="Arial" w:cs="Arial"/>
          <w:bCs/>
          <w:sz w:val="22"/>
          <w:szCs w:val="22"/>
          <w:lang w:val="en-GB"/>
        </w:rPr>
        <w:t xml:space="preserve">Electron micrographs of negatively stained </w:t>
      </w:r>
      <w:r w:rsidRPr="00EE099D">
        <w:rPr>
          <w:rFonts w:ascii="Arial" w:hAnsi="Arial" w:cs="Arial"/>
          <w:bCs/>
          <w:i/>
          <w:iCs/>
          <w:sz w:val="22"/>
          <w:szCs w:val="22"/>
          <w:lang w:val="en-GB"/>
        </w:rPr>
        <w:t xml:space="preserve">Gordonia </w:t>
      </w:r>
      <w:r w:rsidRPr="00EE099D">
        <w:rPr>
          <w:rFonts w:ascii="Arial" w:hAnsi="Arial" w:cs="Arial"/>
          <w:bCs/>
          <w:sz w:val="22"/>
          <w:szCs w:val="22"/>
          <w:lang w:val="en-GB"/>
        </w:rPr>
        <w:t xml:space="preserve">phage </w:t>
      </w:r>
      <w:bookmarkStart w:id="14" w:name="_Hlk167626000"/>
      <w:r w:rsidRPr="00EE099D">
        <w:rPr>
          <w:rFonts w:ascii="Arial" w:hAnsi="Arial" w:cs="Arial"/>
          <w:bCs/>
          <w:sz w:val="22"/>
          <w:szCs w:val="22"/>
          <w:lang w:val="en-GB"/>
        </w:rPr>
        <w:t>ObLaDi</w:t>
      </w:r>
      <w:r w:rsidRPr="00EE099D">
        <w:rPr>
          <w:rFonts w:ascii="Arial" w:hAnsi="Arial" w:cs="Arial"/>
          <w:bCs/>
          <w:i/>
          <w:iCs/>
          <w:sz w:val="22"/>
          <w:szCs w:val="22"/>
          <w:lang w:val="en-GB"/>
        </w:rPr>
        <w:t xml:space="preserve"> </w:t>
      </w:r>
      <w:bookmarkEnd w:id="14"/>
      <w:r w:rsidRPr="00EE099D">
        <w:rPr>
          <w:rFonts w:ascii="Arial" w:hAnsi="Arial" w:cs="Arial"/>
          <w:bCs/>
          <w:i/>
          <w:iCs/>
          <w:sz w:val="22"/>
          <w:szCs w:val="22"/>
          <w:lang w:val="en-GB"/>
        </w:rPr>
        <w:t xml:space="preserve"> </w:t>
      </w:r>
      <w:r w:rsidRPr="00EE099D">
        <w:rPr>
          <w:rFonts w:ascii="Arial" w:hAnsi="Arial" w:cs="Arial"/>
          <w:bCs/>
          <w:sz w:val="22"/>
          <w:szCs w:val="22"/>
          <w:lang w:val="en-GB"/>
        </w:rPr>
        <w:t>(</w:t>
      </w:r>
      <w:r w:rsidRPr="00EE099D">
        <w:rPr>
          <w:rStyle w:val="Hyperlink"/>
          <w:rFonts w:ascii="Arial" w:hAnsi="Arial" w:cs="Arial"/>
          <w:bCs/>
          <w:color w:val="auto"/>
          <w:sz w:val="22"/>
          <w:szCs w:val="22"/>
          <w:lang w:val="en-GB"/>
        </w:rPr>
        <w:t>https://phagesdb.org/phages/ObLaDi/</w:t>
      </w:r>
      <w:r w:rsidRPr="00EE099D">
        <w:rPr>
          <w:rFonts w:ascii="Arial" w:hAnsi="Arial" w:cs="Arial"/>
          <w:bCs/>
          <w:sz w:val="22"/>
          <w:szCs w:val="22"/>
          <w:lang w:val="en-GB"/>
        </w:rPr>
        <w:t>)    Limited permission was granted by The Actinobacteriophages Database (</w:t>
      </w:r>
      <w:hyperlink r:id="rId19" w:history="1">
        <w:r w:rsidRPr="00EE099D">
          <w:rPr>
            <w:rStyle w:val="Hyperlink"/>
            <w:rFonts w:ascii="Arial" w:hAnsi="Arial" w:cs="Arial"/>
            <w:bCs/>
            <w:color w:val="auto"/>
            <w:sz w:val="22"/>
            <w:szCs w:val="22"/>
            <w:lang w:val="en-GB"/>
          </w:rPr>
          <w:t>https://phagesdb.org/</w:t>
        </w:r>
      </w:hyperlink>
      <w:r w:rsidRPr="00EE099D">
        <w:rPr>
          <w:rFonts w:ascii="Arial" w:hAnsi="Arial" w:cs="Arial"/>
          <w:bCs/>
          <w:sz w:val="22"/>
          <w:szCs w:val="22"/>
          <w:lang w:val="en-GB"/>
        </w:rPr>
        <w:t>), funded by the Howard Hughes Medical</w:t>
      </w:r>
    </w:p>
    <w:p w14:paraId="5F126784" w14:textId="77777777" w:rsidR="00946958" w:rsidRPr="00EE099D" w:rsidRDefault="00946958" w:rsidP="00946958">
      <w:pPr>
        <w:pStyle w:val="ListParagraph"/>
        <w:ind w:left="1080"/>
        <w:rPr>
          <w:rFonts w:ascii="Arial" w:hAnsi="Arial" w:cs="Arial"/>
          <w:b/>
          <w:sz w:val="22"/>
          <w:szCs w:val="22"/>
        </w:rPr>
      </w:pPr>
    </w:p>
    <w:p w14:paraId="3C17FC0A" w14:textId="64135E0B" w:rsidR="00C42897" w:rsidRPr="00EE099D" w:rsidRDefault="002A47D0" w:rsidP="002A47D0">
      <w:pPr>
        <w:pStyle w:val="ListParagraph"/>
        <w:numPr>
          <w:ilvl w:val="0"/>
          <w:numId w:val="10"/>
        </w:numPr>
        <w:rPr>
          <w:rFonts w:ascii="Arial" w:hAnsi="Arial" w:cs="Arial"/>
          <w:b/>
          <w:sz w:val="22"/>
          <w:szCs w:val="22"/>
        </w:rPr>
      </w:pPr>
      <w:r w:rsidRPr="00EE099D">
        <w:rPr>
          <w:rFonts w:ascii="Aptos" w:hAnsi="Aptos" w:cs="Arial"/>
          <w:b/>
          <w:bCs/>
          <w:sz w:val="28"/>
          <w:szCs w:val="28"/>
        </w:rPr>
        <w:t xml:space="preserve">To </w:t>
      </w:r>
      <w:r w:rsidR="003130AB" w:rsidRPr="00EE099D">
        <w:rPr>
          <w:rFonts w:ascii="Aptos" w:hAnsi="Aptos" w:cs="Arial"/>
          <w:b/>
          <w:bCs/>
          <w:sz w:val="28"/>
          <w:szCs w:val="28"/>
        </w:rPr>
        <w:t xml:space="preserve">create a new family, </w:t>
      </w:r>
      <w:r w:rsidR="003130AB" w:rsidRPr="00EE099D">
        <w:rPr>
          <w:rFonts w:ascii="Aptos" w:hAnsi="Aptos" w:cs="Arial"/>
          <w:b/>
          <w:bCs/>
          <w:i/>
          <w:iCs/>
          <w:sz w:val="28"/>
          <w:szCs w:val="28"/>
        </w:rPr>
        <w:t>Kruegerviridae</w:t>
      </w:r>
      <w:r w:rsidR="003130AB" w:rsidRPr="00EE099D">
        <w:rPr>
          <w:rFonts w:ascii="Aptos" w:hAnsi="Aptos" w:cs="Arial"/>
          <w:b/>
          <w:bCs/>
          <w:sz w:val="28"/>
          <w:szCs w:val="28"/>
        </w:rPr>
        <w:t xml:space="preserve">, for the </w:t>
      </w:r>
      <w:r w:rsidR="003130AB" w:rsidRPr="00EE099D">
        <w:rPr>
          <w:rFonts w:ascii="Aptos" w:hAnsi="Aptos" w:cs="Arial"/>
          <w:b/>
          <w:bCs/>
          <w:i/>
          <w:iCs/>
          <w:sz w:val="28"/>
          <w:szCs w:val="28"/>
        </w:rPr>
        <w:t>Cafassovirus</w:t>
      </w:r>
      <w:r w:rsidR="003130AB" w:rsidRPr="00EE099D">
        <w:rPr>
          <w:rFonts w:ascii="Aptos" w:hAnsi="Aptos" w:cs="Arial"/>
          <w:b/>
          <w:bCs/>
          <w:sz w:val="28"/>
          <w:szCs w:val="28"/>
        </w:rPr>
        <w:t xml:space="preserve"> and Vanleevirus</w:t>
      </w:r>
    </w:p>
    <w:p w14:paraId="5D231D8E" w14:textId="77777777" w:rsidR="002A47D0" w:rsidRPr="00EE099D" w:rsidRDefault="002A47D0" w:rsidP="002A47D0">
      <w:pPr>
        <w:pStyle w:val="ListParagraph"/>
        <w:ind w:left="1080"/>
        <w:rPr>
          <w:rFonts w:ascii="Arial" w:hAnsi="Arial" w:cs="Arial"/>
          <w:b/>
          <w:sz w:val="22"/>
          <w:szCs w:val="22"/>
        </w:rPr>
      </w:pPr>
    </w:p>
    <w:p w14:paraId="5205B508" w14:textId="344A2574" w:rsidR="002D1AD8" w:rsidRPr="00EE099D" w:rsidRDefault="00C42897" w:rsidP="002D1AD8">
      <w:pPr>
        <w:pStyle w:val="ListParagraph"/>
        <w:rPr>
          <w:rFonts w:ascii="Arial" w:hAnsi="Arial" w:cs="Arial"/>
          <w:sz w:val="22"/>
          <w:szCs w:val="22"/>
          <w:lang w:val="en-GB"/>
        </w:rPr>
      </w:pPr>
      <w:r w:rsidRPr="00EE099D">
        <w:rPr>
          <w:rFonts w:ascii="Arial" w:hAnsi="Arial" w:cs="Arial"/>
          <w:b/>
          <w:bCs/>
          <w:sz w:val="22"/>
          <w:szCs w:val="22"/>
          <w:lang w:val="en-GB"/>
        </w:rPr>
        <w:t xml:space="preserve">Origin of the name of this taxon:  </w:t>
      </w:r>
      <w:r w:rsidR="002D1AD8" w:rsidRPr="00EE099D">
        <w:rPr>
          <w:rFonts w:ascii="Arial" w:hAnsi="Arial" w:cs="Arial"/>
          <w:sz w:val="22"/>
          <w:szCs w:val="22"/>
          <w:lang w:val="en-GB"/>
        </w:rPr>
        <w:t xml:space="preserve">This taxon is named in honour of Dr. Albert Paul Krueger (b. 1902, Butte, </w:t>
      </w:r>
      <w:r w:rsidR="00BB2024" w:rsidRPr="00EE099D">
        <w:rPr>
          <w:rFonts w:ascii="Arial" w:hAnsi="Arial" w:cs="Arial"/>
          <w:sz w:val="22"/>
          <w:szCs w:val="22"/>
          <w:lang w:val="en-GB"/>
        </w:rPr>
        <w:t>Montana; d.1982</w:t>
      </w:r>
      <w:r w:rsidR="002D1AD8" w:rsidRPr="00EE099D">
        <w:rPr>
          <w:rFonts w:ascii="Arial" w:hAnsi="Arial" w:cs="Arial"/>
          <w:sz w:val="22"/>
          <w:szCs w:val="22"/>
          <w:lang w:val="en-GB"/>
        </w:rPr>
        <w:t xml:space="preserve"> Oakland, CA). Hr received an M.D. from Stanford in 1929. "During his medical-school years (1927-29), he served as Acting Instructor and Assistant Professor of Bacteriology and Experimental Pathology, and developed his lifelong interest in microbiology. Following graduation from Stanford, he accepted a position at the Rockefeller Institute as an Associate in general physiology. It was here, in the laboratory of John Northrup, that he developed an interest in bacteriophage, an interest he carried back to Berkeley in 1931 when he joined the then Department of Bacteriology as an Associate Professor. Krueger's initial interest in bacteriophages was centered primarily around their biophysical and biochemical responses to various chemical inactivants such as heavy metals, salts, and heat. He then turned his attention to lysis and phage-precursor formation particularly in staphylococci; this became a lifetime interest." "In 1934, he was able to convince the Navy's Bureau of Medicine and Surgery to found Naval Laboratory Research Unit--1 with headquarters in the Life Sciences Building and with him as its commanding officer." </w:t>
      </w:r>
    </w:p>
    <w:p w14:paraId="3FFECA00" w14:textId="77777777" w:rsidR="002D1AD8" w:rsidRPr="00EE099D" w:rsidRDefault="002D1AD8" w:rsidP="002D1AD8">
      <w:pPr>
        <w:pStyle w:val="ListParagraph"/>
        <w:rPr>
          <w:rFonts w:ascii="Arial" w:hAnsi="Arial" w:cs="Arial"/>
          <w:sz w:val="22"/>
          <w:szCs w:val="22"/>
          <w:lang w:val="en-GB"/>
        </w:rPr>
      </w:pPr>
    </w:p>
    <w:p w14:paraId="7F2CE29F" w14:textId="2572EE7B" w:rsidR="00C42897" w:rsidRPr="00EE099D" w:rsidRDefault="002D1AD8" w:rsidP="002D1AD8">
      <w:pPr>
        <w:rPr>
          <w:rFonts w:ascii="Arial" w:hAnsi="Arial" w:cs="Arial"/>
          <w:sz w:val="22"/>
          <w:szCs w:val="22"/>
          <w:lang w:val="en-GB"/>
        </w:rPr>
      </w:pPr>
      <w:r w:rsidRPr="00EE099D">
        <w:rPr>
          <w:rFonts w:ascii="Arial" w:hAnsi="Arial" w:cs="Arial"/>
          <w:sz w:val="22"/>
          <w:szCs w:val="22"/>
          <w:lang w:val="en-GB"/>
        </w:rPr>
        <w:t xml:space="preserve">(Specific References: </w:t>
      </w:r>
      <w:hyperlink r:id="rId20" w:history="1">
        <w:r w:rsidRPr="00EE099D">
          <w:rPr>
            <w:rStyle w:val="Hyperlink"/>
            <w:rFonts w:ascii="Arial" w:hAnsi="Arial" w:cs="Arial"/>
            <w:color w:val="auto"/>
            <w:sz w:val="22"/>
            <w:szCs w:val="22"/>
            <w:lang w:val="en-GB"/>
          </w:rPr>
          <w:t>https://oac.cdlib.org/view?docId=hb4d5nb20m;NAAN=13030&amp;doc.view=frames&amp;chunk.id=div00090&amp;toc.depth=1&amp;toc.id=&amp;brand=oac4</w:t>
        </w:r>
      </w:hyperlink>
      <w:r w:rsidRPr="00EE099D">
        <w:rPr>
          <w:rFonts w:ascii="Arial" w:hAnsi="Arial" w:cs="Arial"/>
          <w:sz w:val="22"/>
          <w:szCs w:val="22"/>
          <w:lang w:val="en-GB"/>
        </w:rPr>
        <w:t>;  Wehner AP. In memoriam: Dr. Albert Paul Krueger. Int J Biometeorol. 1985 Sep;29(3):197-204. doi: 10.1007/BF02189649. PMID: 3902669.</w:t>
      </w:r>
    </w:p>
    <w:p w14:paraId="069906E3" w14:textId="77777777" w:rsidR="003130AB" w:rsidRPr="00EE099D" w:rsidRDefault="003130AB" w:rsidP="00D067A9">
      <w:pPr>
        <w:pStyle w:val="ListParagraph"/>
        <w:rPr>
          <w:rFonts w:ascii="Arial" w:hAnsi="Arial" w:cs="Arial"/>
          <w:sz w:val="22"/>
          <w:szCs w:val="22"/>
          <w:lang w:val="en-GB"/>
        </w:rPr>
      </w:pPr>
    </w:p>
    <w:p w14:paraId="09A83A17" w14:textId="4368C8D6" w:rsidR="003130AB" w:rsidRPr="00EE099D" w:rsidRDefault="000B496E" w:rsidP="003130AB">
      <w:pPr>
        <w:pStyle w:val="ListParagraph"/>
        <w:jc w:val="center"/>
        <w:rPr>
          <w:rFonts w:ascii="Arial" w:hAnsi="Arial" w:cs="Arial"/>
          <w:sz w:val="22"/>
          <w:szCs w:val="22"/>
          <w:lang w:val="en-GB"/>
        </w:rPr>
      </w:pPr>
      <w:r w:rsidRPr="00EE099D">
        <w:rPr>
          <w:rFonts w:ascii="Arial" w:hAnsi="Arial" w:cs="Arial"/>
          <w:noProof/>
          <w:sz w:val="22"/>
          <w:szCs w:val="22"/>
          <w:lang w:val="en-GB"/>
        </w:rPr>
        <w:lastRenderedPageBreak/>
        <w:drawing>
          <wp:inline distT="0" distB="0" distL="0" distR="0" wp14:anchorId="25ED8FC3" wp14:editId="26B88B2C">
            <wp:extent cx="3289300" cy="4165600"/>
            <wp:effectExtent l="0" t="0" r="6350" b="6350"/>
            <wp:docPr id="1370097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97109" name="Picture 1370097109"/>
                    <pic:cNvPicPr/>
                  </pic:nvPicPr>
                  <pic:blipFill>
                    <a:blip r:embed="rId21">
                      <a:extLst>
                        <a:ext uri="{28A0092B-C50C-407E-A947-70E740481C1C}">
                          <a14:useLocalDpi xmlns:a14="http://schemas.microsoft.com/office/drawing/2010/main" val="0"/>
                        </a:ext>
                      </a:extLst>
                    </a:blip>
                    <a:stretch>
                      <a:fillRect/>
                    </a:stretch>
                  </pic:blipFill>
                  <pic:spPr>
                    <a:xfrm>
                      <a:off x="0" y="0"/>
                      <a:ext cx="3289300" cy="4165600"/>
                    </a:xfrm>
                    <a:prstGeom prst="rect">
                      <a:avLst/>
                    </a:prstGeom>
                  </pic:spPr>
                </pic:pic>
              </a:graphicData>
            </a:graphic>
          </wp:inline>
        </w:drawing>
      </w:r>
    </w:p>
    <w:p w14:paraId="77FEE98A" w14:textId="7DB65DF8" w:rsidR="00C42897" w:rsidRPr="00EE099D" w:rsidRDefault="003130AB" w:rsidP="003130AB">
      <w:pPr>
        <w:pStyle w:val="ListParagraph"/>
        <w:jc w:val="center"/>
        <w:rPr>
          <w:rFonts w:ascii="Arial" w:hAnsi="Arial" w:cs="Arial"/>
          <w:sz w:val="22"/>
          <w:szCs w:val="22"/>
          <w:lang w:val="en-GB"/>
        </w:rPr>
      </w:pPr>
      <w:r w:rsidRPr="00EE099D">
        <w:rPr>
          <w:rFonts w:ascii="Arial" w:hAnsi="Arial" w:cs="Arial"/>
          <w:sz w:val="22"/>
          <w:szCs w:val="22"/>
          <w:lang w:val="en-GB"/>
        </w:rPr>
        <w:t>(Photo credit:</w:t>
      </w:r>
      <w:r w:rsidR="000B496E" w:rsidRPr="00EE099D">
        <w:rPr>
          <w:rFonts w:ascii="Arial" w:hAnsi="Arial" w:cs="Arial"/>
          <w:sz w:val="22"/>
          <w:szCs w:val="22"/>
          <w:lang w:val="en-GB"/>
        </w:rPr>
        <w:t xml:space="preserve"> Wehner AP. In memoriam: Dr. Albert Paul Krueger. Int J Biometeorol. 1985 Sep;29(3):197-204. doi: 10.1007/BF02189649. PMID: 3902669.</w:t>
      </w:r>
      <w:r w:rsidRPr="00EE099D">
        <w:rPr>
          <w:rFonts w:ascii="Arial" w:hAnsi="Arial" w:cs="Arial"/>
          <w:sz w:val="22"/>
          <w:szCs w:val="22"/>
          <w:lang w:val="en-GB"/>
        </w:rPr>
        <w:t>)</w:t>
      </w:r>
    </w:p>
    <w:p w14:paraId="2974EB18" w14:textId="77777777" w:rsidR="003130AB" w:rsidRPr="00EE099D" w:rsidRDefault="003130AB" w:rsidP="003130AB">
      <w:pPr>
        <w:pStyle w:val="ListParagraph"/>
        <w:rPr>
          <w:rFonts w:ascii="Arial" w:hAnsi="Arial" w:cs="Arial"/>
          <w:sz w:val="22"/>
          <w:szCs w:val="22"/>
          <w:lang w:val="en-GB"/>
        </w:rPr>
      </w:pPr>
    </w:p>
    <w:p w14:paraId="49CB524A" w14:textId="2F9453D4" w:rsidR="00CF07BE" w:rsidRDefault="00C42897" w:rsidP="00930917">
      <w:pPr>
        <w:pStyle w:val="ListParagraph"/>
        <w:rPr>
          <w:rFonts w:ascii="Arial" w:hAnsi="Arial" w:cs="Arial"/>
          <w:color w:val="222222"/>
          <w:shd w:val="clear" w:color="auto" w:fill="FFFFFF"/>
        </w:rPr>
      </w:pPr>
      <w:r w:rsidRPr="00EE099D">
        <w:rPr>
          <w:rFonts w:ascii="Arial" w:hAnsi="Arial" w:cs="Arial"/>
          <w:b/>
          <w:bCs/>
          <w:sz w:val="22"/>
          <w:szCs w:val="22"/>
          <w:lang w:val="en-GB"/>
        </w:rPr>
        <w:t xml:space="preserve">Historical aspects: </w:t>
      </w:r>
      <w:r w:rsidR="002D1AD8" w:rsidRPr="00EE099D">
        <w:rPr>
          <w:rFonts w:ascii="Arial" w:hAnsi="Arial" w:cs="Arial"/>
          <w:sz w:val="22"/>
          <w:szCs w:val="22"/>
          <w:lang w:val="en-GB"/>
        </w:rPr>
        <w:t xml:space="preserve">The genus </w:t>
      </w:r>
      <w:r w:rsidR="002D1AD8" w:rsidRPr="00EE099D">
        <w:rPr>
          <w:rFonts w:ascii="Arial" w:hAnsi="Arial" w:cs="Arial"/>
          <w:i/>
          <w:iCs/>
          <w:sz w:val="22"/>
          <w:szCs w:val="22"/>
          <w:lang w:val="en-GB"/>
        </w:rPr>
        <w:t>Vanleevirus</w:t>
      </w:r>
      <w:r w:rsidR="002D1AD8" w:rsidRPr="00EE099D">
        <w:rPr>
          <w:rFonts w:ascii="Arial" w:hAnsi="Arial" w:cs="Arial"/>
          <w:sz w:val="22"/>
          <w:szCs w:val="22"/>
          <w:lang w:val="en-GB"/>
        </w:rPr>
        <w:t xml:space="preserve"> was created through Taxonomy Proposal 2023.003B.Actinobacteriophage_singletons_25ng for </w:t>
      </w:r>
      <w:r w:rsidR="002D1AD8" w:rsidRPr="00EE099D">
        <w:rPr>
          <w:rFonts w:ascii="Arial" w:hAnsi="Arial" w:cs="Arial"/>
          <w:i/>
          <w:iCs/>
          <w:sz w:val="22"/>
          <w:szCs w:val="22"/>
          <w:lang w:val="en-GB"/>
        </w:rPr>
        <w:t>Gordonia</w:t>
      </w:r>
      <w:r w:rsidR="002D1AD8" w:rsidRPr="00EE099D">
        <w:rPr>
          <w:rFonts w:ascii="Arial" w:hAnsi="Arial" w:cs="Arial"/>
          <w:sz w:val="22"/>
          <w:szCs w:val="22"/>
          <w:lang w:val="en-GB"/>
        </w:rPr>
        <w:t xml:space="preserve"> phage VanLee</w:t>
      </w:r>
      <w:r w:rsidR="005E6A7E" w:rsidRPr="00EE099D">
        <w:rPr>
          <w:rFonts w:ascii="Arial" w:hAnsi="Arial" w:cs="Arial"/>
          <w:sz w:val="22"/>
          <w:szCs w:val="22"/>
          <w:lang w:val="en-GB"/>
        </w:rPr>
        <w:t xml:space="preserve">.  By VIRIDIC analysis it shares ≥18.8% DNA sequence similarity to members of the </w:t>
      </w:r>
      <w:r w:rsidR="005E6A7E" w:rsidRPr="00EE099D">
        <w:rPr>
          <w:rFonts w:ascii="Arial" w:hAnsi="Arial" w:cs="Arial"/>
          <w:i/>
          <w:iCs/>
          <w:sz w:val="22"/>
          <w:szCs w:val="22"/>
          <w:lang w:val="en-GB"/>
        </w:rPr>
        <w:t>Cafassovirus</w:t>
      </w:r>
      <w:r w:rsidR="005E6A7E" w:rsidRPr="00EE099D">
        <w:rPr>
          <w:rFonts w:ascii="Arial" w:hAnsi="Arial" w:cs="Arial"/>
          <w:sz w:val="22"/>
          <w:szCs w:val="22"/>
          <w:lang w:val="en-GB"/>
        </w:rPr>
        <w:t xml:space="preserve"> genus</w:t>
      </w:r>
      <w:r w:rsidR="00930917">
        <w:rPr>
          <w:rFonts w:ascii="Arial" w:hAnsi="Arial" w:cs="Arial"/>
          <w:sz w:val="22"/>
          <w:szCs w:val="22"/>
          <w:lang w:val="en-GB"/>
        </w:rPr>
        <w:t xml:space="preserve"> and 46 proteins.</w:t>
      </w:r>
    </w:p>
    <w:sectPr w:rsidR="00CF07BE" w:rsidSect="005A4A03">
      <w:headerReference w:type="default" r:id="rId22"/>
      <w:footerReference w:type="default" r:id="rId2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15EDE" w14:textId="77777777" w:rsidR="00B33707" w:rsidRDefault="00B33707">
      <w:r>
        <w:separator/>
      </w:r>
    </w:p>
  </w:endnote>
  <w:endnote w:type="continuationSeparator" w:id="0">
    <w:p w14:paraId="7732993F" w14:textId="77777777" w:rsidR="00B33707" w:rsidRDefault="00B33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864E8" w14:textId="77777777" w:rsidR="00B33707" w:rsidRDefault="00B33707">
      <w:r>
        <w:separator/>
      </w:r>
    </w:p>
  </w:footnote>
  <w:footnote w:type="continuationSeparator" w:id="0">
    <w:p w14:paraId="1A8E41E6" w14:textId="77777777" w:rsidR="00B33707" w:rsidRDefault="00B33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C7D3C"/>
    <w:multiLevelType w:val="hybridMultilevel"/>
    <w:tmpl w:val="B9D6E646"/>
    <w:lvl w:ilvl="0" w:tplc="9B70B9D6">
      <w:start w:val="1"/>
      <w:numFmt w:val="upperLetter"/>
      <w:lvlText w:val="%1."/>
      <w:lvlJc w:val="left"/>
      <w:pPr>
        <w:ind w:left="1080" w:hanging="360"/>
      </w:pPr>
      <w:rPr>
        <w:rFonts w:ascii="Aptos" w:hAnsi="Aptos" w:hint="default"/>
        <w:color w:val="auto"/>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66740525">
    <w:abstractNumId w:val="4"/>
  </w:num>
  <w:num w:numId="2" w16cid:durableId="1868594431">
    <w:abstractNumId w:val="8"/>
  </w:num>
  <w:num w:numId="3" w16cid:durableId="794711820">
    <w:abstractNumId w:val="6"/>
  </w:num>
  <w:num w:numId="4" w16cid:durableId="2140494180">
    <w:abstractNumId w:val="7"/>
  </w:num>
  <w:num w:numId="5" w16cid:durableId="2132935525">
    <w:abstractNumId w:val="2"/>
  </w:num>
  <w:num w:numId="6" w16cid:durableId="1575772868">
    <w:abstractNumId w:val="9"/>
  </w:num>
  <w:num w:numId="7" w16cid:durableId="381487937">
    <w:abstractNumId w:val="3"/>
  </w:num>
  <w:num w:numId="8" w16cid:durableId="922683438">
    <w:abstractNumId w:val="5"/>
  </w:num>
  <w:num w:numId="9" w16cid:durableId="1726299745">
    <w:abstractNumId w:val="1"/>
  </w:num>
  <w:num w:numId="10" w16cid:durableId="952977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2D58"/>
    <w:rsid w:val="00035A87"/>
    <w:rsid w:val="000449DB"/>
    <w:rsid w:val="000468AE"/>
    <w:rsid w:val="00051F6B"/>
    <w:rsid w:val="00055BF4"/>
    <w:rsid w:val="00071145"/>
    <w:rsid w:val="000749A5"/>
    <w:rsid w:val="0008012E"/>
    <w:rsid w:val="000A146A"/>
    <w:rsid w:val="000A7027"/>
    <w:rsid w:val="000B496E"/>
    <w:rsid w:val="000B5D78"/>
    <w:rsid w:val="000B6878"/>
    <w:rsid w:val="000C2FFB"/>
    <w:rsid w:val="000C5B08"/>
    <w:rsid w:val="000F51F4"/>
    <w:rsid w:val="000F7067"/>
    <w:rsid w:val="00106DE8"/>
    <w:rsid w:val="00117C72"/>
    <w:rsid w:val="00121ABE"/>
    <w:rsid w:val="0013113D"/>
    <w:rsid w:val="001322FC"/>
    <w:rsid w:val="001427C5"/>
    <w:rsid w:val="00151608"/>
    <w:rsid w:val="00161029"/>
    <w:rsid w:val="00171083"/>
    <w:rsid w:val="00172351"/>
    <w:rsid w:val="0017615C"/>
    <w:rsid w:val="001B53A2"/>
    <w:rsid w:val="001C3532"/>
    <w:rsid w:val="001C584F"/>
    <w:rsid w:val="001D3E3E"/>
    <w:rsid w:val="001D7B46"/>
    <w:rsid w:val="001F023C"/>
    <w:rsid w:val="00202502"/>
    <w:rsid w:val="002043DB"/>
    <w:rsid w:val="00220A26"/>
    <w:rsid w:val="00222531"/>
    <w:rsid w:val="002312CE"/>
    <w:rsid w:val="0023149A"/>
    <w:rsid w:val="00234851"/>
    <w:rsid w:val="0023696B"/>
    <w:rsid w:val="00246131"/>
    <w:rsid w:val="00247408"/>
    <w:rsid w:val="00251E3F"/>
    <w:rsid w:val="0025498B"/>
    <w:rsid w:val="00254E83"/>
    <w:rsid w:val="00264667"/>
    <w:rsid w:val="00273642"/>
    <w:rsid w:val="00280943"/>
    <w:rsid w:val="00296DA3"/>
    <w:rsid w:val="002A47D0"/>
    <w:rsid w:val="002A5A83"/>
    <w:rsid w:val="002C6385"/>
    <w:rsid w:val="002D1AD8"/>
    <w:rsid w:val="003130AB"/>
    <w:rsid w:val="00327E73"/>
    <w:rsid w:val="00344F16"/>
    <w:rsid w:val="0034668F"/>
    <w:rsid w:val="00350F9E"/>
    <w:rsid w:val="00355CE0"/>
    <w:rsid w:val="00360152"/>
    <w:rsid w:val="00363A30"/>
    <w:rsid w:val="00364931"/>
    <w:rsid w:val="0037243A"/>
    <w:rsid w:val="00382FE8"/>
    <w:rsid w:val="00383BBF"/>
    <w:rsid w:val="0038593F"/>
    <w:rsid w:val="003A0B0A"/>
    <w:rsid w:val="003A166F"/>
    <w:rsid w:val="003A18C5"/>
    <w:rsid w:val="003A5ED7"/>
    <w:rsid w:val="003B3832"/>
    <w:rsid w:val="003C5428"/>
    <w:rsid w:val="003D2E1B"/>
    <w:rsid w:val="003F6270"/>
    <w:rsid w:val="00404D48"/>
    <w:rsid w:val="00407698"/>
    <w:rsid w:val="0043110C"/>
    <w:rsid w:val="00437970"/>
    <w:rsid w:val="004629BF"/>
    <w:rsid w:val="00471256"/>
    <w:rsid w:val="004738C5"/>
    <w:rsid w:val="00480355"/>
    <w:rsid w:val="004914E0"/>
    <w:rsid w:val="004A10DE"/>
    <w:rsid w:val="004A111D"/>
    <w:rsid w:val="004B463F"/>
    <w:rsid w:val="004C3BBD"/>
    <w:rsid w:val="004F2F1E"/>
    <w:rsid w:val="004F3196"/>
    <w:rsid w:val="004F325C"/>
    <w:rsid w:val="004F44E7"/>
    <w:rsid w:val="005222ED"/>
    <w:rsid w:val="0053165B"/>
    <w:rsid w:val="00536426"/>
    <w:rsid w:val="00543F86"/>
    <w:rsid w:val="0056515C"/>
    <w:rsid w:val="00566396"/>
    <w:rsid w:val="0058465A"/>
    <w:rsid w:val="00585ADB"/>
    <w:rsid w:val="0058751A"/>
    <w:rsid w:val="00590DF3"/>
    <w:rsid w:val="005A4A03"/>
    <w:rsid w:val="005A54C3"/>
    <w:rsid w:val="005B3B28"/>
    <w:rsid w:val="005C2E78"/>
    <w:rsid w:val="005D660E"/>
    <w:rsid w:val="005E1F8D"/>
    <w:rsid w:val="005E6A7E"/>
    <w:rsid w:val="005F3177"/>
    <w:rsid w:val="006043FB"/>
    <w:rsid w:val="00605F09"/>
    <w:rsid w:val="006458AF"/>
    <w:rsid w:val="00647814"/>
    <w:rsid w:val="006759E5"/>
    <w:rsid w:val="0067795B"/>
    <w:rsid w:val="00683D0C"/>
    <w:rsid w:val="006872A1"/>
    <w:rsid w:val="0069021C"/>
    <w:rsid w:val="0069708C"/>
    <w:rsid w:val="006C0F51"/>
    <w:rsid w:val="006C4341"/>
    <w:rsid w:val="006D18F6"/>
    <w:rsid w:val="006D428E"/>
    <w:rsid w:val="0070592A"/>
    <w:rsid w:val="00723577"/>
    <w:rsid w:val="00726619"/>
    <w:rsid w:val="0072682D"/>
    <w:rsid w:val="007279C9"/>
    <w:rsid w:val="00727CF9"/>
    <w:rsid w:val="00732454"/>
    <w:rsid w:val="007363FF"/>
    <w:rsid w:val="00736440"/>
    <w:rsid w:val="00737875"/>
    <w:rsid w:val="00740A3F"/>
    <w:rsid w:val="00747434"/>
    <w:rsid w:val="0076606D"/>
    <w:rsid w:val="00794B1A"/>
    <w:rsid w:val="007B0F70"/>
    <w:rsid w:val="007B6511"/>
    <w:rsid w:val="007C2B32"/>
    <w:rsid w:val="007D524D"/>
    <w:rsid w:val="007E0EF5"/>
    <w:rsid w:val="007E46BE"/>
    <w:rsid w:val="007E5C2E"/>
    <w:rsid w:val="007E667B"/>
    <w:rsid w:val="00811F05"/>
    <w:rsid w:val="00816FD7"/>
    <w:rsid w:val="0082062A"/>
    <w:rsid w:val="00822B3A"/>
    <w:rsid w:val="00824208"/>
    <w:rsid w:val="008308A0"/>
    <w:rsid w:val="00830DCA"/>
    <w:rsid w:val="00840586"/>
    <w:rsid w:val="00852D43"/>
    <w:rsid w:val="00855395"/>
    <w:rsid w:val="00856D42"/>
    <w:rsid w:val="008635FC"/>
    <w:rsid w:val="00873A4F"/>
    <w:rsid w:val="008815EE"/>
    <w:rsid w:val="00892C06"/>
    <w:rsid w:val="008A1B27"/>
    <w:rsid w:val="008A22E9"/>
    <w:rsid w:val="008B3770"/>
    <w:rsid w:val="008B43B1"/>
    <w:rsid w:val="008D0EB6"/>
    <w:rsid w:val="008E6D2B"/>
    <w:rsid w:val="008F1685"/>
    <w:rsid w:val="008F51E2"/>
    <w:rsid w:val="00901EBC"/>
    <w:rsid w:val="00903048"/>
    <w:rsid w:val="009078FF"/>
    <w:rsid w:val="00907CB1"/>
    <w:rsid w:val="00930917"/>
    <w:rsid w:val="0093184E"/>
    <w:rsid w:val="00940013"/>
    <w:rsid w:val="00941091"/>
    <w:rsid w:val="009457C8"/>
    <w:rsid w:val="00946958"/>
    <w:rsid w:val="00953FFE"/>
    <w:rsid w:val="009617C9"/>
    <w:rsid w:val="00964F7C"/>
    <w:rsid w:val="009703AF"/>
    <w:rsid w:val="009741D1"/>
    <w:rsid w:val="00976E37"/>
    <w:rsid w:val="00996653"/>
    <w:rsid w:val="009A3AA3"/>
    <w:rsid w:val="009A3B4A"/>
    <w:rsid w:val="009A51AB"/>
    <w:rsid w:val="009B76F2"/>
    <w:rsid w:val="009C145B"/>
    <w:rsid w:val="009E6DE4"/>
    <w:rsid w:val="009F7856"/>
    <w:rsid w:val="00A10BA1"/>
    <w:rsid w:val="00A115DD"/>
    <w:rsid w:val="00A174CC"/>
    <w:rsid w:val="00A2357C"/>
    <w:rsid w:val="00A24641"/>
    <w:rsid w:val="00A305A2"/>
    <w:rsid w:val="00A34E17"/>
    <w:rsid w:val="00A42501"/>
    <w:rsid w:val="00A44263"/>
    <w:rsid w:val="00A443CA"/>
    <w:rsid w:val="00A513AE"/>
    <w:rsid w:val="00A63836"/>
    <w:rsid w:val="00A77B8E"/>
    <w:rsid w:val="00A82FBB"/>
    <w:rsid w:val="00A91539"/>
    <w:rsid w:val="00AA4711"/>
    <w:rsid w:val="00AC0BBA"/>
    <w:rsid w:val="00AD2884"/>
    <w:rsid w:val="00AD5A3A"/>
    <w:rsid w:val="00AD759B"/>
    <w:rsid w:val="00AE2E79"/>
    <w:rsid w:val="00AE528C"/>
    <w:rsid w:val="00AF15CC"/>
    <w:rsid w:val="00AF411A"/>
    <w:rsid w:val="00AF4998"/>
    <w:rsid w:val="00B03B7F"/>
    <w:rsid w:val="00B10E33"/>
    <w:rsid w:val="00B1187F"/>
    <w:rsid w:val="00B22395"/>
    <w:rsid w:val="00B33707"/>
    <w:rsid w:val="00B35CC8"/>
    <w:rsid w:val="00B47552"/>
    <w:rsid w:val="00B47589"/>
    <w:rsid w:val="00B57E7A"/>
    <w:rsid w:val="00B71278"/>
    <w:rsid w:val="00BB10D5"/>
    <w:rsid w:val="00BB1C0F"/>
    <w:rsid w:val="00BB2024"/>
    <w:rsid w:val="00BC1C86"/>
    <w:rsid w:val="00BD2AF5"/>
    <w:rsid w:val="00BD7967"/>
    <w:rsid w:val="00BE0EB9"/>
    <w:rsid w:val="00BE4F5A"/>
    <w:rsid w:val="00BE6929"/>
    <w:rsid w:val="00C00244"/>
    <w:rsid w:val="00C14187"/>
    <w:rsid w:val="00C20818"/>
    <w:rsid w:val="00C25C5B"/>
    <w:rsid w:val="00C42897"/>
    <w:rsid w:val="00C46FB1"/>
    <w:rsid w:val="00C54BF6"/>
    <w:rsid w:val="00C55633"/>
    <w:rsid w:val="00C579D6"/>
    <w:rsid w:val="00C62FF4"/>
    <w:rsid w:val="00C63D77"/>
    <w:rsid w:val="00C8440E"/>
    <w:rsid w:val="00C95FB7"/>
    <w:rsid w:val="00CD25FB"/>
    <w:rsid w:val="00CD2D9E"/>
    <w:rsid w:val="00CE4FC6"/>
    <w:rsid w:val="00CF07BE"/>
    <w:rsid w:val="00CF59EA"/>
    <w:rsid w:val="00D04287"/>
    <w:rsid w:val="00D062BE"/>
    <w:rsid w:val="00D067A9"/>
    <w:rsid w:val="00D10857"/>
    <w:rsid w:val="00D13AD5"/>
    <w:rsid w:val="00D16115"/>
    <w:rsid w:val="00D221A4"/>
    <w:rsid w:val="00D23567"/>
    <w:rsid w:val="00D341D5"/>
    <w:rsid w:val="00D46663"/>
    <w:rsid w:val="00D77E1C"/>
    <w:rsid w:val="00D91F2D"/>
    <w:rsid w:val="00DB0451"/>
    <w:rsid w:val="00DB14DB"/>
    <w:rsid w:val="00DC0528"/>
    <w:rsid w:val="00DC2454"/>
    <w:rsid w:val="00DD58AA"/>
    <w:rsid w:val="00DD6A9D"/>
    <w:rsid w:val="00DF0E98"/>
    <w:rsid w:val="00DF33D0"/>
    <w:rsid w:val="00E034BE"/>
    <w:rsid w:val="00E04EEC"/>
    <w:rsid w:val="00E113B9"/>
    <w:rsid w:val="00E37077"/>
    <w:rsid w:val="00E476CD"/>
    <w:rsid w:val="00E50727"/>
    <w:rsid w:val="00E513FE"/>
    <w:rsid w:val="00E6703B"/>
    <w:rsid w:val="00E802CB"/>
    <w:rsid w:val="00EA2BAA"/>
    <w:rsid w:val="00EA50FF"/>
    <w:rsid w:val="00EA74F0"/>
    <w:rsid w:val="00EB4691"/>
    <w:rsid w:val="00ED25F4"/>
    <w:rsid w:val="00ED4569"/>
    <w:rsid w:val="00EE099D"/>
    <w:rsid w:val="00EE484F"/>
    <w:rsid w:val="00EF2448"/>
    <w:rsid w:val="00F110F7"/>
    <w:rsid w:val="00F21DBE"/>
    <w:rsid w:val="00F23119"/>
    <w:rsid w:val="00F25E8A"/>
    <w:rsid w:val="00F56E6B"/>
    <w:rsid w:val="00F711CE"/>
    <w:rsid w:val="00F74510"/>
    <w:rsid w:val="00F9028E"/>
    <w:rsid w:val="00F911F1"/>
    <w:rsid w:val="00F94B6F"/>
    <w:rsid w:val="00FA1DAD"/>
    <w:rsid w:val="00FA1DC3"/>
    <w:rsid w:val="00FE209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0518147">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166745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hyperlink" Target="https://doi.org/10.1093/molbev/msx281"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hyperlink" Target="https://oac.cdlib.org/view?docId=hb4d5nb20m;NAAN=13030&amp;doc.view=frames&amp;chunk.id=div00090&amp;toc.depth=1&amp;toc.id=&amp;brand=oac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ictv.global/sc" TargetMode="External"/><Relationship Id="rId19" Type="http://schemas.openxmlformats.org/officeDocument/2006/relationships/hyperlink" Target="https://phagesdb.org/"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1756</TotalTime>
  <Pages>11</Pages>
  <Words>2606</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98</cp:revision>
  <dcterms:created xsi:type="dcterms:W3CDTF">2024-03-20T17:58:00Z</dcterms:created>
  <dcterms:modified xsi:type="dcterms:W3CDTF">2024-10-10T08:35:00Z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