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4D1882E7"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2024</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6C46894B" w:rsidR="00A174CC" w:rsidRDefault="00000000">
      <w:pPr>
        <w:rPr>
          <w:rFonts w:ascii="Aptos" w:hAnsi="Aptos" w:cs="Arial"/>
          <w:b/>
          <w:color w:val="000000"/>
          <w:sz w:val="20"/>
          <w:szCs w:val="20"/>
        </w:rPr>
      </w:pPr>
      <w:hyperlink r:id="rId9" w:history="1"/>
      <w:r w:rsidR="00BE4F5A" w:rsidRPr="00C95FB7">
        <w:rPr>
          <w:rFonts w:ascii="Aptos" w:hAnsi="Aptos" w:cs="Arial"/>
          <w:b/>
          <w:color w:val="000000"/>
          <w:sz w:val="20"/>
          <w:szCs w:val="20"/>
        </w:rPr>
        <w:t>Part 1</w:t>
      </w:r>
      <w:r w:rsidR="00BE4F5A">
        <w:rPr>
          <w:rFonts w:ascii="Aptos" w:hAnsi="Aptos" w:cs="Arial"/>
          <w:b/>
          <w:color w:val="000000"/>
          <w:sz w:val="20"/>
          <w:szCs w:val="20"/>
        </w:rPr>
        <w:t>a</w:t>
      </w:r>
      <w:r w:rsidR="00BE4F5A" w:rsidRPr="00C95FB7">
        <w:rPr>
          <w:rFonts w:ascii="Aptos" w:hAnsi="Aptos" w:cs="Arial"/>
          <w:b/>
          <w:color w:val="000000"/>
          <w:sz w:val="20"/>
          <w:szCs w:val="20"/>
        </w:rPr>
        <w:t>:</w:t>
      </w:r>
      <w:r w:rsidR="00BE4F5A">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1"/>
        <w:gridCol w:w="5954"/>
        <w:gridCol w:w="1549"/>
      </w:tblGrid>
      <w:tr w:rsidR="00E37077" w:rsidRPr="00C95FB7" w14:paraId="3BAAFFE7" w14:textId="77777777" w:rsidTr="0071727E">
        <w:tc>
          <w:tcPr>
            <w:tcW w:w="1711"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503" w:type="dxa"/>
            <w:gridSpan w:val="2"/>
            <w:shd w:val="clear" w:color="auto" w:fill="auto"/>
            <w:vAlign w:val="center"/>
          </w:tcPr>
          <w:p w14:paraId="693BF175" w14:textId="4551EA45" w:rsidR="00E37077" w:rsidRPr="009113B6" w:rsidRDefault="009E162A" w:rsidP="00DD58AA">
            <w:pPr>
              <w:rPr>
                <w:rFonts w:ascii="Aptos" w:hAnsi="Aptos" w:cs="Arial"/>
                <w:sz w:val="20"/>
              </w:rPr>
            </w:pPr>
            <w:r w:rsidRPr="0071727E">
              <w:rPr>
                <w:rFonts w:ascii="Aptos" w:hAnsi="Aptos" w:cs="Arial"/>
                <w:bCs/>
                <w:color w:val="000000" w:themeColor="text1"/>
                <w:sz w:val="20"/>
                <w:szCs w:val="20"/>
              </w:rPr>
              <w:t xml:space="preserve">Create a new genus, </w:t>
            </w:r>
            <w:r w:rsidRPr="0071727E">
              <w:rPr>
                <w:rFonts w:ascii="Aptos" w:hAnsi="Aptos" w:cs="Arial"/>
                <w:bCs/>
                <w:i/>
                <w:iCs/>
                <w:color w:val="000000" w:themeColor="text1"/>
                <w:sz w:val="20"/>
                <w:szCs w:val="20"/>
              </w:rPr>
              <w:t xml:space="preserve">Cepavirus, </w:t>
            </w:r>
            <w:r w:rsidR="000C2099" w:rsidRPr="0071727E">
              <w:rPr>
                <w:rFonts w:ascii="Aptos" w:hAnsi="Aptos" w:cs="Arial"/>
                <w:bCs/>
                <w:color w:val="000000" w:themeColor="text1"/>
                <w:sz w:val="20"/>
                <w:szCs w:val="20"/>
              </w:rPr>
              <w:t xml:space="preserve">with two species (Caudoviricetes; </w:t>
            </w:r>
            <w:r w:rsidR="000C2099" w:rsidRPr="0071727E">
              <w:rPr>
                <w:rFonts w:ascii="Aptos" w:hAnsi="Aptos" w:cs="Arial"/>
                <w:bCs/>
                <w:i/>
                <w:iCs/>
                <w:color w:val="000000" w:themeColor="text1"/>
                <w:sz w:val="20"/>
                <w:szCs w:val="20"/>
              </w:rPr>
              <w:t>Autographiviridae</w:t>
            </w:r>
            <w:r w:rsidR="000C2099" w:rsidRPr="0071727E">
              <w:rPr>
                <w:rFonts w:ascii="Aptos" w:hAnsi="Aptos" w:cs="Arial"/>
                <w:bCs/>
                <w:color w:val="000000" w:themeColor="text1"/>
                <w:sz w:val="20"/>
                <w:szCs w:val="20"/>
              </w:rPr>
              <w:t xml:space="preserve">; </w:t>
            </w:r>
            <w:r w:rsidR="000C2099" w:rsidRPr="0071727E">
              <w:rPr>
                <w:rFonts w:ascii="Aptos" w:hAnsi="Aptos" w:cs="Arial"/>
                <w:bCs/>
                <w:i/>
                <w:iCs/>
                <w:color w:val="000000" w:themeColor="text1"/>
                <w:sz w:val="20"/>
                <w:szCs w:val="20"/>
              </w:rPr>
              <w:t>Slopekvirinae</w:t>
            </w:r>
            <w:r w:rsidR="000C2099" w:rsidRPr="0071727E">
              <w:rPr>
                <w:rFonts w:ascii="Aptos" w:hAnsi="Aptos" w:cs="Arial"/>
                <w:bCs/>
                <w:color w:val="000000" w:themeColor="text1"/>
                <w:sz w:val="20"/>
                <w:szCs w:val="20"/>
              </w:rPr>
              <w:t xml:space="preserve">) </w:t>
            </w:r>
            <w:r w:rsidR="00E563A0" w:rsidRPr="0071727E">
              <w:rPr>
                <w:rFonts w:ascii="Aptos" w:hAnsi="Aptos" w:cs="Arial"/>
                <w:bCs/>
                <w:color w:val="000000" w:themeColor="text1"/>
                <w:sz w:val="20"/>
                <w:szCs w:val="20"/>
              </w:rPr>
              <w:t xml:space="preserve">and a new species in the genera </w:t>
            </w:r>
            <w:r w:rsidR="00E563A0" w:rsidRPr="0071727E">
              <w:rPr>
                <w:rFonts w:ascii="Aptos" w:hAnsi="Aptos" w:cs="Arial"/>
                <w:bCs/>
                <w:i/>
                <w:iCs/>
                <w:color w:val="000000" w:themeColor="text1"/>
                <w:sz w:val="20"/>
                <w:szCs w:val="20"/>
              </w:rPr>
              <w:t>Suseptimavirus</w:t>
            </w:r>
            <w:r w:rsidR="00E563A0" w:rsidRPr="0071727E">
              <w:rPr>
                <w:rFonts w:ascii="Aptos" w:hAnsi="Aptos" w:cs="Arial"/>
                <w:bCs/>
                <w:color w:val="000000" w:themeColor="text1"/>
                <w:sz w:val="20"/>
                <w:szCs w:val="20"/>
              </w:rPr>
              <w:t xml:space="preserve"> </w:t>
            </w:r>
            <w:r w:rsidR="009113B6" w:rsidRPr="0071727E">
              <w:rPr>
                <w:rFonts w:ascii="Aptos" w:hAnsi="Aptos" w:cs="Arial"/>
                <w:bCs/>
                <w:color w:val="000000" w:themeColor="text1"/>
                <w:sz w:val="20"/>
                <w:szCs w:val="20"/>
              </w:rPr>
              <w:t>(</w:t>
            </w:r>
            <w:r w:rsidR="009113B6" w:rsidRPr="0071727E">
              <w:rPr>
                <w:rFonts w:ascii="Aptos" w:hAnsi="Aptos" w:cs="Arial"/>
                <w:bCs/>
                <w:i/>
                <w:iCs/>
                <w:color w:val="000000" w:themeColor="text1"/>
                <w:sz w:val="20"/>
                <w:szCs w:val="20"/>
              </w:rPr>
              <w:t>Caudoviricetes; Gordonclarkvirinae</w:t>
            </w:r>
            <w:r w:rsidR="009113B6" w:rsidRPr="0071727E">
              <w:rPr>
                <w:rFonts w:ascii="Aptos" w:hAnsi="Aptos" w:cs="Arial"/>
                <w:bCs/>
                <w:color w:val="000000" w:themeColor="text1"/>
                <w:sz w:val="20"/>
                <w:szCs w:val="20"/>
              </w:rPr>
              <w:t xml:space="preserve">) </w:t>
            </w:r>
            <w:r w:rsidR="00E563A0" w:rsidRPr="0071727E">
              <w:rPr>
                <w:rFonts w:ascii="Aptos" w:hAnsi="Aptos" w:cs="Arial"/>
                <w:bCs/>
                <w:color w:val="000000" w:themeColor="text1"/>
                <w:sz w:val="20"/>
                <w:szCs w:val="20"/>
              </w:rPr>
              <w:t xml:space="preserve">and </w:t>
            </w:r>
            <w:r w:rsidR="00E563A0" w:rsidRPr="0071727E">
              <w:rPr>
                <w:rFonts w:ascii="Aptos" w:hAnsi="Aptos" w:cs="Arial"/>
                <w:bCs/>
                <w:i/>
                <w:iCs/>
                <w:color w:val="000000" w:themeColor="text1"/>
                <w:sz w:val="20"/>
                <w:szCs w:val="20"/>
              </w:rPr>
              <w:t>Uetakevirus</w:t>
            </w:r>
            <w:r w:rsidR="009113B6" w:rsidRPr="0071727E">
              <w:rPr>
                <w:rFonts w:ascii="Aptos" w:hAnsi="Aptos" w:cs="Arial"/>
                <w:bCs/>
                <w:color w:val="000000" w:themeColor="text1"/>
                <w:sz w:val="20"/>
                <w:szCs w:val="20"/>
              </w:rPr>
              <w:t xml:space="preserve"> (</w:t>
            </w:r>
            <w:r w:rsidR="009113B6" w:rsidRPr="0071727E">
              <w:rPr>
                <w:rFonts w:ascii="Aptos" w:hAnsi="Aptos" w:cs="Arial"/>
                <w:bCs/>
                <w:i/>
                <w:iCs/>
                <w:color w:val="000000" w:themeColor="text1"/>
                <w:sz w:val="20"/>
                <w:szCs w:val="20"/>
              </w:rPr>
              <w:t>Caudoviricetes</w:t>
            </w:r>
            <w:r w:rsidR="009113B6" w:rsidRPr="0071727E">
              <w:rPr>
                <w:rFonts w:ascii="Aptos" w:hAnsi="Aptos" w:cs="Arial"/>
                <w:bCs/>
                <w:color w:val="000000" w:themeColor="text1"/>
                <w:sz w:val="20"/>
                <w:szCs w:val="20"/>
              </w:rPr>
              <w:t>).</w:t>
            </w:r>
          </w:p>
        </w:tc>
      </w:tr>
      <w:tr w:rsidR="00E37077" w:rsidRPr="00C95FB7" w14:paraId="6479468A" w14:textId="77777777" w:rsidTr="0071727E">
        <w:trPr>
          <w:gridAfter w:val="1"/>
          <w:wAfter w:w="1549" w:type="dxa"/>
        </w:trPr>
        <w:tc>
          <w:tcPr>
            <w:tcW w:w="1711"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5954" w:type="dxa"/>
            <w:shd w:val="clear" w:color="auto" w:fill="auto"/>
          </w:tcPr>
          <w:p w14:paraId="3A9C1428" w14:textId="520DA9FF" w:rsidR="00E37077" w:rsidRPr="00AD5A3A" w:rsidRDefault="0071727E" w:rsidP="00DD58AA">
            <w:pPr>
              <w:pStyle w:val="BodyTextIndent"/>
              <w:ind w:left="0" w:firstLine="0"/>
              <w:rPr>
                <w:rFonts w:ascii="Aptos" w:hAnsi="Aptos" w:cs="Arial"/>
                <w:bCs/>
                <w:i/>
                <w:sz w:val="20"/>
              </w:rPr>
            </w:pPr>
            <w:r w:rsidRPr="0071727E">
              <w:rPr>
                <w:rFonts w:ascii="Aptos" w:hAnsi="Aptos" w:cs="Arial"/>
                <w:color w:val="000000" w:themeColor="text1"/>
                <w:sz w:val="20"/>
              </w:rPr>
              <w:t>2024.006B</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ook w:val="04A0" w:firstRow="1" w:lastRow="0" w:firstColumn="1" w:lastColumn="0" w:noHBand="0" w:noVBand="1"/>
      </w:tblPr>
      <w:tblGrid>
        <w:gridCol w:w="1793"/>
        <w:gridCol w:w="3809"/>
        <w:gridCol w:w="2136"/>
        <w:gridCol w:w="1585"/>
      </w:tblGrid>
      <w:tr w:rsidR="009703AF" w14:paraId="46D8D295" w14:textId="4B68158E" w:rsidTr="00704681">
        <w:trPr>
          <w:trHeight w:val="173"/>
        </w:trPr>
        <w:tc>
          <w:tcPr>
            <w:tcW w:w="9323" w:type="dxa"/>
            <w:gridSpan w:val="4"/>
            <w:shd w:val="clear" w:color="auto" w:fill="F2F2F2" w:themeFill="background1" w:themeFillShade="F2"/>
          </w:tcPr>
          <w:p w14:paraId="730FC69E" w14:textId="04BBCABA" w:rsidR="009703AF" w:rsidRPr="009A3B4A" w:rsidRDefault="009703AF"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9703AF" w14:paraId="142871FE" w14:textId="3F439A07" w:rsidTr="00AF4998">
        <w:trPr>
          <w:trHeight w:val="411"/>
        </w:trPr>
        <w:tc>
          <w:tcPr>
            <w:tcW w:w="1838" w:type="dxa"/>
            <w:shd w:val="clear" w:color="auto" w:fill="F2F2F2" w:themeFill="background1" w:themeFillShade="F2"/>
          </w:tcPr>
          <w:p w14:paraId="52C384EB" w14:textId="65D769E2" w:rsidR="009703AF" w:rsidRPr="009A3B4A" w:rsidRDefault="009703AF" w:rsidP="00DD58AA">
            <w:pPr>
              <w:rPr>
                <w:rFonts w:ascii="Aptos" w:hAnsi="Aptos" w:cs="Arial"/>
                <w:sz w:val="18"/>
                <w:szCs w:val="18"/>
              </w:rPr>
            </w:pPr>
            <w:r w:rsidRPr="009A3B4A">
              <w:rPr>
                <w:rFonts w:ascii="Aptos" w:hAnsi="Aptos" w:cs="Arial"/>
                <w:b/>
                <w:sz w:val="20"/>
                <w:szCs w:val="20"/>
              </w:rPr>
              <w:t xml:space="preserve">Name </w:t>
            </w:r>
          </w:p>
        </w:tc>
        <w:tc>
          <w:tcPr>
            <w:tcW w:w="3917" w:type="dxa"/>
            <w:shd w:val="clear" w:color="auto" w:fill="F2F2F2" w:themeFill="background1" w:themeFillShade="F2"/>
          </w:tcPr>
          <w:p w14:paraId="31CF02AA" w14:textId="3D158086" w:rsidR="009703AF" w:rsidRPr="009A3B4A" w:rsidRDefault="009703AF"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1982" w:type="dxa"/>
            <w:shd w:val="clear" w:color="auto" w:fill="F2F2F2" w:themeFill="background1" w:themeFillShade="F2"/>
          </w:tcPr>
          <w:p w14:paraId="6DA5FEAF" w14:textId="2ABA6BB0" w:rsidR="009703AF" w:rsidRPr="009A3B4A" w:rsidRDefault="009703AF" w:rsidP="00DD58AA">
            <w:pPr>
              <w:rPr>
                <w:rFonts w:ascii="Aptos" w:hAnsi="Aptos" w:cs="Arial"/>
                <w:b/>
                <w:sz w:val="20"/>
                <w:szCs w:val="20"/>
              </w:rPr>
            </w:pPr>
            <w:r>
              <w:rPr>
                <w:rFonts w:ascii="Aptos" w:hAnsi="Aptos" w:cs="Arial"/>
                <w:b/>
                <w:sz w:val="20"/>
                <w:szCs w:val="20"/>
              </w:rPr>
              <w:t xml:space="preserve">Email address </w:t>
            </w:r>
          </w:p>
        </w:tc>
        <w:tc>
          <w:tcPr>
            <w:tcW w:w="1586" w:type="dxa"/>
            <w:shd w:val="clear" w:color="auto" w:fill="F2F2F2" w:themeFill="background1" w:themeFillShade="F2"/>
          </w:tcPr>
          <w:p w14:paraId="1F78D756" w14:textId="3690ABC3" w:rsidR="009703AF" w:rsidRPr="00AF4998" w:rsidRDefault="009703AF" w:rsidP="00AF4998">
            <w:pPr>
              <w:rPr>
                <w:rFonts w:ascii="Aptos" w:hAnsi="Aptos" w:cs="Arial"/>
                <w:color w:val="0070C0"/>
                <w:sz w:val="20"/>
                <w:szCs w:val="20"/>
              </w:rPr>
            </w:pPr>
            <w:r w:rsidRPr="00C95FB7">
              <w:rPr>
                <w:rFonts w:ascii="Aptos" w:hAnsi="Aptos" w:cs="Arial"/>
                <w:b/>
                <w:sz w:val="20"/>
                <w:szCs w:val="20"/>
              </w:rPr>
              <w:t>Corresponding author</w:t>
            </w:r>
            <w:r>
              <w:rPr>
                <w:rFonts w:ascii="Aptos" w:hAnsi="Aptos" w:cs="Arial"/>
                <w:b/>
                <w:sz w:val="20"/>
                <w:szCs w:val="20"/>
              </w:rPr>
              <w:t>(s)</w:t>
            </w:r>
            <w:r w:rsidR="00AF4998">
              <w:rPr>
                <w:rFonts w:ascii="Aptos" w:hAnsi="Aptos" w:cs="Arial"/>
                <w:b/>
                <w:sz w:val="20"/>
                <w:szCs w:val="20"/>
              </w:rPr>
              <w:t xml:space="preserve">  </w:t>
            </w:r>
            <w:r w:rsidR="00AF4998" w:rsidRPr="00AF4998">
              <w:rPr>
                <w:rFonts w:ascii="Aptos" w:hAnsi="Aptos" w:cs="Arial"/>
                <w:color w:val="808080" w:themeColor="background1" w:themeShade="80"/>
                <w:sz w:val="20"/>
                <w:szCs w:val="20"/>
              </w:rPr>
              <w:t>X</w:t>
            </w:r>
          </w:p>
        </w:tc>
      </w:tr>
      <w:tr w:rsidR="009703AF" w14:paraId="24E4F537" w14:textId="79E9BB15" w:rsidTr="00AF4998">
        <w:tc>
          <w:tcPr>
            <w:tcW w:w="1838" w:type="dxa"/>
            <w:shd w:val="clear" w:color="auto" w:fill="FFFFFF" w:themeFill="background1"/>
            <w:vAlign w:val="center"/>
          </w:tcPr>
          <w:p w14:paraId="6EA9DED5" w14:textId="034B93F9" w:rsidR="009703AF" w:rsidRPr="0071727E" w:rsidRDefault="007D66F7" w:rsidP="009A3B4A">
            <w:pPr>
              <w:rPr>
                <w:rFonts w:ascii="Aptos" w:hAnsi="Aptos" w:cs="Arial"/>
                <w:b/>
                <w:color w:val="808080" w:themeColor="background1" w:themeShade="80"/>
                <w:sz w:val="20"/>
                <w:szCs w:val="20"/>
              </w:rPr>
            </w:pPr>
            <w:r w:rsidRPr="0071727E">
              <w:rPr>
                <w:rFonts w:ascii="Aptos" w:hAnsi="Aptos" w:cs="Arial"/>
                <w:sz w:val="20"/>
                <w:szCs w:val="20"/>
              </w:rPr>
              <w:t>Pas C</w:t>
            </w:r>
          </w:p>
        </w:tc>
        <w:tc>
          <w:tcPr>
            <w:tcW w:w="3917" w:type="dxa"/>
            <w:shd w:val="clear" w:color="auto" w:fill="FFFFFF" w:themeFill="background1"/>
            <w:vAlign w:val="center"/>
          </w:tcPr>
          <w:p w14:paraId="05D68F1D" w14:textId="4A247DFE" w:rsidR="009703AF" w:rsidRPr="0071727E" w:rsidRDefault="00A424D8" w:rsidP="009A3B4A">
            <w:pPr>
              <w:rPr>
                <w:rFonts w:ascii="Aptos" w:hAnsi="Aptos" w:cs="Arial"/>
                <w:sz w:val="20"/>
                <w:szCs w:val="20"/>
              </w:rPr>
            </w:pPr>
            <w:r w:rsidRPr="0071727E">
              <w:rPr>
                <w:rFonts w:ascii="Aptos" w:hAnsi="Aptos" w:cs="Arial"/>
                <w:sz w:val="20"/>
                <w:szCs w:val="20"/>
              </w:rPr>
              <w:t>Ghent University, Department of Biotechnology, Valentin Vaerwyckweg 1, 9000 Gent, Belgium</w:t>
            </w:r>
          </w:p>
        </w:tc>
        <w:tc>
          <w:tcPr>
            <w:tcW w:w="1982" w:type="dxa"/>
            <w:shd w:val="clear" w:color="auto" w:fill="FFFFFF" w:themeFill="background1"/>
            <w:vAlign w:val="center"/>
          </w:tcPr>
          <w:p w14:paraId="133CF739" w14:textId="74B0530F" w:rsidR="009703AF" w:rsidRPr="0071727E" w:rsidRDefault="007160A7" w:rsidP="009A3B4A">
            <w:pPr>
              <w:rPr>
                <w:rFonts w:ascii="Aptos" w:hAnsi="Aptos" w:cs="Arial"/>
                <w:color w:val="808080" w:themeColor="background1" w:themeShade="80"/>
                <w:sz w:val="20"/>
                <w:szCs w:val="20"/>
              </w:rPr>
            </w:pPr>
            <w:r w:rsidRPr="0071727E">
              <w:rPr>
                <w:rFonts w:ascii="Aptos" w:hAnsi="Aptos" w:cs="Arial"/>
                <w:sz w:val="20"/>
                <w:szCs w:val="20"/>
              </w:rPr>
              <w:t>celia.pas@ugent.be</w:t>
            </w:r>
          </w:p>
        </w:tc>
        <w:tc>
          <w:tcPr>
            <w:tcW w:w="1586" w:type="dxa"/>
            <w:shd w:val="clear" w:color="auto" w:fill="FFFFFF" w:themeFill="background1"/>
            <w:vAlign w:val="center"/>
          </w:tcPr>
          <w:p w14:paraId="16BB015A" w14:textId="6252CEA4" w:rsidR="009703AF" w:rsidRPr="002A5A83" w:rsidRDefault="009703AF" w:rsidP="009703AF">
            <w:pPr>
              <w:jc w:val="center"/>
              <w:rPr>
                <w:rFonts w:ascii="Aptos" w:hAnsi="Aptos" w:cs="Arial"/>
                <w:color w:val="808080" w:themeColor="background1" w:themeShade="80"/>
                <w:sz w:val="20"/>
                <w:szCs w:val="20"/>
              </w:rPr>
            </w:pPr>
          </w:p>
        </w:tc>
      </w:tr>
      <w:tr w:rsidR="009703AF" w14:paraId="1B668FB3" w14:textId="2C6F00EF" w:rsidTr="00AF4998">
        <w:tc>
          <w:tcPr>
            <w:tcW w:w="1838" w:type="dxa"/>
            <w:vAlign w:val="center"/>
          </w:tcPr>
          <w:p w14:paraId="7C1B4F79" w14:textId="17C68FE7" w:rsidR="009703AF" w:rsidRPr="0071727E" w:rsidRDefault="00F916B8" w:rsidP="009A3B4A">
            <w:pPr>
              <w:rPr>
                <w:rFonts w:ascii="Aptos" w:hAnsi="Aptos" w:cs="Arial"/>
                <w:bCs/>
                <w:sz w:val="20"/>
                <w:szCs w:val="20"/>
              </w:rPr>
            </w:pPr>
            <w:r w:rsidRPr="0071727E">
              <w:rPr>
                <w:rFonts w:ascii="Aptos" w:hAnsi="Aptos" w:cs="Arial"/>
                <w:bCs/>
                <w:sz w:val="20"/>
                <w:szCs w:val="20"/>
              </w:rPr>
              <w:t>Fieseler L</w:t>
            </w:r>
          </w:p>
        </w:tc>
        <w:tc>
          <w:tcPr>
            <w:tcW w:w="3917" w:type="dxa"/>
            <w:vAlign w:val="center"/>
          </w:tcPr>
          <w:p w14:paraId="3EC4C5A6" w14:textId="2ABD1368" w:rsidR="009703AF" w:rsidRPr="0071727E" w:rsidRDefault="00294324" w:rsidP="009A3B4A">
            <w:pPr>
              <w:rPr>
                <w:rFonts w:ascii="Aptos" w:hAnsi="Aptos" w:cs="Arial"/>
                <w:sz w:val="20"/>
                <w:szCs w:val="20"/>
              </w:rPr>
            </w:pPr>
            <w:r w:rsidRPr="0071727E">
              <w:rPr>
                <w:rFonts w:ascii="Aptos" w:hAnsi="Aptos" w:cs="Arial"/>
                <w:sz w:val="20"/>
                <w:szCs w:val="20"/>
              </w:rPr>
              <w:t>ZHAW School of Life Sciences and Facility Management, Centre for Food Safety and Quality Management, Einsiedlerstrasse 31, 8820 Wädenswil, Switzerland</w:t>
            </w:r>
          </w:p>
        </w:tc>
        <w:tc>
          <w:tcPr>
            <w:tcW w:w="1982" w:type="dxa"/>
            <w:vAlign w:val="center"/>
          </w:tcPr>
          <w:p w14:paraId="1DDF5257" w14:textId="68B41D99" w:rsidR="009703AF" w:rsidRPr="0071727E" w:rsidRDefault="004F39E4" w:rsidP="009A3B4A">
            <w:pPr>
              <w:rPr>
                <w:rFonts w:ascii="Aptos" w:hAnsi="Aptos" w:cs="Arial"/>
                <w:sz w:val="20"/>
                <w:szCs w:val="20"/>
              </w:rPr>
            </w:pPr>
            <w:r w:rsidRPr="0071727E">
              <w:rPr>
                <w:rFonts w:ascii="Aptos" w:hAnsi="Aptos" w:cs="Arial"/>
                <w:sz w:val="20"/>
                <w:szCs w:val="20"/>
              </w:rPr>
              <w:t>lars.fieseler@zhaw.ch</w:t>
            </w:r>
          </w:p>
        </w:tc>
        <w:tc>
          <w:tcPr>
            <w:tcW w:w="1586" w:type="dxa"/>
            <w:vAlign w:val="center"/>
          </w:tcPr>
          <w:p w14:paraId="398397DC" w14:textId="63F54794" w:rsidR="009703AF" w:rsidRPr="00C95FB7" w:rsidRDefault="009703AF" w:rsidP="009703AF">
            <w:pPr>
              <w:jc w:val="center"/>
              <w:rPr>
                <w:rFonts w:ascii="Aptos" w:hAnsi="Aptos" w:cs="Arial"/>
                <w:b/>
                <w:sz w:val="18"/>
                <w:szCs w:val="18"/>
              </w:rPr>
            </w:pPr>
          </w:p>
        </w:tc>
      </w:tr>
      <w:tr w:rsidR="004F39E4" w14:paraId="1EC2C947" w14:textId="08659965" w:rsidTr="00AF4998">
        <w:tc>
          <w:tcPr>
            <w:tcW w:w="1838" w:type="dxa"/>
            <w:vAlign w:val="center"/>
          </w:tcPr>
          <w:p w14:paraId="48A3936E" w14:textId="11E356A7" w:rsidR="004F39E4" w:rsidRPr="0071727E" w:rsidRDefault="0024335B" w:rsidP="004F39E4">
            <w:pPr>
              <w:rPr>
                <w:rFonts w:ascii="Aptos" w:hAnsi="Aptos" w:cs="Arial"/>
                <w:bCs/>
                <w:sz w:val="20"/>
                <w:szCs w:val="20"/>
              </w:rPr>
            </w:pPr>
            <w:r w:rsidRPr="0071727E">
              <w:rPr>
                <w:rFonts w:ascii="Aptos" w:hAnsi="Aptos" w:cs="Arial"/>
                <w:bCs/>
                <w:sz w:val="20"/>
                <w:szCs w:val="20"/>
              </w:rPr>
              <w:t>Briers Y</w:t>
            </w:r>
          </w:p>
        </w:tc>
        <w:tc>
          <w:tcPr>
            <w:tcW w:w="3917" w:type="dxa"/>
            <w:vAlign w:val="center"/>
          </w:tcPr>
          <w:p w14:paraId="465BAECA" w14:textId="4D5E1CA3" w:rsidR="004F39E4" w:rsidRPr="0071727E" w:rsidRDefault="004F39E4" w:rsidP="004F39E4">
            <w:pPr>
              <w:rPr>
                <w:rFonts w:ascii="Aptos" w:hAnsi="Aptos" w:cs="Arial"/>
                <w:b/>
                <w:sz w:val="20"/>
                <w:szCs w:val="20"/>
              </w:rPr>
            </w:pPr>
            <w:r w:rsidRPr="0071727E">
              <w:rPr>
                <w:rFonts w:ascii="Aptos" w:hAnsi="Aptos" w:cs="Arial"/>
                <w:sz w:val="20"/>
                <w:szCs w:val="20"/>
              </w:rPr>
              <w:t>Ghent University, Department of Biotechnology, Valentin Vaerwyckweg 1, 9000 Gent, Belgium</w:t>
            </w:r>
          </w:p>
        </w:tc>
        <w:tc>
          <w:tcPr>
            <w:tcW w:w="1982" w:type="dxa"/>
            <w:vAlign w:val="center"/>
          </w:tcPr>
          <w:p w14:paraId="464D4E54" w14:textId="3381C7BD" w:rsidR="004F39E4" w:rsidRPr="0071727E" w:rsidRDefault="001A2462" w:rsidP="004F39E4">
            <w:pPr>
              <w:rPr>
                <w:rFonts w:ascii="Aptos" w:hAnsi="Aptos" w:cs="Arial"/>
                <w:sz w:val="20"/>
                <w:szCs w:val="20"/>
              </w:rPr>
            </w:pPr>
            <w:r w:rsidRPr="0071727E">
              <w:rPr>
                <w:rFonts w:ascii="Aptos" w:hAnsi="Aptos" w:cs="Arial"/>
                <w:sz w:val="20"/>
                <w:szCs w:val="20"/>
              </w:rPr>
              <w:t>yves.briers@ugent.be</w:t>
            </w:r>
          </w:p>
        </w:tc>
        <w:tc>
          <w:tcPr>
            <w:tcW w:w="1586" w:type="dxa"/>
            <w:vAlign w:val="center"/>
          </w:tcPr>
          <w:p w14:paraId="3CBA77FB" w14:textId="2E7D84D0" w:rsidR="004F39E4" w:rsidRPr="00C95FB7" w:rsidRDefault="004F39E4" w:rsidP="004F39E4">
            <w:pPr>
              <w:jc w:val="center"/>
              <w:rPr>
                <w:rFonts w:ascii="Aptos" w:hAnsi="Aptos" w:cs="Arial"/>
                <w:b/>
                <w:sz w:val="18"/>
                <w:szCs w:val="18"/>
              </w:rPr>
            </w:pPr>
            <w:r>
              <w:rPr>
                <w:rFonts w:ascii="Aptos" w:hAnsi="Aptos" w:cs="Arial"/>
                <w:b/>
                <w:sz w:val="18"/>
                <w:szCs w:val="18"/>
              </w:rPr>
              <w:t>X</w:t>
            </w:r>
          </w:p>
        </w:tc>
      </w:tr>
      <w:tr w:rsidR="009703AF" w14:paraId="1E87AB62" w14:textId="5899AC2D" w:rsidTr="00AF4998">
        <w:tc>
          <w:tcPr>
            <w:tcW w:w="1838" w:type="dxa"/>
            <w:vAlign w:val="center"/>
          </w:tcPr>
          <w:p w14:paraId="31B07DB0" w14:textId="77777777" w:rsidR="009703AF" w:rsidRPr="00C95FB7" w:rsidRDefault="009703AF" w:rsidP="009A3B4A">
            <w:pPr>
              <w:rPr>
                <w:rFonts w:ascii="Aptos" w:hAnsi="Aptos" w:cs="Arial"/>
                <w:b/>
                <w:sz w:val="18"/>
                <w:szCs w:val="18"/>
              </w:rPr>
            </w:pPr>
          </w:p>
        </w:tc>
        <w:tc>
          <w:tcPr>
            <w:tcW w:w="3917" w:type="dxa"/>
            <w:vAlign w:val="center"/>
          </w:tcPr>
          <w:p w14:paraId="5AD29B0F" w14:textId="77777777" w:rsidR="009703AF" w:rsidRPr="00C95FB7" w:rsidRDefault="009703AF" w:rsidP="009A3B4A">
            <w:pPr>
              <w:rPr>
                <w:rFonts w:ascii="Aptos" w:hAnsi="Aptos" w:cs="Arial"/>
                <w:b/>
                <w:sz w:val="18"/>
                <w:szCs w:val="18"/>
              </w:rPr>
            </w:pPr>
          </w:p>
        </w:tc>
        <w:tc>
          <w:tcPr>
            <w:tcW w:w="1982" w:type="dxa"/>
            <w:vAlign w:val="center"/>
          </w:tcPr>
          <w:p w14:paraId="5C936B49" w14:textId="77777777" w:rsidR="009703AF" w:rsidRPr="00C95FB7" w:rsidRDefault="009703AF" w:rsidP="009A3B4A">
            <w:pPr>
              <w:rPr>
                <w:rFonts w:ascii="Aptos" w:hAnsi="Aptos" w:cs="Arial"/>
                <w:b/>
                <w:sz w:val="18"/>
                <w:szCs w:val="18"/>
              </w:rPr>
            </w:pPr>
          </w:p>
        </w:tc>
        <w:tc>
          <w:tcPr>
            <w:tcW w:w="1586" w:type="dxa"/>
            <w:vAlign w:val="center"/>
          </w:tcPr>
          <w:p w14:paraId="1A6F2BF1" w14:textId="713BF4F1" w:rsidR="009703AF" w:rsidRPr="00C95FB7" w:rsidRDefault="009703AF" w:rsidP="009703AF">
            <w:pPr>
              <w:jc w:val="center"/>
              <w:rPr>
                <w:rFonts w:ascii="Aptos" w:hAnsi="Aptos" w:cs="Arial"/>
                <w:b/>
                <w:sz w:val="18"/>
                <w:szCs w:val="18"/>
              </w:rPr>
            </w:pPr>
          </w:p>
        </w:tc>
      </w:tr>
      <w:tr w:rsidR="009703AF" w14:paraId="4EB04DC5" w14:textId="35F57E1D" w:rsidTr="00AF4998">
        <w:tc>
          <w:tcPr>
            <w:tcW w:w="1838" w:type="dxa"/>
            <w:vAlign w:val="center"/>
          </w:tcPr>
          <w:p w14:paraId="55C69C9A" w14:textId="77777777" w:rsidR="009703AF" w:rsidRPr="00C95FB7" w:rsidRDefault="009703AF" w:rsidP="009A3B4A">
            <w:pPr>
              <w:rPr>
                <w:rFonts w:ascii="Aptos" w:hAnsi="Aptos" w:cs="Arial"/>
                <w:b/>
                <w:sz w:val="18"/>
                <w:szCs w:val="18"/>
              </w:rPr>
            </w:pPr>
          </w:p>
        </w:tc>
        <w:tc>
          <w:tcPr>
            <w:tcW w:w="3917" w:type="dxa"/>
            <w:vAlign w:val="center"/>
          </w:tcPr>
          <w:p w14:paraId="3F729D28" w14:textId="77777777" w:rsidR="009703AF" w:rsidRPr="00C95FB7" w:rsidRDefault="009703AF" w:rsidP="009A3B4A">
            <w:pPr>
              <w:rPr>
                <w:rFonts w:ascii="Aptos" w:hAnsi="Aptos" w:cs="Arial"/>
                <w:b/>
                <w:sz w:val="18"/>
                <w:szCs w:val="18"/>
              </w:rPr>
            </w:pPr>
          </w:p>
        </w:tc>
        <w:tc>
          <w:tcPr>
            <w:tcW w:w="1982" w:type="dxa"/>
            <w:vAlign w:val="center"/>
          </w:tcPr>
          <w:p w14:paraId="2B03DFE0" w14:textId="77777777" w:rsidR="009703AF" w:rsidRPr="00C95FB7" w:rsidRDefault="009703AF" w:rsidP="009A3B4A">
            <w:pPr>
              <w:rPr>
                <w:rFonts w:ascii="Aptos" w:hAnsi="Aptos" w:cs="Arial"/>
                <w:b/>
                <w:sz w:val="18"/>
                <w:szCs w:val="18"/>
              </w:rPr>
            </w:pPr>
          </w:p>
        </w:tc>
        <w:tc>
          <w:tcPr>
            <w:tcW w:w="1586" w:type="dxa"/>
            <w:vAlign w:val="center"/>
          </w:tcPr>
          <w:p w14:paraId="25F3F5E7" w14:textId="2430C31B" w:rsidR="009703AF" w:rsidRPr="00C95FB7" w:rsidRDefault="009703AF" w:rsidP="009703AF">
            <w:pPr>
              <w:jc w:val="center"/>
              <w:rPr>
                <w:rFonts w:ascii="Aptos" w:hAnsi="Aptos" w:cs="Arial"/>
                <w:b/>
                <w:sz w:val="18"/>
                <w:szCs w:val="18"/>
              </w:rPr>
            </w:pPr>
          </w:p>
        </w:tc>
      </w:tr>
      <w:tr w:rsidR="009703AF" w14:paraId="2F0A23D4" w14:textId="1B2D70D1" w:rsidTr="00AF4998">
        <w:trPr>
          <w:trHeight w:val="63"/>
        </w:trPr>
        <w:tc>
          <w:tcPr>
            <w:tcW w:w="1838" w:type="dxa"/>
            <w:vAlign w:val="center"/>
          </w:tcPr>
          <w:p w14:paraId="5CA45DA6" w14:textId="77777777" w:rsidR="009703AF" w:rsidRPr="00C95FB7" w:rsidRDefault="009703AF" w:rsidP="009A3B4A">
            <w:pPr>
              <w:rPr>
                <w:rFonts w:ascii="Aptos" w:hAnsi="Aptos" w:cs="Arial"/>
                <w:b/>
                <w:sz w:val="18"/>
                <w:szCs w:val="18"/>
              </w:rPr>
            </w:pPr>
          </w:p>
        </w:tc>
        <w:tc>
          <w:tcPr>
            <w:tcW w:w="3917" w:type="dxa"/>
            <w:vAlign w:val="center"/>
          </w:tcPr>
          <w:p w14:paraId="28A99667" w14:textId="77777777" w:rsidR="009703AF" w:rsidRPr="00C95FB7" w:rsidRDefault="009703AF" w:rsidP="009A3B4A">
            <w:pPr>
              <w:rPr>
                <w:rFonts w:ascii="Aptos" w:hAnsi="Aptos" w:cs="Arial"/>
                <w:b/>
                <w:sz w:val="18"/>
                <w:szCs w:val="18"/>
              </w:rPr>
            </w:pPr>
          </w:p>
        </w:tc>
        <w:tc>
          <w:tcPr>
            <w:tcW w:w="1982" w:type="dxa"/>
            <w:vAlign w:val="center"/>
          </w:tcPr>
          <w:p w14:paraId="0CFBB2E1" w14:textId="77777777" w:rsidR="009703AF" w:rsidRPr="00C95FB7" w:rsidRDefault="009703AF" w:rsidP="009A3B4A">
            <w:pPr>
              <w:rPr>
                <w:rFonts w:ascii="Aptos" w:hAnsi="Aptos" w:cs="Arial"/>
                <w:b/>
                <w:sz w:val="18"/>
                <w:szCs w:val="18"/>
              </w:rPr>
            </w:pPr>
          </w:p>
        </w:tc>
        <w:tc>
          <w:tcPr>
            <w:tcW w:w="1586" w:type="dxa"/>
            <w:vAlign w:val="center"/>
          </w:tcPr>
          <w:p w14:paraId="394DC9DC" w14:textId="7DB99887" w:rsidR="009703AF" w:rsidRPr="00C95FB7" w:rsidRDefault="009703AF" w:rsidP="009703AF">
            <w:pPr>
              <w:jc w:val="center"/>
              <w:rPr>
                <w:rFonts w:ascii="Aptos" w:hAnsi="Aptos" w:cs="Arial"/>
                <w:b/>
                <w:sz w:val="18"/>
                <w:szCs w:val="18"/>
              </w:rPr>
            </w:pPr>
          </w:p>
        </w:tc>
      </w:tr>
      <w:tr w:rsidR="009703AF" w14:paraId="557AB3EC" w14:textId="7845BEC8" w:rsidTr="00AF4998">
        <w:trPr>
          <w:trHeight w:val="63"/>
        </w:trPr>
        <w:tc>
          <w:tcPr>
            <w:tcW w:w="1838" w:type="dxa"/>
            <w:vAlign w:val="center"/>
          </w:tcPr>
          <w:p w14:paraId="246CA457" w14:textId="77777777" w:rsidR="009703AF" w:rsidRPr="00C95FB7" w:rsidRDefault="009703AF" w:rsidP="00DD58AA">
            <w:pPr>
              <w:rPr>
                <w:rFonts w:ascii="Aptos" w:hAnsi="Aptos" w:cs="Arial"/>
                <w:b/>
                <w:sz w:val="18"/>
                <w:szCs w:val="18"/>
              </w:rPr>
            </w:pPr>
          </w:p>
        </w:tc>
        <w:tc>
          <w:tcPr>
            <w:tcW w:w="3917" w:type="dxa"/>
            <w:vAlign w:val="center"/>
          </w:tcPr>
          <w:p w14:paraId="76E95799" w14:textId="77777777" w:rsidR="009703AF" w:rsidRPr="00C95FB7" w:rsidRDefault="009703AF" w:rsidP="00DD58AA">
            <w:pPr>
              <w:rPr>
                <w:rFonts w:ascii="Aptos" w:hAnsi="Aptos" w:cs="Arial"/>
                <w:b/>
                <w:sz w:val="18"/>
                <w:szCs w:val="18"/>
              </w:rPr>
            </w:pPr>
          </w:p>
        </w:tc>
        <w:tc>
          <w:tcPr>
            <w:tcW w:w="1982" w:type="dxa"/>
            <w:vAlign w:val="center"/>
          </w:tcPr>
          <w:p w14:paraId="70D2790C" w14:textId="77777777" w:rsidR="009703AF" w:rsidRPr="00C95FB7" w:rsidRDefault="009703AF" w:rsidP="00DD58AA">
            <w:pPr>
              <w:rPr>
                <w:rFonts w:ascii="Aptos" w:hAnsi="Aptos" w:cs="Arial"/>
                <w:b/>
                <w:sz w:val="18"/>
                <w:szCs w:val="18"/>
              </w:rPr>
            </w:pPr>
          </w:p>
        </w:tc>
        <w:tc>
          <w:tcPr>
            <w:tcW w:w="1586" w:type="dxa"/>
            <w:vAlign w:val="center"/>
          </w:tcPr>
          <w:p w14:paraId="26B4F1E6" w14:textId="541D7C50" w:rsidR="009703AF" w:rsidRPr="00C95FB7" w:rsidRDefault="009703AF" w:rsidP="009703AF">
            <w:pPr>
              <w:jc w:val="center"/>
              <w:rPr>
                <w:rFonts w:ascii="Aptos" w:hAnsi="Aptos" w:cs="Arial"/>
                <w:b/>
                <w:sz w:val="18"/>
                <w:szCs w:val="18"/>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372C6255"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682"/>
        <w:gridCol w:w="283"/>
        <w:gridCol w:w="4204"/>
        <w:gridCol w:w="336"/>
      </w:tblGrid>
      <w:tr w:rsidR="00683D0C" w14:paraId="02C75B6A" w14:textId="77777777" w:rsidTr="00683D0C">
        <w:tc>
          <w:tcPr>
            <w:tcW w:w="8505" w:type="dxa"/>
            <w:gridSpan w:val="4"/>
            <w:shd w:val="clear" w:color="auto" w:fill="F2F2F2" w:themeFill="background1" w:themeFillShade="F2"/>
          </w:tcPr>
          <w:p w14:paraId="0F928364" w14:textId="044E620A"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382FE8">
        <w:tc>
          <w:tcPr>
            <w:tcW w:w="3686"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3" w:type="dxa"/>
          </w:tcPr>
          <w:p w14:paraId="72E6FA8C" w14:textId="77777777" w:rsidR="00D062BE" w:rsidRDefault="00D062BE" w:rsidP="000A7027">
            <w:pPr>
              <w:rPr>
                <w:rFonts w:ascii="Aptos" w:eastAsia="Times" w:hAnsi="Aptos" w:cs="Arial"/>
                <w:b/>
                <w:color w:val="000000"/>
                <w:sz w:val="20"/>
                <w:szCs w:val="20"/>
                <w:lang w:eastAsia="en-GB"/>
              </w:rPr>
            </w:pPr>
          </w:p>
        </w:tc>
        <w:tc>
          <w:tcPr>
            <w:tcW w:w="4209"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2953BE5" w:rsidR="00D062BE" w:rsidRDefault="009113B6"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382FE8">
        <w:tc>
          <w:tcPr>
            <w:tcW w:w="3686"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3" w:type="dxa"/>
          </w:tcPr>
          <w:p w14:paraId="137436D9" w14:textId="77777777" w:rsidR="00D062BE" w:rsidRDefault="00D062BE" w:rsidP="00DD58AA">
            <w:pPr>
              <w:rPr>
                <w:rFonts w:ascii="Aptos" w:eastAsia="Times" w:hAnsi="Aptos" w:cs="Arial"/>
                <w:b/>
                <w:color w:val="000000"/>
                <w:sz w:val="20"/>
                <w:szCs w:val="20"/>
                <w:lang w:eastAsia="en-GB"/>
              </w:rPr>
            </w:pPr>
          </w:p>
        </w:tc>
        <w:tc>
          <w:tcPr>
            <w:tcW w:w="4209"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382FE8">
        <w:tc>
          <w:tcPr>
            <w:tcW w:w="3686"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3" w:type="dxa"/>
          </w:tcPr>
          <w:p w14:paraId="5B0E6496" w14:textId="77777777" w:rsidR="00D062BE" w:rsidRDefault="00D062BE" w:rsidP="00DD58AA">
            <w:pPr>
              <w:rPr>
                <w:rFonts w:ascii="Aptos" w:eastAsia="Times" w:hAnsi="Aptos" w:cs="Arial"/>
                <w:b/>
                <w:color w:val="000000"/>
                <w:sz w:val="20"/>
                <w:szCs w:val="20"/>
                <w:lang w:eastAsia="en-GB"/>
              </w:rPr>
            </w:pPr>
          </w:p>
        </w:tc>
        <w:tc>
          <w:tcPr>
            <w:tcW w:w="4209"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382FE8">
        <w:tc>
          <w:tcPr>
            <w:tcW w:w="3686"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3" w:type="dxa"/>
          </w:tcPr>
          <w:p w14:paraId="356A3133" w14:textId="77777777" w:rsidR="00D062BE" w:rsidRDefault="00D062BE" w:rsidP="00DD58AA">
            <w:pPr>
              <w:rPr>
                <w:rFonts w:ascii="Aptos" w:eastAsia="Times" w:hAnsi="Aptos" w:cs="Arial"/>
                <w:b/>
                <w:color w:val="000000"/>
                <w:sz w:val="20"/>
                <w:szCs w:val="20"/>
                <w:lang w:eastAsia="en-GB"/>
              </w:rPr>
            </w:pPr>
          </w:p>
        </w:tc>
        <w:tc>
          <w:tcPr>
            <w:tcW w:w="4209" w:type="dxa"/>
          </w:tcPr>
          <w:p w14:paraId="45EE4286" w14:textId="754DB7EC"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6BD8B27C"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0" w:history="1"/>
          </w:p>
        </w:tc>
      </w:tr>
      <w:tr w:rsidR="0072682D" w:rsidRPr="000C5189" w14:paraId="0BE0A499" w14:textId="77777777" w:rsidTr="00BE4F5A">
        <w:trPr>
          <w:trHeight w:val="841"/>
        </w:trPr>
        <w:tc>
          <w:tcPr>
            <w:tcW w:w="8505" w:type="dxa"/>
            <w:shd w:val="clear" w:color="auto" w:fill="auto"/>
          </w:tcPr>
          <w:p w14:paraId="44334E47" w14:textId="77777777" w:rsidR="0072682D" w:rsidRPr="000C5189" w:rsidRDefault="0072682D" w:rsidP="00DD58AA">
            <w:pPr>
              <w:rPr>
                <w:rFonts w:ascii="Aptos" w:hAnsi="Aptos" w:cs="Arial"/>
                <w:sz w:val="20"/>
                <w:szCs w:val="20"/>
              </w:rPr>
            </w:pP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37EBEDB2"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77777777" w:rsidR="00BE4F5A" w:rsidRPr="00C95FB7" w:rsidRDefault="00BE4F5A" w:rsidP="00DD58AA">
            <w:pPr>
              <w:rPr>
                <w:rFonts w:ascii="Aptos" w:hAnsi="Aptos" w:cs="Arial"/>
                <w:sz w:val="20"/>
                <w:szCs w:val="20"/>
              </w:rPr>
            </w:pPr>
          </w:p>
        </w:tc>
        <w:tc>
          <w:tcPr>
            <w:tcW w:w="1984" w:type="dxa"/>
            <w:shd w:val="clear" w:color="auto" w:fill="auto"/>
          </w:tcPr>
          <w:p w14:paraId="7D842500" w14:textId="77777777" w:rsidR="00BE4F5A" w:rsidRPr="00C95FB7" w:rsidRDefault="00BE4F5A" w:rsidP="00DD58AA">
            <w:pPr>
              <w:rPr>
                <w:rFonts w:ascii="Aptos" w:hAnsi="Aptos" w:cs="Arial"/>
                <w:sz w:val="20"/>
                <w:szCs w:val="20"/>
              </w:rPr>
            </w:pPr>
          </w:p>
        </w:tc>
        <w:tc>
          <w:tcPr>
            <w:tcW w:w="1985" w:type="dxa"/>
            <w:shd w:val="clear" w:color="auto" w:fill="auto"/>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50432A4D" w:rsidR="003A18C5" w:rsidRDefault="003A18C5" w:rsidP="00C95E56">
            <w:pPr>
              <w:rPr>
                <w:rFonts w:ascii="Aptos" w:hAnsi="Aptos" w:cs="Arial"/>
                <w:bCs/>
                <w:sz w:val="20"/>
                <w:szCs w:val="20"/>
              </w:rPr>
            </w:pPr>
            <w:r>
              <w:rPr>
                <w:rFonts w:ascii="Aptos" w:hAnsi="Aptos" w:cs="Arial"/>
                <w:bCs/>
                <w:sz w:val="20"/>
                <w:szCs w:val="20"/>
              </w:rPr>
              <w:t xml:space="preserve">  </w:t>
            </w:r>
            <w:r w:rsidR="00A82B37">
              <w:rPr>
                <w:rFonts w:ascii="Aptos" w:hAnsi="Aptos" w:cs="Arial"/>
                <w:bCs/>
                <w:color w:val="808080" w:themeColor="background1" w:themeShade="80"/>
                <w:sz w:val="20"/>
                <w:szCs w:val="20"/>
              </w:rPr>
              <w:t>27/11/2023</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34628DCA"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65302FA1" w:rsidR="000A7027" w:rsidRDefault="00EB3003"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77777777"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192B9731"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29281AFC"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2268"/>
        <w:gridCol w:w="1701"/>
      </w:tblGrid>
      <w:tr w:rsidR="00BE4F5A" w14:paraId="5AF16E14" w14:textId="77777777" w:rsidTr="00683D0C">
        <w:trPr>
          <w:trHeight w:val="244"/>
        </w:trPr>
        <w:tc>
          <w:tcPr>
            <w:tcW w:w="2268"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701" w:type="dxa"/>
          </w:tcPr>
          <w:p w14:paraId="11649694" w14:textId="77777777" w:rsidR="00BE4F5A" w:rsidRDefault="00BE4F5A" w:rsidP="00DD58AA">
            <w:pPr>
              <w:rPr>
                <w:rFonts w:ascii="Aptos" w:hAnsi="Aptos" w:cs="Arial"/>
                <w:bCs/>
                <w:sz w:val="20"/>
                <w:szCs w:val="20"/>
              </w:rPr>
            </w:pPr>
            <w:r>
              <w:rPr>
                <w:rFonts w:ascii="Aptos" w:hAnsi="Aptos" w:cs="Arial"/>
                <w:bCs/>
                <w:sz w:val="20"/>
                <w:szCs w:val="20"/>
              </w:rPr>
              <w:t xml:space="preserve">  </w:t>
            </w:r>
            <w:r>
              <w:rPr>
                <w:rFonts w:ascii="Aptos" w:hAnsi="Aptos" w:cs="Arial"/>
                <w:bCs/>
                <w:color w:val="808080" w:themeColor="background1" w:themeShade="80"/>
                <w:sz w:val="20"/>
                <w:szCs w:val="20"/>
              </w:rPr>
              <w:t>DD/MM/YYYY</w:t>
            </w:r>
          </w:p>
        </w:tc>
      </w:tr>
    </w:tbl>
    <w:p w14:paraId="5F5E1C06" w14:textId="77777777" w:rsidR="00953FFE" w:rsidRDefault="00953FFE" w:rsidP="00DD58AA">
      <w:pPr>
        <w:ind w:firstLine="720"/>
        <w:rPr>
          <w:rFonts w:ascii="Aptos" w:hAnsi="Aptos" w:cs="Arial"/>
          <w:b/>
          <w:bCs/>
          <w:sz w:val="20"/>
          <w:szCs w:val="20"/>
        </w:rPr>
      </w:pPr>
    </w:p>
    <w:p w14:paraId="7C2D104C" w14:textId="3A2F5FA6"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1BF53A01" w14:textId="3D1353A6" w:rsidR="00DD58AA" w:rsidRPr="00F110F7" w:rsidRDefault="00000000" w:rsidP="00DD58AA">
      <w:pPr>
        <w:pStyle w:val="BodyTextIndent"/>
        <w:ind w:left="0" w:firstLine="0"/>
        <w:rPr>
          <w:rFonts w:ascii="Aptos" w:hAnsi="Aptos" w:cs="Arial"/>
          <w:color w:val="0070C0"/>
          <w:sz w:val="20"/>
        </w:rPr>
      </w:pPr>
      <w:hyperlink r:id="rId11" w:history="1"/>
    </w:p>
    <w:tbl>
      <w:tblPr>
        <w:tblStyle w:val="TableGrid"/>
        <w:tblW w:w="0" w:type="auto"/>
        <w:tblLook w:val="04A0" w:firstRow="1" w:lastRow="0" w:firstColumn="1" w:lastColumn="0" w:noHBand="0" w:noVBand="1"/>
      </w:tblPr>
      <w:tblGrid>
        <w:gridCol w:w="9016"/>
      </w:tblGrid>
      <w:tr w:rsidR="00BE4F5A" w14:paraId="0C7B46BC" w14:textId="77777777" w:rsidTr="45295EDE">
        <w:trPr>
          <w:trHeight w:val="253"/>
        </w:trPr>
        <w:tc>
          <w:tcPr>
            <w:tcW w:w="9016" w:type="dxa"/>
            <w:shd w:val="clear" w:color="auto" w:fill="F2F2F2" w:themeFill="background1" w:themeFillShade="F2"/>
          </w:tcPr>
          <w:p w14:paraId="739DEC33" w14:textId="787C027D" w:rsidR="00BE4F5A" w:rsidRDefault="00BE4F5A" w:rsidP="00DD58AA">
            <w:pPr>
              <w:pStyle w:val="BodyTextIndent"/>
              <w:ind w:left="0" w:firstLine="0"/>
              <w:rPr>
                <w:rFonts w:ascii="Aptos" w:hAnsi="Aptos" w:cs="Arial"/>
                <w:bCs/>
                <w:i/>
                <w:color w:val="A6A6A6" w:themeColor="background1" w:themeShade="A6"/>
                <w:sz w:val="20"/>
              </w:rPr>
            </w:pPr>
            <w:r w:rsidRPr="00C95FB7">
              <w:rPr>
                <w:rFonts w:ascii="Aptos" w:hAnsi="Aptos" w:cs="Arial"/>
                <w:b/>
                <w:sz w:val="20"/>
              </w:rPr>
              <w:t>Name of accompanying Excel module</w:t>
            </w:r>
            <w:r w:rsidR="006C0F51">
              <w:rPr>
                <w:rFonts w:ascii="Aptos" w:hAnsi="Aptos" w:cs="Arial"/>
                <w:b/>
                <w:sz w:val="20"/>
              </w:rPr>
              <w:t>:</w:t>
            </w:r>
            <w:r>
              <w:rPr>
                <w:rFonts w:ascii="Aptos" w:hAnsi="Aptos" w:cs="Arial"/>
                <w:b/>
                <w:sz w:val="20"/>
              </w:rPr>
              <w:t xml:space="preserve"> </w:t>
            </w:r>
          </w:p>
        </w:tc>
      </w:tr>
      <w:tr w:rsidR="00953FFE" w14:paraId="43DE1D32" w14:textId="77777777" w:rsidTr="45295EDE">
        <w:trPr>
          <w:trHeight w:val="315"/>
        </w:trPr>
        <w:tc>
          <w:tcPr>
            <w:tcW w:w="9016" w:type="dxa"/>
          </w:tcPr>
          <w:p w14:paraId="23711277" w14:textId="29514917" w:rsidR="00953FFE" w:rsidRDefault="00C34E95" w:rsidP="45295EDE">
            <w:pPr>
              <w:pStyle w:val="BodyTextIndent"/>
              <w:ind w:left="0" w:firstLine="0"/>
              <w:rPr>
                <w:rFonts w:ascii="Aptos" w:hAnsi="Aptos" w:cs="Arial"/>
                <w:b/>
                <w:bCs/>
                <w:color w:val="000000"/>
                <w:sz w:val="20"/>
              </w:rPr>
            </w:pPr>
            <w:r w:rsidRPr="0071727E">
              <w:rPr>
                <w:rFonts w:ascii="Aptos" w:hAnsi="Aptos" w:cs="Arial"/>
                <w:color w:val="000000" w:themeColor="text1"/>
                <w:sz w:val="20"/>
              </w:rPr>
              <w:t>2024.006B.</w:t>
            </w:r>
            <w:r w:rsidR="00AB130A">
              <w:rPr>
                <w:rFonts w:ascii="Aptos" w:hAnsi="Aptos" w:cs="Arial"/>
                <w:color w:val="000000" w:themeColor="text1"/>
                <w:sz w:val="20"/>
              </w:rPr>
              <w:t>A</w:t>
            </w:r>
            <w:r w:rsidRPr="0071727E">
              <w:rPr>
                <w:rFonts w:ascii="Aptos" w:hAnsi="Aptos" w:cs="Arial"/>
                <w:color w:val="000000" w:themeColor="text1"/>
                <w:sz w:val="20"/>
              </w:rPr>
              <w:t>.v1.Cepavirus_Suseptimavirus_Uetakevirus_4ns.xlsx</w:t>
            </w:r>
          </w:p>
        </w:tc>
      </w:tr>
    </w:tbl>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ook w:val="04A0" w:firstRow="1" w:lastRow="0" w:firstColumn="1" w:lastColumn="0" w:noHBand="0" w:noVBand="1"/>
      </w:tblPr>
      <w:tblGrid>
        <w:gridCol w:w="2972"/>
        <w:gridCol w:w="425"/>
        <w:gridCol w:w="2410"/>
        <w:gridCol w:w="567"/>
      </w:tblGrid>
      <w:tr w:rsidR="00E37077" w14:paraId="61A08B0F" w14:textId="77777777" w:rsidTr="00683D0C">
        <w:tc>
          <w:tcPr>
            <w:tcW w:w="6374" w:type="dxa"/>
            <w:gridSpan w:val="4"/>
            <w:shd w:val="clear" w:color="auto" w:fill="F2F2F2" w:themeFill="background1" w:themeFillShade="F2"/>
          </w:tcPr>
          <w:p w14:paraId="577293E5" w14:textId="7BEF37B2"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ED4569">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3BBAB2B3" w:rsidR="00953FFE" w:rsidRDefault="00A82B37"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567"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ED4569">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567"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ED4569">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567"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ED4569">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567"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E37077">
        <w:trPr>
          <w:gridAfter w:val="2"/>
          <w:wAfter w:w="2977"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242D291F" w14:textId="77777777"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689"/>
        <w:gridCol w:w="4961"/>
        <w:gridCol w:w="1276"/>
      </w:tblGrid>
      <w:tr w:rsidR="00DD58AA" w14:paraId="5E86B6E0" w14:textId="77777777" w:rsidTr="00DD58AA">
        <w:tc>
          <w:tcPr>
            <w:tcW w:w="7650" w:type="dxa"/>
            <w:gridSpan w:val="2"/>
            <w:shd w:val="clear" w:color="auto" w:fill="F2F2F2" w:themeFill="background1" w:themeFillShade="F2"/>
          </w:tcPr>
          <w:p w14:paraId="789E102B" w14:textId="534F0F68" w:rsidR="00DD58AA" w:rsidRDefault="00DD58AA" w:rsidP="00DD58AA">
            <w:pPr>
              <w:rPr>
                <w:rFonts w:ascii="Aptos" w:hAnsi="Aptos" w:cs="Arial"/>
                <w:color w:val="0000FF"/>
                <w:sz w:val="20"/>
                <w:szCs w:val="20"/>
              </w:rPr>
            </w:pPr>
            <w:r w:rsidRPr="009F140A">
              <w:rPr>
                <w:rFonts w:ascii="Aptos" w:hAnsi="Aptos" w:cs="Arial"/>
                <w:b/>
                <w:bCs/>
                <w:color w:val="000000"/>
                <w:sz w:val="20"/>
                <w:szCs w:val="20"/>
              </w:rPr>
              <w:t>Is any taxon name used here derived from that of a living person</w:t>
            </w:r>
            <w:r w:rsidR="006C0F51">
              <w:rPr>
                <w:rFonts w:ascii="Aptos" w:hAnsi="Aptos" w:cs="Arial"/>
                <w:b/>
                <w:bCs/>
                <w:color w:val="000000"/>
                <w:sz w:val="20"/>
                <w:szCs w:val="20"/>
              </w:rPr>
              <w:t>:</w:t>
            </w:r>
            <w:r>
              <w:rPr>
                <w:rFonts w:ascii="Aptos" w:hAnsi="Aptos" w:cs="Arial"/>
                <w:b/>
                <w:bCs/>
                <w:color w:val="000000"/>
                <w:sz w:val="20"/>
                <w:szCs w:val="20"/>
              </w:rPr>
              <w:t xml:space="preserve">  </w:t>
            </w:r>
          </w:p>
        </w:tc>
        <w:tc>
          <w:tcPr>
            <w:tcW w:w="1276" w:type="dxa"/>
          </w:tcPr>
          <w:p w14:paraId="2B545D29" w14:textId="13F6DAA7" w:rsidR="00DD58AA" w:rsidRPr="00652032" w:rsidRDefault="00DD58AA" w:rsidP="00DD58AA">
            <w:pPr>
              <w:rPr>
                <w:rFonts w:ascii="Aptos" w:hAnsi="Aptos" w:cs="Arial"/>
                <w:b/>
                <w:bCs/>
                <w:color w:val="0000FF"/>
                <w:sz w:val="20"/>
                <w:szCs w:val="20"/>
              </w:rPr>
            </w:pPr>
            <w:r>
              <w:rPr>
                <w:rFonts w:ascii="Aptos" w:hAnsi="Aptos" w:cs="Arial"/>
                <w:b/>
                <w:bCs/>
                <w:color w:val="000000"/>
                <w:sz w:val="20"/>
                <w:szCs w:val="20"/>
              </w:rPr>
              <w:t xml:space="preserve">      </w:t>
            </w:r>
            <w:r w:rsidRPr="00652032">
              <w:rPr>
                <w:rFonts w:ascii="Aptos" w:hAnsi="Aptos" w:cs="Arial"/>
                <w:b/>
                <w:bCs/>
                <w:color w:val="808080" w:themeColor="background1" w:themeShade="80"/>
                <w:sz w:val="20"/>
                <w:szCs w:val="20"/>
              </w:rPr>
              <w:t>N</w:t>
            </w:r>
          </w:p>
        </w:tc>
      </w:tr>
      <w:tr w:rsidR="00DD58AA" w14:paraId="28DCB929" w14:textId="77777777" w:rsidTr="00DD58AA">
        <w:tc>
          <w:tcPr>
            <w:tcW w:w="2689"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4961" w:type="dxa"/>
          </w:tcPr>
          <w:p w14:paraId="547E1A15" w14:textId="35F21CBC" w:rsidR="00DD58AA" w:rsidRDefault="00DD58AA" w:rsidP="00DD58AA">
            <w:pPr>
              <w:rPr>
                <w:rFonts w:ascii="Aptos" w:hAnsi="Aptos" w:cs="Arial"/>
                <w:color w:val="0000FF"/>
                <w:sz w:val="20"/>
                <w:szCs w:val="20"/>
              </w:rPr>
            </w:pPr>
            <w:r w:rsidRPr="00C95FB7">
              <w:rPr>
                <w:rFonts w:ascii="Aptos" w:hAnsi="Aptos" w:cs="Arial"/>
                <w:b/>
                <w:bCs/>
                <w:color w:val="000000"/>
                <w:sz w:val="20"/>
                <w:szCs w:val="20"/>
              </w:rPr>
              <w:t>Person from whom the name is derived</w:t>
            </w:r>
          </w:p>
        </w:tc>
        <w:tc>
          <w:tcPr>
            <w:tcW w:w="1276" w:type="dxa"/>
          </w:tcPr>
          <w:p w14:paraId="04BB84A7" w14:textId="244521BB"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r w:rsidRPr="00C95FB7">
              <w:rPr>
                <w:rFonts w:ascii="Aptos" w:eastAsia="Times" w:hAnsi="Aptos" w:cs="Arial"/>
                <w:b/>
                <w:color w:val="A6A6A6" w:themeColor="background1" w:themeShade="A6"/>
                <w:sz w:val="20"/>
                <w:szCs w:val="20"/>
                <w:lang w:eastAsia="en-GB"/>
              </w:rPr>
              <w:t>X</w:t>
            </w:r>
          </w:p>
        </w:tc>
      </w:tr>
      <w:tr w:rsidR="00DD58AA" w14:paraId="640B0925" w14:textId="77777777" w:rsidTr="00DD58AA">
        <w:tc>
          <w:tcPr>
            <w:tcW w:w="2689" w:type="dxa"/>
          </w:tcPr>
          <w:p w14:paraId="36B8201A" w14:textId="77777777" w:rsidR="00DD58AA" w:rsidRDefault="00DD58AA" w:rsidP="00DD58AA">
            <w:pPr>
              <w:rPr>
                <w:rFonts w:ascii="Aptos" w:hAnsi="Aptos" w:cs="Arial"/>
                <w:color w:val="0000FF"/>
                <w:sz w:val="20"/>
                <w:szCs w:val="20"/>
              </w:rPr>
            </w:pPr>
          </w:p>
        </w:tc>
        <w:tc>
          <w:tcPr>
            <w:tcW w:w="4961" w:type="dxa"/>
          </w:tcPr>
          <w:p w14:paraId="50B466DA" w14:textId="77777777" w:rsidR="00DD58AA" w:rsidRDefault="00DD58AA" w:rsidP="00DD58AA">
            <w:pPr>
              <w:rPr>
                <w:rFonts w:ascii="Aptos" w:hAnsi="Aptos" w:cs="Arial"/>
                <w:color w:val="0000FF"/>
                <w:sz w:val="20"/>
                <w:szCs w:val="20"/>
              </w:rPr>
            </w:pPr>
          </w:p>
        </w:tc>
        <w:tc>
          <w:tcPr>
            <w:tcW w:w="1276" w:type="dxa"/>
          </w:tcPr>
          <w:p w14:paraId="33DA9821" w14:textId="77777777" w:rsidR="00DD58AA" w:rsidRDefault="00DD58AA" w:rsidP="00DD58AA">
            <w:pPr>
              <w:rPr>
                <w:rFonts w:ascii="Aptos" w:hAnsi="Aptos" w:cs="Arial"/>
                <w:color w:val="0000FF"/>
                <w:sz w:val="20"/>
                <w:szCs w:val="20"/>
              </w:rPr>
            </w:pPr>
          </w:p>
        </w:tc>
      </w:tr>
      <w:tr w:rsidR="00DD58AA" w14:paraId="56F875F9" w14:textId="77777777" w:rsidTr="00DD58AA">
        <w:tc>
          <w:tcPr>
            <w:tcW w:w="2689" w:type="dxa"/>
          </w:tcPr>
          <w:p w14:paraId="166AC482" w14:textId="77777777" w:rsidR="00DD58AA" w:rsidRDefault="00DD58AA" w:rsidP="00DD58AA">
            <w:pPr>
              <w:rPr>
                <w:rFonts w:ascii="Aptos" w:hAnsi="Aptos" w:cs="Arial"/>
                <w:color w:val="0000FF"/>
                <w:sz w:val="20"/>
                <w:szCs w:val="20"/>
              </w:rPr>
            </w:pPr>
          </w:p>
        </w:tc>
        <w:tc>
          <w:tcPr>
            <w:tcW w:w="4961" w:type="dxa"/>
          </w:tcPr>
          <w:p w14:paraId="19017091" w14:textId="77777777" w:rsidR="00DD58AA" w:rsidRDefault="00DD58AA" w:rsidP="00DD58AA">
            <w:pPr>
              <w:rPr>
                <w:rFonts w:ascii="Aptos" w:hAnsi="Aptos" w:cs="Arial"/>
                <w:color w:val="0000FF"/>
                <w:sz w:val="20"/>
                <w:szCs w:val="20"/>
              </w:rPr>
            </w:pPr>
          </w:p>
        </w:tc>
        <w:tc>
          <w:tcPr>
            <w:tcW w:w="1276" w:type="dxa"/>
          </w:tcPr>
          <w:p w14:paraId="67482D23" w14:textId="77777777" w:rsidR="00DD58AA" w:rsidRDefault="00DD58AA" w:rsidP="00DD58AA">
            <w:pPr>
              <w:rPr>
                <w:rFonts w:ascii="Aptos" w:hAnsi="Aptos" w:cs="Arial"/>
                <w:color w:val="0000FF"/>
                <w:sz w:val="20"/>
                <w:szCs w:val="20"/>
              </w:rPr>
            </w:pPr>
          </w:p>
        </w:tc>
      </w:tr>
      <w:tr w:rsidR="00DD58AA" w14:paraId="66AAC879" w14:textId="77777777" w:rsidTr="00DD58AA">
        <w:tc>
          <w:tcPr>
            <w:tcW w:w="2689" w:type="dxa"/>
          </w:tcPr>
          <w:p w14:paraId="14D2BEA1" w14:textId="77777777" w:rsidR="00DD58AA" w:rsidRDefault="00DD58AA" w:rsidP="00DD58AA">
            <w:pPr>
              <w:rPr>
                <w:rFonts w:ascii="Aptos" w:hAnsi="Aptos" w:cs="Arial"/>
                <w:color w:val="0000FF"/>
                <w:sz w:val="20"/>
                <w:szCs w:val="20"/>
              </w:rPr>
            </w:pPr>
          </w:p>
        </w:tc>
        <w:tc>
          <w:tcPr>
            <w:tcW w:w="4961" w:type="dxa"/>
          </w:tcPr>
          <w:p w14:paraId="73E7F2EA" w14:textId="77777777" w:rsidR="00DD58AA" w:rsidRDefault="00DD58AA" w:rsidP="00DD58AA">
            <w:pPr>
              <w:rPr>
                <w:rFonts w:ascii="Aptos" w:hAnsi="Aptos" w:cs="Arial"/>
                <w:color w:val="0000FF"/>
                <w:sz w:val="20"/>
                <w:szCs w:val="20"/>
              </w:rPr>
            </w:pPr>
          </w:p>
        </w:tc>
        <w:tc>
          <w:tcPr>
            <w:tcW w:w="1276" w:type="dxa"/>
          </w:tcPr>
          <w:p w14:paraId="245EDF57" w14:textId="77777777" w:rsidR="00DD58AA" w:rsidRDefault="00DD58AA" w:rsidP="00DD58AA">
            <w:pPr>
              <w:rPr>
                <w:rFonts w:ascii="Aptos" w:hAnsi="Aptos" w:cs="Arial"/>
                <w:color w:val="0000FF"/>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39632524">
        <w:tc>
          <w:tcPr>
            <w:tcW w:w="8926" w:type="dxa"/>
            <w:shd w:val="clear" w:color="auto" w:fill="F2F2F2" w:themeFill="background1" w:themeFillShade="F2"/>
          </w:tcPr>
          <w:p w14:paraId="5831EE03" w14:textId="5DF1408D"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39632524">
        <w:tc>
          <w:tcPr>
            <w:tcW w:w="8926" w:type="dxa"/>
          </w:tcPr>
          <w:p w14:paraId="4FD7E42A" w14:textId="77777777" w:rsidR="00A77B8E" w:rsidRDefault="00A77B8E" w:rsidP="00DD58AA">
            <w:pPr>
              <w:rPr>
                <w:rFonts w:ascii="Aptos" w:hAnsi="Aptos" w:cs="Arial"/>
                <w:b/>
                <w:i/>
                <w:sz w:val="20"/>
                <w:szCs w:val="20"/>
              </w:rPr>
            </w:pPr>
          </w:p>
          <w:p w14:paraId="2858EDEF" w14:textId="79402908"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76ACB905" w14:textId="0D52B439" w:rsidR="00A77B8E" w:rsidRPr="00BE4F5A" w:rsidRDefault="00E50820" w:rsidP="00DD58AA">
            <w:pPr>
              <w:rPr>
                <w:rFonts w:ascii="Aptos" w:hAnsi="Aptos" w:cs="Arial"/>
                <w:sz w:val="20"/>
                <w:szCs w:val="20"/>
              </w:rPr>
            </w:pPr>
            <w:r>
              <w:rPr>
                <w:rFonts w:ascii="Aptos" w:hAnsi="Aptos" w:cs="Arial"/>
                <w:sz w:val="20"/>
                <w:szCs w:val="20"/>
              </w:rPr>
              <w:t>Genus and species.</w:t>
            </w:r>
          </w:p>
          <w:p w14:paraId="5B42F4CB" w14:textId="77777777" w:rsidR="00A77B8E" w:rsidRPr="00BE4F5A" w:rsidRDefault="00A77B8E" w:rsidP="00DD58AA">
            <w:pPr>
              <w:rPr>
                <w:rFonts w:ascii="Aptos" w:hAnsi="Aptos" w:cs="Arial"/>
                <w:sz w:val="20"/>
                <w:szCs w:val="20"/>
              </w:rPr>
            </w:pPr>
          </w:p>
          <w:p w14:paraId="32B5F2E1"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09336122" w14:textId="454C5AEF" w:rsidR="00A77B8E" w:rsidRPr="00BE4F5A" w:rsidRDefault="04F0C03D" w:rsidP="00DD58AA">
            <w:pPr>
              <w:rPr>
                <w:rFonts w:ascii="Aptos" w:hAnsi="Aptos" w:cs="Arial"/>
                <w:sz w:val="20"/>
                <w:szCs w:val="20"/>
              </w:rPr>
            </w:pPr>
            <w:r w:rsidRPr="39632524">
              <w:rPr>
                <w:rFonts w:ascii="Aptos" w:hAnsi="Aptos" w:cs="Arial"/>
                <w:sz w:val="20"/>
                <w:szCs w:val="20"/>
              </w:rPr>
              <w:t>The bacterial viruses in this proposal are currently unclassified.</w:t>
            </w:r>
          </w:p>
          <w:p w14:paraId="1321FC18" w14:textId="77777777" w:rsidR="00A77B8E" w:rsidRPr="00BE4F5A" w:rsidRDefault="00A77B8E" w:rsidP="00DD58AA">
            <w:pPr>
              <w:rPr>
                <w:rFonts w:ascii="Aptos" w:hAnsi="Aptos" w:cs="Arial"/>
                <w:sz w:val="20"/>
                <w:szCs w:val="20"/>
              </w:rPr>
            </w:pPr>
          </w:p>
          <w:p w14:paraId="19D0D4AD" w14:textId="77777777" w:rsidR="00A77B8E" w:rsidRPr="00BE4F5A" w:rsidRDefault="00A77B8E" w:rsidP="00DD58AA">
            <w:pPr>
              <w:rPr>
                <w:rFonts w:ascii="Aptos" w:hAnsi="Aptos" w:cs="Arial"/>
                <w:sz w:val="20"/>
                <w:szCs w:val="20"/>
              </w:rPr>
            </w:pPr>
            <w:r w:rsidRPr="39632524">
              <w:rPr>
                <w:rFonts w:ascii="Aptos" w:hAnsi="Aptos" w:cs="Arial"/>
                <w:i/>
                <w:iCs/>
                <w:sz w:val="20"/>
                <w:szCs w:val="20"/>
              </w:rPr>
              <w:t>Proposed</w:t>
            </w:r>
            <w:r w:rsidRPr="39632524">
              <w:rPr>
                <w:rFonts w:ascii="Aptos" w:hAnsi="Aptos" w:cs="Arial"/>
                <w:sz w:val="20"/>
                <w:szCs w:val="20"/>
              </w:rPr>
              <w:t xml:space="preserve"> </w:t>
            </w:r>
            <w:r w:rsidRPr="39632524">
              <w:rPr>
                <w:rFonts w:ascii="Aptos" w:hAnsi="Aptos" w:cs="Arial"/>
                <w:i/>
                <w:iCs/>
                <w:sz w:val="20"/>
                <w:szCs w:val="20"/>
              </w:rPr>
              <w:t>taxonomic change(s):</w:t>
            </w:r>
            <w:r w:rsidRPr="39632524">
              <w:rPr>
                <w:rFonts w:ascii="Aptos" w:hAnsi="Aptos" w:cs="Arial"/>
                <w:sz w:val="20"/>
                <w:szCs w:val="20"/>
              </w:rPr>
              <w:t xml:space="preserve">     </w:t>
            </w:r>
          </w:p>
          <w:p w14:paraId="01FB81EA" w14:textId="6A1ACE8B" w:rsidR="00A77B8E" w:rsidRPr="00BE4F5A" w:rsidRDefault="1693B633" w:rsidP="39632524">
            <w:pPr>
              <w:rPr>
                <w:rFonts w:ascii="Aptos" w:hAnsi="Aptos" w:cs="Arial"/>
                <w:sz w:val="20"/>
                <w:szCs w:val="20"/>
              </w:rPr>
            </w:pPr>
            <w:r w:rsidRPr="39632524">
              <w:rPr>
                <w:rFonts w:ascii="Aptos" w:hAnsi="Aptos" w:cs="Arial"/>
                <w:sz w:val="20"/>
                <w:szCs w:val="20"/>
              </w:rPr>
              <w:t xml:space="preserve">1. Creation of a new genus, </w:t>
            </w:r>
            <w:r w:rsidRPr="39632524">
              <w:rPr>
                <w:rFonts w:ascii="Aptos" w:hAnsi="Aptos" w:cs="Arial"/>
                <w:i/>
                <w:iCs/>
                <w:sz w:val="20"/>
                <w:szCs w:val="20"/>
              </w:rPr>
              <w:t>Cepavirus</w:t>
            </w:r>
            <w:r w:rsidRPr="39632524">
              <w:rPr>
                <w:rFonts w:ascii="Aptos" w:hAnsi="Aptos" w:cs="Arial"/>
                <w:sz w:val="20"/>
                <w:szCs w:val="20"/>
              </w:rPr>
              <w:t xml:space="preserve">, within the subfamily </w:t>
            </w:r>
            <w:r w:rsidRPr="39632524">
              <w:rPr>
                <w:rFonts w:ascii="Aptos" w:hAnsi="Aptos" w:cs="Arial"/>
                <w:i/>
                <w:iCs/>
                <w:sz w:val="20"/>
                <w:szCs w:val="20"/>
              </w:rPr>
              <w:t>Slopekvirinae</w:t>
            </w:r>
            <w:r w:rsidRPr="39632524">
              <w:rPr>
                <w:rFonts w:ascii="Aptos" w:hAnsi="Aptos" w:cs="Arial"/>
                <w:sz w:val="20"/>
                <w:szCs w:val="20"/>
              </w:rPr>
              <w:t xml:space="preserve">, family </w:t>
            </w:r>
            <w:r w:rsidRPr="39632524">
              <w:rPr>
                <w:rFonts w:ascii="Aptos" w:hAnsi="Aptos" w:cs="Arial"/>
                <w:i/>
                <w:iCs/>
                <w:sz w:val="20"/>
                <w:szCs w:val="20"/>
              </w:rPr>
              <w:t>Autographiviridae</w:t>
            </w:r>
            <w:r w:rsidRPr="39632524">
              <w:rPr>
                <w:rFonts w:ascii="Aptos" w:hAnsi="Aptos" w:cs="Arial"/>
                <w:sz w:val="20"/>
                <w:szCs w:val="20"/>
              </w:rPr>
              <w:t>.</w:t>
            </w:r>
          </w:p>
          <w:p w14:paraId="2AF78BAB" w14:textId="64D9930B" w:rsidR="00A77B8E" w:rsidRPr="00BE4F5A" w:rsidRDefault="1693B633" w:rsidP="39632524">
            <w:pPr>
              <w:rPr>
                <w:rFonts w:ascii="Aptos" w:hAnsi="Aptos" w:cs="Arial"/>
                <w:sz w:val="20"/>
                <w:szCs w:val="20"/>
              </w:rPr>
            </w:pPr>
            <w:r w:rsidRPr="39632524">
              <w:rPr>
                <w:rFonts w:ascii="Aptos" w:hAnsi="Aptos" w:cs="Arial"/>
                <w:sz w:val="20"/>
                <w:szCs w:val="20"/>
              </w:rPr>
              <w:t xml:space="preserve">2. Assign Escherichia phage vB_EcoP_PAS7 as a new species in the new genus, </w:t>
            </w:r>
            <w:r w:rsidRPr="39632524">
              <w:rPr>
                <w:rFonts w:ascii="Aptos" w:hAnsi="Aptos" w:cs="Arial"/>
                <w:i/>
                <w:iCs/>
                <w:sz w:val="20"/>
                <w:szCs w:val="20"/>
              </w:rPr>
              <w:t>Cepavirus</w:t>
            </w:r>
            <w:r w:rsidRPr="39632524">
              <w:rPr>
                <w:rFonts w:ascii="Aptos" w:hAnsi="Aptos" w:cs="Arial"/>
                <w:sz w:val="20"/>
                <w:szCs w:val="20"/>
              </w:rPr>
              <w:t xml:space="preserve"> </w:t>
            </w:r>
          </w:p>
          <w:p w14:paraId="3276D075" w14:textId="660C195C" w:rsidR="00A77B8E" w:rsidRPr="00BE4F5A" w:rsidRDefault="1693B633" w:rsidP="39632524">
            <w:pPr>
              <w:rPr>
                <w:rFonts w:ascii="Aptos" w:hAnsi="Aptos" w:cs="Arial"/>
                <w:sz w:val="20"/>
                <w:szCs w:val="20"/>
              </w:rPr>
            </w:pPr>
            <w:r w:rsidRPr="39632524">
              <w:rPr>
                <w:rFonts w:ascii="Aptos" w:hAnsi="Aptos" w:cs="Arial"/>
                <w:sz w:val="20"/>
                <w:szCs w:val="20"/>
              </w:rPr>
              <w:t xml:space="preserve">3. Assign Escherichia phage vB_EcoP_PAS59 as a new species in the genus </w:t>
            </w:r>
            <w:r w:rsidRPr="39632524">
              <w:rPr>
                <w:rFonts w:ascii="Aptos" w:hAnsi="Aptos" w:cs="Arial"/>
                <w:i/>
                <w:iCs/>
                <w:sz w:val="20"/>
                <w:szCs w:val="20"/>
              </w:rPr>
              <w:t>Suseptimavirus</w:t>
            </w:r>
            <w:r w:rsidRPr="39632524">
              <w:rPr>
                <w:rFonts w:ascii="Aptos" w:hAnsi="Aptos" w:cs="Arial"/>
                <w:sz w:val="20"/>
                <w:szCs w:val="20"/>
              </w:rPr>
              <w:t xml:space="preserve">, subfamily </w:t>
            </w:r>
            <w:r w:rsidRPr="39632524">
              <w:rPr>
                <w:rFonts w:ascii="Aptos" w:hAnsi="Aptos" w:cs="Arial"/>
                <w:i/>
                <w:iCs/>
                <w:sz w:val="20"/>
                <w:szCs w:val="20"/>
              </w:rPr>
              <w:t>Gordonclarkvirinae</w:t>
            </w:r>
            <w:r w:rsidRPr="39632524">
              <w:rPr>
                <w:rFonts w:ascii="Aptos" w:hAnsi="Aptos" w:cs="Arial"/>
                <w:sz w:val="20"/>
                <w:szCs w:val="20"/>
              </w:rPr>
              <w:t>.</w:t>
            </w:r>
          </w:p>
          <w:p w14:paraId="0449C58A" w14:textId="1F579814" w:rsidR="00A77B8E" w:rsidRPr="00BE4F5A" w:rsidRDefault="1693B633" w:rsidP="39632524">
            <w:pPr>
              <w:rPr>
                <w:rFonts w:ascii="Aptos" w:hAnsi="Aptos" w:cs="Arial"/>
                <w:sz w:val="20"/>
                <w:szCs w:val="20"/>
              </w:rPr>
            </w:pPr>
            <w:r w:rsidRPr="39632524">
              <w:rPr>
                <w:rFonts w:ascii="Aptos" w:hAnsi="Aptos" w:cs="Arial"/>
                <w:sz w:val="20"/>
                <w:szCs w:val="20"/>
              </w:rPr>
              <w:t xml:space="preserve">4. Assign </w:t>
            </w:r>
            <w:r w:rsidRPr="39632524">
              <w:rPr>
                <w:rFonts w:ascii="Aptos" w:hAnsi="Aptos" w:cs="Arial"/>
                <w:color w:val="000000" w:themeColor="text1"/>
                <w:sz w:val="20"/>
                <w:szCs w:val="20"/>
              </w:rPr>
              <w:t xml:space="preserve">Escherichia phage vB_EcoP_PAS6 as a new species within the genus </w:t>
            </w:r>
            <w:r w:rsidRPr="39632524">
              <w:rPr>
                <w:rFonts w:ascii="Aptos" w:hAnsi="Aptos" w:cs="Arial"/>
                <w:i/>
                <w:iCs/>
                <w:color w:val="000000" w:themeColor="text1"/>
                <w:sz w:val="20"/>
                <w:szCs w:val="20"/>
              </w:rPr>
              <w:t>Uetakevirus</w:t>
            </w:r>
            <w:r w:rsidRPr="39632524">
              <w:rPr>
                <w:rFonts w:ascii="Aptos" w:hAnsi="Aptos" w:cs="Arial"/>
                <w:color w:val="000000" w:themeColor="text1"/>
                <w:sz w:val="20"/>
                <w:szCs w:val="20"/>
              </w:rPr>
              <w:t>.</w:t>
            </w:r>
          </w:p>
          <w:p w14:paraId="7B7BADE9" w14:textId="3A317DA3" w:rsidR="00A77B8E" w:rsidRPr="00BE4F5A" w:rsidRDefault="00A77B8E" w:rsidP="39632524">
            <w:pPr>
              <w:rPr>
                <w:rFonts w:ascii="Aptos" w:hAnsi="Aptos" w:cs="Arial"/>
                <w:sz w:val="20"/>
                <w:szCs w:val="20"/>
              </w:rPr>
            </w:pPr>
          </w:p>
          <w:p w14:paraId="52CBC545" w14:textId="77777777" w:rsidR="00A77B8E" w:rsidRPr="00BE4F5A" w:rsidRDefault="00A77B8E" w:rsidP="00DD58AA">
            <w:pPr>
              <w:rPr>
                <w:rFonts w:ascii="Aptos" w:hAnsi="Aptos" w:cs="Arial"/>
                <w:sz w:val="20"/>
                <w:szCs w:val="20"/>
              </w:rPr>
            </w:pPr>
          </w:p>
          <w:p w14:paraId="6E5BCB32" w14:textId="77777777" w:rsidR="00A77B8E" w:rsidRDefault="00A77B8E" w:rsidP="00DD58AA">
            <w:pPr>
              <w:pStyle w:val="BodyTextIndent"/>
              <w:ind w:left="0" w:firstLine="0"/>
              <w:rPr>
                <w:rFonts w:ascii="Aptos" w:hAnsi="Aptos" w:cs="Arial"/>
                <w:sz w:val="20"/>
              </w:rPr>
            </w:pPr>
            <w:r w:rsidRPr="39632524">
              <w:rPr>
                <w:rFonts w:ascii="Aptos" w:hAnsi="Aptos" w:cs="Arial"/>
                <w:i/>
                <w:iCs/>
                <w:sz w:val="20"/>
              </w:rPr>
              <w:t>Justification</w:t>
            </w:r>
            <w:r w:rsidRPr="39632524">
              <w:rPr>
                <w:rFonts w:ascii="Aptos" w:hAnsi="Aptos" w:cs="Arial"/>
                <w:sz w:val="20"/>
              </w:rPr>
              <w:t>:</w:t>
            </w:r>
          </w:p>
          <w:p w14:paraId="04E6BE68" w14:textId="69B7C115" w:rsidR="04FB0CDE" w:rsidRDefault="04FB0CDE" w:rsidP="39632524">
            <w:pPr>
              <w:pStyle w:val="BodyTextIndent"/>
              <w:ind w:left="0" w:firstLine="0"/>
              <w:rPr>
                <w:rFonts w:ascii="Aptos" w:hAnsi="Aptos" w:cs="Arial"/>
                <w:sz w:val="20"/>
              </w:rPr>
            </w:pPr>
            <w:r w:rsidRPr="39632524">
              <w:rPr>
                <w:rFonts w:ascii="Aptos" w:hAnsi="Aptos" w:cs="Arial"/>
                <w:sz w:val="20"/>
              </w:rPr>
              <w:t>These bacterial viruses fall within current genus and species demarcation criteria for inclusion within existing genera.</w:t>
            </w:r>
          </w:p>
          <w:p w14:paraId="18507DF4" w14:textId="75F1111F" w:rsidR="00A77B8E" w:rsidRDefault="00A77B8E" w:rsidP="39632524">
            <w:pPr>
              <w:pStyle w:val="BodyTextIndent"/>
              <w:ind w:left="0" w:firstLine="0"/>
              <w:rPr>
                <w:rFonts w:ascii="Aptos" w:hAnsi="Aptos" w:cs="Arial"/>
                <w:color w:val="0000FF"/>
                <w:sz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39632524">
        <w:tc>
          <w:tcPr>
            <w:tcW w:w="8926" w:type="dxa"/>
            <w:shd w:val="clear" w:color="auto" w:fill="F2F2F2" w:themeFill="background1" w:themeFillShade="F2"/>
          </w:tcPr>
          <w:p w14:paraId="4ECF6668" w14:textId="2DF967AB" w:rsidR="00A77B8E"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1E86E5C0" w14:textId="77777777" w:rsidTr="39632524">
        <w:tc>
          <w:tcPr>
            <w:tcW w:w="8926" w:type="dxa"/>
          </w:tcPr>
          <w:p w14:paraId="49680848" w14:textId="77777777" w:rsidR="00A77B8E" w:rsidRDefault="00A77B8E" w:rsidP="00DD58AA">
            <w:pPr>
              <w:rPr>
                <w:rFonts w:ascii="Aptos" w:hAnsi="Aptos" w:cs="Arial"/>
                <w:b/>
                <w:i/>
                <w:sz w:val="20"/>
                <w:szCs w:val="20"/>
              </w:rPr>
            </w:pPr>
          </w:p>
          <w:p w14:paraId="29422506" w14:textId="24473449"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6993234E" w14:textId="1AAEA3A7" w:rsidR="00A77B8E" w:rsidRPr="00BE4F5A" w:rsidRDefault="00652032" w:rsidP="00DD58AA">
            <w:pPr>
              <w:rPr>
                <w:rFonts w:ascii="Aptos" w:hAnsi="Aptos" w:cs="Arial"/>
                <w:sz w:val="20"/>
                <w:szCs w:val="20"/>
              </w:rPr>
            </w:pPr>
            <w:r>
              <w:rPr>
                <w:rFonts w:ascii="Aptos" w:hAnsi="Aptos" w:cs="Arial"/>
                <w:sz w:val="20"/>
                <w:szCs w:val="20"/>
              </w:rPr>
              <w:t>Genus and species.</w:t>
            </w:r>
          </w:p>
          <w:p w14:paraId="4CBE5628" w14:textId="77777777" w:rsidR="00A77B8E" w:rsidRPr="00BE4F5A" w:rsidRDefault="00A77B8E" w:rsidP="00DD58AA">
            <w:pPr>
              <w:rPr>
                <w:rFonts w:ascii="Aptos" w:hAnsi="Aptos" w:cs="Arial"/>
                <w:sz w:val="20"/>
                <w:szCs w:val="20"/>
              </w:rPr>
            </w:pPr>
          </w:p>
          <w:p w14:paraId="3CFC08CF"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6547BAFF" w14:textId="2F84834B" w:rsidR="00476E1A" w:rsidRPr="007551AD" w:rsidRDefault="00476E1A" w:rsidP="00DD58AA">
            <w:pPr>
              <w:rPr>
                <w:rFonts w:ascii="Aptos" w:hAnsi="Aptos" w:cs="Arial"/>
                <w:sz w:val="20"/>
                <w:szCs w:val="20"/>
              </w:rPr>
            </w:pPr>
            <w:r>
              <w:rPr>
                <w:rFonts w:ascii="Aptos" w:hAnsi="Aptos" w:cs="Arial"/>
                <w:sz w:val="20"/>
                <w:szCs w:val="20"/>
              </w:rPr>
              <w:t xml:space="preserve">The subfamily </w:t>
            </w:r>
            <w:r>
              <w:rPr>
                <w:rFonts w:ascii="Aptos" w:hAnsi="Aptos" w:cs="Arial"/>
                <w:i/>
                <w:iCs/>
                <w:sz w:val="20"/>
                <w:szCs w:val="20"/>
              </w:rPr>
              <w:t>Slopekvirinae</w:t>
            </w:r>
            <w:r>
              <w:rPr>
                <w:rFonts w:ascii="Aptos" w:hAnsi="Aptos" w:cs="Arial"/>
                <w:sz w:val="20"/>
                <w:szCs w:val="20"/>
              </w:rPr>
              <w:t xml:space="preserve"> </w:t>
            </w:r>
            <w:r w:rsidR="007551AD">
              <w:rPr>
                <w:rFonts w:ascii="Aptos" w:hAnsi="Aptos" w:cs="Arial"/>
                <w:sz w:val="20"/>
                <w:szCs w:val="20"/>
              </w:rPr>
              <w:t>in</w:t>
            </w:r>
            <w:r>
              <w:rPr>
                <w:rFonts w:ascii="Aptos" w:hAnsi="Aptos" w:cs="Arial"/>
                <w:sz w:val="20"/>
                <w:szCs w:val="20"/>
              </w:rPr>
              <w:t xml:space="preserve"> the family </w:t>
            </w:r>
            <w:r>
              <w:rPr>
                <w:rFonts w:ascii="Aptos" w:hAnsi="Aptos" w:cs="Arial"/>
                <w:i/>
                <w:iCs/>
                <w:sz w:val="20"/>
                <w:szCs w:val="20"/>
              </w:rPr>
              <w:t>Autographiviridae</w:t>
            </w:r>
            <w:r w:rsidR="007551AD">
              <w:rPr>
                <w:rFonts w:ascii="Aptos" w:hAnsi="Aptos" w:cs="Arial"/>
                <w:sz w:val="20"/>
                <w:szCs w:val="20"/>
              </w:rPr>
              <w:t xml:space="preserve"> was establis</w:t>
            </w:r>
            <w:r w:rsidR="005A3C2C">
              <w:rPr>
                <w:rFonts w:ascii="Aptos" w:hAnsi="Aptos" w:cs="Arial"/>
                <w:sz w:val="20"/>
                <w:szCs w:val="20"/>
              </w:rPr>
              <w:t>h</w:t>
            </w:r>
            <w:r w:rsidR="007551AD">
              <w:rPr>
                <w:rFonts w:ascii="Aptos" w:hAnsi="Aptos" w:cs="Arial"/>
                <w:sz w:val="20"/>
                <w:szCs w:val="20"/>
              </w:rPr>
              <w:t>ed in 2019, proposal 2019.103B.</w:t>
            </w:r>
          </w:p>
          <w:p w14:paraId="2BEAC398" w14:textId="3D684C66" w:rsidR="00A77B8E" w:rsidRDefault="0064509A" w:rsidP="00DD58AA">
            <w:pPr>
              <w:rPr>
                <w:rFonts w:ascii="Aptos" w:hAnsi="Aptos" w:cs="Arial"/>
                <w:sz w:val="20"/>
                <w:szCs w:val="20"/>
              </w:rPr>
            </w:pPr>
            <w:r>
              <w:rPr>
                <w:rFonts w:ascii="Aptos" w:hAnsi="Aptos" w:cs="Arial"/>
                <w:sz w:val="20"/>
                <w:szCs w:val="20"/>
              </w:rPr>
              <w:t xml:space="preserve">The subfamily </w:t>
            </w:r>
            <w:r w:rsidRPr="005A3C2C">
              <w:rPr>
                <w:rFonts w:ascii="Aptos" w:hAnsi="Aptos" w:cs="Arial"/>
                <w:i/>
                <w:iCs/>
                <w:sz w:val="20"/>
                <w:szCs w:val="20"/>
              </w:rPr>
              <w:t>Gordonclarkvirinae</w:t>
            </w:r>
            <w:r>
              <w:rPr>
                <w:rFonts w:ascii="Aptos" w:hAnsi="Aptos" w:cs="Arial"/>
                <w:sz w:val="20"/>
                <w:szCs w:val="20"/>
              </w:rPr>
              <w:t xml:space="preserve"> was established in 2022, proposal </w:t>
            </w:r>
            <w:r w:rsidR="006D3F7F">
              <w:rPr>
                <w:rFonts w:ascii="Aptos" w:hAnsi="Aptos" w:cs="Arial"/>
                <w:sz w:val="20"/>
                <w:szCs w:val="20"/>
              </w:rPr>
              <w:t>2022.034B.</w:t>
            </w:r>
          </w:p>
          <w:p w14:paraId="2D4A5681" w14:textId="191C0562" w:rsidR="006D3F7F" w:rsidRPr="004E37D8" w:rsidRDefault="008940EF" w:rsidP="00DD58AA">
            <w:pPr>
              <w:rPr>
                <w:rFonts w:ascii="Aptos" w:hAnsi="Aptos" w:cs="Arial"/>
                <w:sz w:val="20"/>
                <w:szCs w:val="20"/>
              </w:rPr>
            </w:pPr>
            <w:r>
              <w:rPr>
                <w:rFonts w:ascii="Aptos" w:hAnsi="Aptos" w:cs="Arial"/>
                <w:sz w:val="20"/>
                <w:szCs w:val="20"/>
              </w:rPr>
              <w:t xml:space="preserve">The genus </w:t>
            </w:r>
            <w:r>
              <w:rPr>
                <w:rFonts w:ascii="Aptos" w:hAnsi="Aptos" w:cs="Arial"/>
                <w:i/>
                <w:iCs/>
                <w:sz w:val="20"/>
                <w:szCs w:val="20"/>
              </w:rPr>
              <w:t>Uetakevirus</w:t>
            </w:r>
            <w:r>
              <w:rPr>
                <w:rFonts w:ascii="Aptos" w:hAnsi="Aptos" w:cs="Arial"/>
                <w:sz w:val="20"/>
                <w:szCs w:val="20"/>
              </w:rPr>
              <w:t xml:space="preserve"> was established in 20</w:t>
            </w:r>
            <w:r w:rsidR="00EE4275">
              <w:rPr>
                <w:rFonts w:ascii="Aptos" w:hAnsi="Aptos" w:cs="Arial"/>
                <w:sz w:val="20"/>
                <w:szCs w:val="20"/>
              </w:rPr>
              <w:t>18, proposal 2018.007B.A.</w:t>
            </w:r>
            <w:r w:rsidR="004E37D8">
              <w:rPr>
                <w:rFonts w:ascii="Aptos" w:hAnsi="Aptos" w:cs="Arial"/>
                <w:sz w:val="20"/>
                <w:szCs w:val="20"/>
              </w:rPr>
              <w:t>v4, renaming the historical genus Epsilon</w:t>
            </w:r>
            <w:r w:rsidR="0082529D">
              <w:rPr>
                <w:rFonts w:ascii="Aptos" w:hAnsi="Aptos" w:cs="Arial"/>
                <w:sz w:val="20"/>
                <w:szCs w:val="20"/>
              </w:rPr>
              <w:t>15virus.</w:t>
            </w:r>
          </w:p>
          <w:p w14:paraId="685E6240" w14:textId="77777777" w:rsidR="00A77B8E" w:rsidRPr="00BE4F5A" w:rsidRDefault="00A77B8E" w:rsidP="00DD58AA">
            <w:pPr>
              <w:rPr>
                <w:rFonts w:ascii="Aptos" w:hAnsi="Aptos" w:cs="Arial"/>
                <w:sz w:val="20"/>
                <w:szCs w:val="20"/>
              </w:rPr>
            </w:pPr>
          </w:p>
          <w:p w14:paraId="07EC2EC2"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0ACA8579" w14:textId="6A1ACE8B" w:rsidR="00A77B8E" w:rsidRDefault="00DB17EE" w:rsidP="00DD58AA">
            <w:pPr>
              <w:rPr>
                <w:rFonts w:ascii="Aptos" w:hAnsi="Aptos" w:cs="Arial"/>
                <w:sz w:val="20"/>
                <w:szCs w:val="20"/>
              </w:rPr>
            </w:pPr>
            <w:r>
              <w:rPr>
                <w:rFonts w:ascii="Aptos" w:hAnsi="Aptos" w:cs="Arial"/>
                <w:sz w:val="20"/>
                <w:szCs w:val="20"/>
              </w:rPr>
              <w:t xml:space="preserve">1. </w:t>
            </w:r>
            <w:r w:rsidR="006C3EF9">
              <w:rPr>
                <w:rFonts w:ascii="Aptos" w:hAnsi="Aptos" w:cs="Arial"/>
                <w:sz w:val="20"/>
                <w:szCs w:val="20"/>
              </w:rPr>
              <w:t xml:space="preserve">Creation of a new genus, </w:t>
            </w:r>
            <w:r w:rsidR="006C3EF9" w:rsidRPr="006C3EF9">
              <w:rPr>
                <w:rFonts w:ascii="Aptos" w:hAnsi="Aptos" w:cs="Arial"/>
                <w:i/>
                <w:iCs/>
                <w:sz w:val="20"/>
                <w:szCs w:val="20"/>
              </w:rPr>
              <w:t>Cepavirus</w:t>
            </w:r>
            <w:r w:rsidR="006C3EF9">
              <w:rPr>
                <w:rFonts w:ascii="Aptos" w:hAnsi="Aptos" w:cs="Arial"/>
                <w:sz w:val="20"/>
                <w:szCs w:val="20"/>
              </w:rPr>
              <w:t xml:space="preserve">, within the subfamily </w:t>
            </w:r>
            <w:r w:rsidR="006C3EF9" w:rsidRPr="006C3EF9">
              <w:rPr>
                <w:rFonts w:ascii="Aptos" w:hAnsi="Aptos" w:cs="Arial"/>
                <w:i/>
                <w:iCs/>
                <w:sz w:val="20"/>
                <w:szCs w:val="20"/>
              </w:rPr>
              <w:t>Slopekvirinae</w:t>
            </w:r>
            <w:r w:rsidR="006C3EF9">
              <w:rPr>
                <w:rFonts w:ascii="Aptos" w:hAnsi="Aptos" w:cs="Arial"/>
                <w:sz w:val="20"/>
                <w:szCs w:val="20"/>
              </w:rPr>
              <w:t xml:space="preserve">, family </w:t>
            </w:r>
            <w:r w:rsidR="006C3EF9" w:rsidRPr="006C3EF9">
              <w:rPr>
                <w:rFonts w:ascii="Aptos" w:hAnsi="Aptos" w:cs="Arial"/>
                <w:i/>
                <w:iCs/>
                <w:sz w:val="20"/>
                <w:szCs w:val="20"/>
              </w:rPr>
              <w:t>Autographiviridae</w:t>
            </w:r>
            <w:r w:rsidR="006C3EF9">
              <w:rPr>
                <w:rFonts w:ascii="Aptos" w:hAnsi="Aptos" w:cs="Arial"/>
                <w:sz w:val="20"/>
                <w:szCs w:val="20"/>
              </w:rPr>
              <w:t>.</w:t>
            </w:r>
          </w:p>
          <w:p w14:paraId="60A1B8F5" w14:textId="64D9930B" w:rsidR="005A3C2C" w:rsidRDefault="1C39DBE7" w:rsidP="00DD58AA">
            <w:pPr>
              <w:rPr>
                <w:rFonts w:ascii="Aptos" w:hAnsi="Aptos" w:cs="Arial"/>
                <w:sz w:val="20"/>
                <w:szCs w:val="20"/>
              </w:rPr>
            </w:pPr>
            <w:r w:rsidRPr="39632524">
              <w:rPr>
                <w:rFonts w:ascii="Aptos" w:hAnsi="Aptos" w:cs="Arial"/>
                <w:sz w:val="20"/>
                <w:szCs w:val="20"/>
              </w:rPr>
              <w:t xml:space="preserve">2. Assign Escherichia phage vB_EcoP_PAS7 as a new species in the new genus, </w:t>
            </w:r>
            <w:r w:rsidRPr="39632524">
              <w:rPr>
                <w:rFonts w:ascii="Aptos" w:hAnsi="Aptos" w:cs="Arial"/>
                <w:i/>
                <w:iCs/>
                <w:sz w:val="20"/>
                <w:szCs w:val="20"/>
              </w:rPr>
              <w:t>Cepavirus</w:t>
            </w:r>
            <w:r w:rsidRPr="39632524">
              <w:rPr>
                <w:rFonts w:ascii="Aptos" w:hAnsi="Aptos" w:cs="Arial"/>
                <w:sz w:val="20"/>
                <w:szCs w:val="20"/>
              </w:rPr>
              <w:t xml:space="preserve"> </w:t>
            </w:r>
          </w:p>
          <w:p w14:paraId="514CE5FD" w14:textId="660C195C" w:rsidR="006C3EF9" w:rsidRDefault="005A3C2C" w:rsidP="00DD58AA">
            <w:pPr>
              <w:rPr>
                <w:rFonts w:ascii="Aptos" w:hAnsi="Aptos" w:cs="Arial"/>
                <w:sz w:val="20"/>
                <w:szCs w:val="20"/>
              </w:rPr>
            </w:pPr>
            <w:r>
              <w:rPr>
                <w:rFonts w:ascii="Aptos" w:hAnsi="Aptos" w:cs="Arial"/>
                <w:sz w:val="20"/>
                <w:szCs w:val="20"/>
              </w:rPr>
              <w:t>3</w:t>
            </w:r>
            <w:r w:rsidR="00DB17EE">
              <w:rPr>
                <w:rFonts w:ascii="Aptos" w:hAnsi="Aptos" w:cs="Arial"/>
                <w:sz w:val="20"/>
                <w:szCs w:val="20"/>
              </w:rPr>
              <w:t xml:space="preserve">. </w:t>
            </w:r>
            <w:r w:rsidR="006C3EF9">
              <w:rPr>
                <w:rFonts w:ascii="Aptos" w:hAnsi="Aptos" w:cs="Arial"/>
                <w:sz w:val="20"/>
                <w:szCs w:val="20"/>
              </w:rPr>
              <w:t xml:space="preserve">Assign </w:t>
            </w:r>
            <w:r w:rsidR="00EC6A2A">
              <w:rPr>
                <w:rFonts w:ascii="Aptos" w:hAnsi="Aptos" w:cs="Arial"/>
                <w:sz w:val="20"/>
                <w:szCs w:val="20"/>
              </w:rPr>
              <w:t xml:space="preserve">Escherichia phage vB_EcoP_PAS59 </w:t>
            </w:r>
            <w:r w:rsidR="003B240C">
              <w:rPr>
                <w:rFonts w:ascii="Aptos" w:hAnsi="Aptos" w:cs="Arial"/>
                <w:sz w:val="20"/>
                <w:szCs w:val="20"/>
              </w:rPr>
              <w:t xml:space="preserve">as a new species in </w:t>
            </w:r>
            <w:r w:rsidR="00EC6A2A">
              <w:rPr>
                <w:rFonts w:ascii="Aptos" w:hAnsi="Aptos" w:cs="Arial"/>
                <w:sz w:val="20"/>
                <w:szCs w:val="20"/>
              </w:rPr>
              <w:t xml:space="preserve">the genus </w:t>
            </w:r>
            <w:r w:rsidR="00EC6A2A">
              <w:rPr>
                <w:rFonts w:ascii="Aptos" w:hAnsi="Aptos" w:cs="Arial"/>
                <w:i/>
                <w:iCs/>
                <w:sz w:val="20"/>
                <w:szCs w:val="20"/>
              </w:rPr>
              <w:t>Suseptimavirus</w:t>
            </w:r>
            <w:r w:rsidR="003B240C">
              <w:rPr>
                <w:rFonts w:ascii="Aptos" w:hAnsi="Aptos" w:cs="Arial"/>
                <w:sz w:val="20"/>
                <w:szCs w:val="20"/>
              </w:rPr>
              <w:t xml:space="preserve">, subfamily </w:t>
            </w:r>
            <w:r w:rsidR="003B240C">
              <w:rPr>
                <w:rFonts w:ascii="Aptos" w:hAnsi="Aptos" w:cs="Arial"/>
                <w:i/>
                <w:iCs/>
                <w:sz w:val="20"/>
                <w:szCs w:val="20"/>
              </w:rPr>
              <w:t>Gordonclarkvirinae</w:t>
            </w:r>
            <w:r w:rsidR="003B240C">
              <w:rPr>
                <w:rFonts w:ascii="Aptos" w:hAnsi="Aptos" w:cs="Arial"/>
                <w:sz w:val="20"/>
                <w:szCs w:val="20"/>
              </w:rPr>
              <w:t>.</w:t>
            </w:r>
          </w:p>
          <w:p w14:paraId="637BDA15" w14:textId="1F579814" w:rsidR="003B240C" w:rsidRPr="003B240C" w:rsidRDefault="005A3C2C" w:rsidP="00DD58AA">
            <w:pPr>
              <w:rPr>
                <w:rFonts w:ascii="Aptos" w:hAnsi="Aptos" w:cs="Arial"/>
                <w:sz w:val="20"/>
                <w:szCs w:val="20"/>
              </w:rPr>
            </w:pPr>
            <w:r>
              <w:rPr>
                <w:rFonts w:ascii="Aptos" w:hAnsi="Aptos" w:cs="Arial"/>
                <w:sz w:val="20"/>
                <w:szCs w:val="20"/>
              </w:rPr>
              <w:t>4</w:t>
            </w:r>
            <w:r w:rsidR="00DB17EE">
              <w:rPr>
                <w:rFonts w:ascii="Aptos" w:hAnsi="Aptos" w:cs="Arial"/>
                <w:sz w:val="20"/>
                <w:szCs w:val="20"/>
              </w:rPr>
              <w:t xml:space="preserve">. </w:t>
            </w:r>
            <w:r w:rsidR="003B240C">
              <w:rPr>
                <w:rFonts w:ascii="Aptos" w:hAnsi="Aptos" w:cs="Arial"/>
                <w:sz w:val="20"/>
                <w:szCs w:val="20"/>
              </w:rPr>
              <w:t xml:space="preserve">Assign </w:t>
            </w:r>
            <w:r w:rsidR="003B240C" w:rsidRPr="00232FAD">
              <w:rPr>
                <w:rFonts w:ascii="Aptos" w:hAnsi="Aptos" w:cs="Arial"/>
                <w:bCs/>
                <w:color w:val="000000"/>
                <w:sz w:val="20"/>
                <w:szCs w:val="20"/>
              </w:rPr>
              <w:t>Escherichia phage vB_EcoP_PAS6</w:t>
            </w:r>
            <w:r w:rsidR="003B240C">
              <w:rPr>
                <w:rFonts w:ascii="Aptos" w:hAnsi="Aptos" w:cs="Arial"/>
                <w:bCs/>
                <w:color w:val="000000"/>
                <w:sz w:val="20"/>
                <w:szCs w:val="20"/>
              </w:rPr>
              <w:t xml:space="preserve"> as a new species within the genus </w:t>
            </w:r>
            <w:r w:rsidR="003B240C">
              <w:rPr>
                <w:rFonts w:ascii="Aptos" w:hAnsi="Aptos" w:cs="Arial"/>
                <w:bCs/>
                <w:i/>
                <w:iCs/>
                <w:color w:val="000000"/>
                <w:sz w:val="20"/>
                <w:szCs w:val="20"/>
              </w:rPr>
              <w:t>Uetakevirus</w:t>
            </w:r>
            <w:r w:rsidR="003B240C">
              <w:rPr>
                <w:rFonts w:ascii="Aptos" w:hAnsi="Aptos" w:cs="Arial"/>
                <w:bCs/>
                <w:color w:val="000000"/>
                <w:sz w:val="20"/>
                <w:szCs w:val="20"/>
              </w:rPr>
              <w:t>.</w:t>
            </w:r>
          </w:p>
          <w:p w14:paraId="166F20E4" w14:textId="77777777" w:rsidR="00A77B8E" w:rsidRPr="00BE4F5A" w:rsidRDefault="00A77B8E" w:rsidP="00DD58AA">
            <w:pPr>
              <w:rPr>
                <w:rFonts w:ascii="Aptos" w:hAnsi="Aptos" w:cs="Arial"/>
                <w:sz w:val="20"/>
                <w:szCs w:val="20"/>
              </w:rPr>
            </w:pPr>
          </w:p>
          <w:p w14:paraId="266FF254" w14:textId="56C79F4A" w:rsidR="00273642" w:rsidRDefault="00273642" w:rsidP="00DD58AA">
            <w:pPr>
              <w:rPr>
                <w:rFonts w:ascii="Aptos" w:hAnsi="Aptos" w:cs="Arial"/>
                <w:i/>
                <w:sz w:val="20"/>
                <w:szCs w:val="20"/>
              </w:rPr>
            </w:pPr>
            <w:r>
              <w:rPr>
                <w:rFonts w:ascii="Aptos" w:hAnsi="Aptos" w:cs="Arial"/>
                <w:i/>
                <w:sz w:val="20"/>
                <w:szCs w:val="20"/>
              </w:rPr>
              <w:t>Demarcation criteria:</w:t>
            </w:r>
          </w:p>
          <w:p w14:paraId="1EA2063C" w14:textId="662D90A9" w:rsidR="00013CDB" w:rsidRPr="009B76F2" w:rsidRDefault="00013CDB" w:rsidP="00DA0714">
            <w:pPr>
              <w:rPr>
                <w:rFonts w:ascii="Aptos" w:hAnsi="Aptos" w:cs="Arial"/>
                <w:iCs/>
                <w:sz w:val="20"/>
                <w:szCs w:val="20"/>
              </w:rPr>
            </w:pPr>
            <w:r w:rsidRPr="00DA0714">
              <w:rPr>
                <w:rFonts w:ascii="Aptos" w:hAnsi="Aptos" w:cs="Arial"/>
                <w:iCs/>
                <w:sz w:val="20"/>
                <w:szCs w:val="20"/>
              </w:rPr>
              <w:t>Species demarcation criteria:</w:t>
            </w:r>
            <w:r w:rsidRPr="009B76F2">
              <w:rPr>
                <w:rFonts w:ascii="Aptos" w:hAnsi="Aptos" w:cs="Arial"/>
                <w:iCs/>
                <w:sz w:val="20"/>
                <w:szCs w:val="20"/>
              </w:rPr>
              <w:t xml:space="preserve"> Two phages are assigned to the same species if their genomes are more than 95% identical over their genome length for isolates. </w:t>
            </w:r>
          </w:p>
          <w:p w14:paraId="48D5E39E" w14:textId="77777777" w:rsidR="00013CDB" w:rsidRPr="009B76F2" w:rsidRDefault="00013CDB" w:rsidP="00013CDB">
            <w:pPr>
              <w:rPr>
                <w:rFonts w:ascii="Aptos" w:hAnsi="Aptos" w:cs="Arial"/>
                <w:iCs/>
                <w:sz w:val="20"/>
                <w:szCs w:val="20"/>
              </w:rPr>
            </w:pPr>
          </w:p>
          <w:p w14:paraId="508A0A9A" w14:textId="5E1F9C69" w:rsidR="00013CDB" w:rsidRPr="009B76F2" w:rsidRDefault="00013CDB" w:rsidP="00013CDB">
            <w:pPr>
              <w:rPr>
                <w:rFonts w:ascii="Aptos" w:hAnsi="Aptos" w:cs="Arial"/>
                <w:iCs/>
                <w:sz w:val="20"/>
                <w:szCs w:val="20"/>
              </w:rPr>
            </w:pPr>
            <w:r w:rsidRPr="00DA0714">
              <w:rPr>
                <w:rFonts w:ascii="Aptos" w:hAnsi="Aptos" w:cs="Arial"/>
                <w:iCs/>
                <w:sz w:val="20"/>
                <w:szCs w:val="20"/>
              </w:rPr>
              <w:t>Genus demarcation criteria:</w:t>
            </w:r>
            <w:r w:rsidRPr="009B76F2">
              <w:rPr>
                <w:rFonts w:ascii="Aptos" w:hAnsi="Aptos" w:cs="Arial"/>
                <w:iCs/>
                <w:sz w:val="20"/>
                <w:szCs w:val="20"/>
              </w:rPr>
              <w:t xml:space="preserve"> </w:t>
            </w:r>
            <w:r w:rsidR="00DA0714">
              <w:rPr>
                <w:rFonts w:ascii="Aptos" w:hAnsi="Aptos" w:cs="Arial"/>
                <w:iCs/>
                <w:sz w:val="20"/>
                <w:szCs w:val="20"/>
              </w:rPr>
              <w:t>The</w:t>
            </w:r>
            <w:r w:rsidRPr="009B76F2">
              <w:rPr>
                <w:rFonts w:ascii="Aptos" w:hAnsi="Aptos" w:cs="Arial"/>
                <w:iCs/>
                <w:sz w:val="20"/>
                <w:szCs w:val="20"/>
              </w:rPr>
              <w:t xml:space="preserve"> Bacterial Viruses Subcommittee has established 70% nucleotide identity of the genome length as the cut-off for genera. Genus-level groupings should always be monophyletic in the signature genes, as tested with a phylogenetic tree</w:t>
            </w:r>
            <w:r w:rsidR="00DA0714">
              <w:rPr>
                <w:rFonts w:ascii="Aptos" w:hAnsi="Aptos" w:cs="Arial"/>
                <w:iCs/>
                <w:sz w:val="20"/>
                <w:szCs w:val="20"/>
              </w:rPr>
              <w:t>.</w:t>
            </w:r>
          </w:p>
          <w:p w14:paraId="16FAFB1C" w14:textId="77777777" w:rsidR="00273642" w:rsidRDefault="00273642" w:rsidP="00DD58AA">
            <w:pPr>
              <w:rPr>
                <w:rFonts w:ascii="Aptos" w:hAnsi="Aptos" w:cs="Arial"/>
                <w:i/>
                <w:sz w:val="20"/>
                <w:szCs w:val="20"/>
              </w:rPr>
            </w:pPr>
          </w:p>
          <w:p w14:paraId="404D8B91" w14:textId="2FB03C03" w:rsidR="00A77B8E" w:rsidRPr="00BE4F5A"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52E2E80E" w14:textId="23AFEE36" w:rsidR="00B8474C" w:rsidRPr="00232FAD" w:rsidRDefault="00A77B8E" w:rsidP="00B8474C">
            <w:pPr>
              <w:jc w:val="both"/>
              <w:rPr>
                <w:rFonts w:ascii="Aptos" w:hAnsi="Aptos" w:cs="Arial"/>
                <w:bCs/>
                <w:color w:val="000000"/>
                <w:sz w:val="20"/>
                <w:szCs w:val="20"/>
              </w:rPr>
            </w:pPr>
            <w:r w:rsidRPr="00BE4F5A">
              <w:rPr>
                <w:rFonts w:ascii="Aptos" w:hAnsi="Aptos" w:cs="Arial"/>
                <w:sz w:val="20"/>
                <w:szCs w:val="20"/>
              </w:rPr>
              <w:t xml:space="preserve"> </w:t>
            </w:r>
            <w:r w:rsidR="00B8474C" w:rsidRPr="00232FAD">
              <w:rPr>
                <w:rFonts w:ascii="Aptos" w:hAnsi="Aptos" w:cs="Arial"/>
                <w:bCs/>
                <w:sz w:val="20"/>
                <w:szCs w:val="20"/>
              </w:rPr>
              <w:t xml:space="preserve">Taxonomic relatives of the isolated phages were first identified using BLASTn within the class </w:t>
            </w:r>
            <w:r w:rsidR="00B8474C" w:rsidRPr="00232FAD">
              <w:rPr>
                <w:rFonts w:ascii="Aptos" w:hAnsi="Aptos" w:cs="Arial"/>
                <w:bCs/>
                <w:i/>
                <w:iCs/>
                <w:sz w:val="20"/>
                <w:szCs w:val="20"/>
              </w:rPr>
              <w:t>Caudoviricetes</w:t>
            </w:r>
            <w:r w:rsidR="00B8474C" w:rsidRPr="00232FAD">
              <w:rPr>
                <w:rFonts w:ascii="Aptos" w:hAnsi="Aptos" w:cs="Arial"/>
                <w:bCs/>
                <w:sz w:val="20"/>
                <w:szCs w:val="20"/>
              </w:rPr>
              <w:t xml:space="preserve"> (taxid:2731619) </w:t>
            </w:r>
            <w:sdt>
              <w:sdtPr>
                <w:rPr>
                  <w:rFonts w:ascii="Aptos" w:hAnsi="Aptos" w:cs="Arial"/>
                  <w:bCs/>
                  <w:color w:val="000000"/>
                  <w:sz w:val="20"/>
                  <w:szCs w:val="20"/>
                </w:rPr>
                <w:tag w:val="MENDELEY_CITATION_v3_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"/>
                <w:id w:val="-29655015"/>
                <w:placeholder>
                  <w:docPart w:val="C939449C289A43CA83B47634549A7C07"/>
                </w:placeholder>
              </w:sdtPr>
              <w:sdtContent>
                <w:r w:rsidR="00B8474C" w:rsidRPr="00232FAD">
                  <w:rPr>
                    <w:rFonts w:ascii="Aptos" w:hAnsi="Aptos" w:cs="Arial"/>
                    <w:bCs/>
                    <w:color w:val="000000"/>
                    <w:sz w:val="20"/>
                    <w:szCs w:val="20"/>
                  </w:rPr>
                  <w:t>(Sayers et al., 2022)</w:t>
                </w:r>
              </w:sdtContent>
            </w:sdt>
            <w:r w:rsidR="00B8474C" w:rsidRPr="00232FAD">
              <w:rPr>
                <w:rFonts w:ascii="Aptos" w:hAnsi="Aptos" w:cs="Arial"/>
                <w:bCs/>
                <w:sz w:val="20"/>
                <w:szCs w:val="20"/>
              </w:rPr>
              <w:t xml:space="preserve">. VICTOR phylogeny </w:t>
            </w:r>
            <w:sdt>
              <w:sdtPr>
                <w:rPr>
                  <w:rFonts w:ascii="Aptos" w:hAnsi="Aptos" w:cs="Arial"/>
                  <w:bCs/>
                  <w:sz w:val="20"/>
                  <w:szCs w:val="20"/>
                </w:rPr>
                <w:tag w:val="MENDELEY_CITATION_v3_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"/>
                <w:id w:val="494377920"/>
                <w:placeholder>
                  <w:docPart w:val="C939449C289A43CA83B47634549A7C07"/>
                </w:placeholder>
              </w:sdtPr>
              <w:sdtContent>
                <w:r w:rsidR="00B8474C" w:rsidRPr="00232FAD">
                  <w:rPr>
                    <w:rFonts w:ascii="Aptos" w:hAnsi="Aptos"/>
                    <w:sz w:val="20"/>
                    <w:szCs w:val="20"/>
                  </w:rPr>
                  <w:t>(Meier-Kolthoff &amp; Göker, 2017)</w:t>
                </w:r>
              </w:sdtContent>
            </w:sdt>
            <w:r w:rsidR="00B8474C" w:rsidRPr="00232FAD">
              <w:rPr>
                <w:rFonts w:ascii="Aptos" w:hAnsi="Aptos" w:cs="Arial"/>
                <w:bCs/>
                <w:sz w:val="20"/>
                <w:szCs w:val="20"/>
              </w:rPr>
              <w:t xml:space="preserve"> was then used to establish a phylogenetic tree of the phages and their phage relatives (Figure 1). Additionally, intergenomic similarity scores were obtained through VIRIDIC alignment (Figure 2) </w:t>
            </w:r>
            <w:sdt>
              <w:sdtPr>
                <w:rPr>
                  <w:rFonts w:ascii="Aptos" w:hAnsi="Aptos" w:cs="Arial"/>
                  <w:bCs/>
                  <w:color w:val="000000"/>
                  <w:sz w:val="20"/>
                  <w:szCs w:val="20"/>
                </w:rPr>
                <w:tag w:val="MENDELEY_CITATION_v3_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"/>
                <w:id w:val="1282306376"/>
                <w:placeholder>
                  <w:docPart w:val="C939449C289A43CA83B47634549A7C07"/>
                </w:placeholder>
              </w:sdtPr>
              <w:sdtContent>
                <w:r w:rsidR="00B8474C" w:rsidRPr="00232FAD">
                  <w:rPr>
                    <w:rFonts w:ascii="Aptos" w:hAnsi="Aptos" w:cs="Arial"/>
                    <w:bCs/>
                    <w:color w:val="000000"/>
                    <w:sz w:val="20"/>
                    <w:szCs w:val="20"/>
                  </w:rPr>
                  <w:t>(Moraru et al., 2020)</w:t>
                </w:r>
              </w:sdtContent>
            </w:sdt>
            <w:r w:rsidR="00B8474C" w:rsidRPr="00232FAD">
              <w:rPr>
                <w:rFonts w:ascii="Aptos" w:hAnsi="Aptos" w:cs="Arial"/>
                <w:bCs/>
                <w:color w:val="000000"/>
                <w:sz w:val="20"/>
                <w:szCs w:val="20"/>
              </w:rPr>
              <w:t xml:space="preserve">. </w:t>
            </w:r>
          </w:p>
          <w:p w14:paraId="65ED4557" w14:textId="77777777" w:rsidR="00B8474C" w:rsidRPr="00232FAD" w:rsidRDefault="00B8474C" w:rsidP="00B8474C">
            <w:pPr>
              <w:jc w:val="both"/>
              <w:rPr>
                <w:rFonts w:ascii="Aptos" w:hAnsi="Aptos" w:cs="Arial"/>
                <w:bCs/>
                <w:color w:val="000000"/>
                <w:sz w:val="20"/>
                <w:szCs w:val="20"/>
              </w:rPr>
            </w:pPr>
          </w:p>
          <w:p w14:paraId="5A89F5CB" w14:textId="09EAFA8B" w:rsidR="00B8474C" w:rsidRPr="00232FAD" w:rsidRDefault="00B8474C" w:rsidP="00B8474C">
            <w:pPr>
              <w:jc w:val="both"/>
              <w:rPr>
                <w:rFonts w:ascii="Aptos" w:hAnsi="Aptos" w:cs="Arial"/>
                <w:bCs/>
                <w:color w:val="000000"/>
                <w:sz w:val="20"/>
                <w:szCs w:val="20"/>
              </w:rPr>
            </w:pPr>
            <w:r w:rsidRPr="00232FAD">
              <w:rPr>
                <w:rFonts w:ascii="Aptos" w:hAnsi="Aptos" w:cs="Arial"/>
                <w:bCs/>
                <w:sz w:val="20"/>
                <w:szCs w:val="20"/>
              </w:rPr>
              <w:t xml:space="preserve">Escherichia phage vB_EcoP_PAS7 (PAS7; OQ921331) is related to phages of different genera within the </w:t>
            </w:r>
            <w:r w:rsidRPr="00232FAD">
              <w:rPr>
                <w:rFonts w:ascii="Aptos" w:hAnsi="Aptos" w:cs="Arial"/>
                <w:bCs/>
                <w:i/>
                <w:iCs/>
                <w:sz w:val="20"/>
                <w:szCs w:val="20"/>
              </w:rPr>
              <w:t xml:space="preserve">Slopekvirinae </w:t>
            </w:r>
            <w:r w:rsidRPr="00232FAD">
              <w:rPr>
                <w:rFonts w:ascii="Aptos" w:hAnsi="Aptos" w:cs="Arial"/>
                <w:bCs/>
                <w:sz w:val="20"/>
                <w:szCs w:val="20"/>
              </w:rPr>
              <w:t xml:space="preserve">phage subfamily, with its closest relatives Enterobacter phages ENC16 </w:t>
            </w:r>
            <w:r w:rsidRPr="00232FAD">
              <w:rPr>
                <w:rFonts w:ascii="Aptos" w:hAnsi="Aptos" w:cs="Arial"/>
                <w:bCs/>
                <w:color w:val="000000"/>
                <w:sz w:val="20"/>
                <w:szCs w:val="20"/>
              </w:rPr>
              <w:t xml:space="preserve">(OL355133) </w:t>
            </w:r>
            <w:r w:rsidRPr="00232FAD">
              <w:rPr>
                <w:rFonts w:ascii="Aptos" w:hAnsi="Aptos" w:cs="Arial"/>
                <w:bCs/>
                <w:sz w:val="20"/>
                <w:szCs w:val="20"/>
              </w:rPr>
              <w:t xml:space="preserve">and phiKDA1 (NC_027980.1) of the </w:t>
            </w:r>
            <w:r w:rsidRPr="00232FAD">
              <w:rPr>
                <w:rFonts w:ascii="Aptos" w:hAnsi="Aptos" w:cs="Arial"/>
                <w:bCs/>
                <w:i/>
                <w:iCs/>
                <w:sz w:val="20"/>
                <w:szCs w:val="20"/>
              </w:rPr>
              <w:t xml:space="preserve">Koutsourouvirus </w:t>
            </w:r>
            <w:r w:rsidRPr="00232FAD">
              <w:rPr>
                <w:rFonts w:ascii="Aptos" w:hAnsi="Aptos" w:cs="Arial"/>
                <w:bCs/>
                <w:sz w:val="20"/>
                <w:szCs w:val="20"/>
              </w:rPr>
              <w:t xml:space="preserve">genus, with </w:t>
            </w:r>
            <w:r w:rsidRPr="00232FAD">
              <w:rPr>
                <w:rFonts w:ascii="Aptos" w:hAnsi="Aptos" w:cs="Arial"/>
                <w:bCs/>
                <w:color w:val="000000"/>
                <w:sz w:val="20"/>
                <w:szCs w:val="20"/>
              </w:rPr>
              <w:t xml:space="preserve">similarity scores of 36.0 and 35.2 % respectively (Figure 1,2). These scores are lower than 70 %, indicating that this phage isolate belongs to a different genus than its taxonomically related phages. We therefore propose a new viral genus </w:t>
            </w:r>
            <w:r w:rsidRPr="00232FAD">
              <w:rPr>
                <w:rFonts w:ascii="Aptos" w:hAnsi="Aptos" w:cs="Arial"/>
                <w:bCs/>
                <w:i/>
                <w:iCs/>
                <w:color w:val="000000"/>
                <w:sz w:val="20"/>
                <w:szCs w:val="20"/>
              </w:rPr>
              <w:t xml:space="preserve">Cepavirus </w:t>
            </w:r>
            <w:r w:rsidRPr="00232FAD">
              <w:rPr>
                <w:rFonts w:ascii="Aptos" w:hAnsi="Aptos" w:cs="Arial"/>
                <w:bCs/>
                <w:color w:val="000000"/>
                <w:sz w:val="20"/>
                <w:szCs w:val="20"/>
              </w:rPr>
              <w:t xml:space="preserve">within the </w:t>
            </w:r>
            <w:r w:rsidRPr="00232FAD">
              <w:rPr>
                <w:rFonts w:ascii="Aptos" w:hAnsi="Aptos" w:cs="Arial"/>
                <w:bCs/>
                <w:i/>
                <w:iCs/>
                <w:color w:val="000000"/>
                <w:sz w:val="20"/>
                <w:szCs w:val="20"/>
              </w:rPr>
              <w:t xml:space="preserve">Slopekvirinae </w:t>
            </w:r>
            <w:r w:rsidRPr="00232FAD">
              <w:rPr>
                <w:rFonts w:ascii="Aptos" w:hAnsi="Aptos" w:cs="Arial"/>
                <w:bCs/>
                <w:color w:val="000000"/>
                <w:sz w:val="20"/>
                <w:szCs w:val="20"/>
              </w:rPr>
              <w:t xml:space="preserve">subfamily, and a complementing new species </w:t>
            </w:r>
            <w:r w:rsidRPr="00232FAD">
              <w:rPr>
                <w:rFonts w:ascii="Aptos" w:hAnsi="Aptos" w:cs="Arial"/>
                <w:bCs/>
                <w:i/>
                <w:iCs/>
                <w:color w:val="000000"/>
                <w:sz w:val="20"/>
                <w:szCs w:val="20"/>
              </w:rPr>
              <w:t xml:space="preserve">Cepavirus PAS7 </w:t>
            </w:r>
            <w:r w:rsidRPr="00232FAD">
              <w:rPr>
                <w:rFonts w:ascii="Aptos" w:hAnsi="Aptos" w:cs="Arial"/>
                <w:bCs/>
                <w:color w:val="000000"/>
                <w:sz w:val="20"/>
                <w:szCs w:val="20"/>
              </w:rPr>
              <w:t xml:space="preserve">within this new genus with phage PAS7 as its exemplar virus. We chose this genus name for its easy pronounceability, named after the Spanish translation of ‘strain’, referring to the strain specific nature of phages, with phage PAS7 as an exemplar phage that infects only specific </w:t>
            </w:r>
            <w:r w:rsidRPr="00232FAD">
              <w:rPr>
                <w:rFonts w:ascii="Aptos" w:hAnsi="Aptos" w:cs="Arial"/>
                <w:bCs/>
                <w:i/>
                <w:iCs/>
                <w:color w:val="000000"/>
                <w:sz w:val="20"/>
                <w:szCs w:val="20"/>
              </w:rPr>
              <w:t xml:space="preserve">E. coli </w:t>
            </w:r>
            <w:r w:rsidRPr="00232FAD">
              <w:rPr>
                <w:rFonts w:ascii="Aptos" w:hAnsi="Aptos" w:cs="Arial"/>
                <w:bCs/>
                <w:color w:val="000000"/>
                <w:sz w:val="20"/>
                <w:szCs w:val="20"/>
              </w:rPr>
              <w:t xml:space="preserve">strains. </w:t>
            </w:r>
          </w:p>
          <w:p w14:paraId="79A748C1" w14:textId="77777777" w:rsidR="00B8474C" w:rsidRPr="00232FAD" w:rsidRDefault="00B8474C" w:rsidP="00B8474C">
            <w:pPr>
              <w:jc w:val="both"/>
              <w:rPr>
                <w:rFonts w:ascii="Aptos" w:hAnsi="Aptos" w:cs="Arial"/>
                <w:bCs/>
                <w:color w:val="000000"/>
                <w:sz w:val="20"/>
                <w:szCs w:val="20"/>
              </w:rPr>
            </w:pPr>
          </w:p>
          <w:p w14:paraId="219F166A" w14:textId="77777777" w:rsidR="00B8474C" w:rsidRPr="00232FAD" w:rsidRDefault="00B8474C" w:rsidP="00B8474C">
            <w:pPr>
              <w:jc w:val="both"/>
              <w:rPr>
                <w:rFonts w:ascii="Aptos" w:hAnsi="Aptos" w:cs="Arial"/>
                <w:bCs/>
                <w:color w:val="000000"/>
                <w:sz w:val="20"/>
                <w:szCs w:val="20"/>
              </w:rPr>
            </w:pPr>
            <w:r w:rsidRPr="00232FAD">
              <w:rPr>
                <w:rFonts w:ascii="Aptos" w:hAnsi="Aptos" w:cs="Arial"/>
                <w:bCs/>
                <w:color w:val="000000"/>
                <w:sz w:val="20"/>
                <w:szCs w:val="20"/>
              </w:rPr>
              <w:t xml:space="preserve">The close relatives of Escherichia phage vB_EcoP_PAS59 (PAS59; OQ921332) all belong to the lytic phage subfamily </w:t>
            </w:r>
            <w:r w:rsidRPr="00232FAD">
              <w:rPr>
                <w:rFonts w:ascii="Aptos" w:hAnsi="Aptos" w:cs="Arial"/>
                <w:bCs/>
                <w:i/>
                <w:iCs/>
                <w:color w:val="000000"/>
                <w:sz w:val="20"/>
                <w:szCs w:val="20"/>
              </w:rPr>
              <w:t>Gordonclarkvirinae</w:t>
            </w:r>
            <w:r w:rsidRPr="00232FAD">
              <w:rPr>
                <w:rFonts w:ascii="Aptos" w:hAnsi="Aptos" w:cs="Arial"/>
                <w:bCs/>
                <w:color w:val="000000"/>
                <w:sz w:val="20"/>
                <w:szCs w:val="20"/>
              </w:rPr>
              <w:t xml:space="preserve">. With an intergenomic similarity score of 86.0 %, Escherichia phage EK010 (LC553734) is its closest relative (Figure 1,2). Phage EK010 is currently classified in the genus </w:t>
            </w:r>
            <w:r w:rsidRPr="00232FAD">
              <w:rPr>
                <w:rFonts w:ascii="Aptos" w:hAnsi="Aptos" w:cs="Arial"/>
                <w:bCs/>
                <w:i/>
                <w:iCs/>
                <w:color w:val="000000"/>
                <w:sz w:val="20"/>
                <w:szCs w:val="20"/>
              </w:rPr>
              <w:t>Suseptimavirus</w:t>
            </w:r>
            <w:r w:rsidRPr="00232FAD">
              <w:rPr>
                <w:rFonts w:ascii="Aptos" w:hAnsi="Aptos" w:cs="Arial"/>
                <w:bCs/>
                <w:color w:val="000000"/>
                <w:sz w:val="20"/>
                <w:szCs w:val="20"/>
              </w:rPr>
              <w:t xml:space="preserve"> within the subfamily </w:t>
            </w:r>
            <w:r w:rsidRPr="00232FAD">
              <w:rPr>
                <w:rFonts w:ascii="Aptos" w:hAnsi="Aptos" w:cs="Arial"/>
                <w:bCs/>
                <w:i/>
                <w:iCs/>
                <w:color w:val="000000"/>
                <w:sz w:val="20"/>
                <w:szCs w:val="20"/>
              </w:rPr>
              <w:t>Gordonclarkvirinae.</w:t>
            </w:r>
            <w:r w:rsidRPr="00232FAD">
              <w:rPr>
                <w:rFonts w:ascii="Aptos" w:hAnsi="Aptos" w:cs="Arial"/>
                <w:bCs/>
                <w:iCs/>
                <w:color w:val="000000"/>
                <w:sz w:val="20"/>
                <w:szCs w:val="20"/>
              </w:rPr>
              <w:t xml:space="preserve"> As the closest phage relative has </w:t>
            </w:r>
            <w:r w:rsidRPr="00232FAD">
              <w:rPr>
                <w:rFonts w:ascii="Aptos" w:hAnsi="Aptos" w:cs="Arial"/>
                <w:bCs/>
                <w:color w:val="000000"/>
                <w:sz w:val="20"/>
                <w:szCs w:val="20"/>
              </w:rPr>
              <w:t>less than 95 % similarity with phage PAS59</w:t>
            </w:r>
            <w:r w:rsidRPr="00232FAD">
              <w:rPr>
                <w:rFonts w:ascii="Aptos" w:hAnsi="Aptos" w:cs="Arial"/>
                <w:bCs/>
                <w:iCs/>
                <w:color w:val="000000"/>
                <w:sz w:val="20"/>
                <w:szCs w:val="20"/>
              </w:rPr>
              <w:t xml:space="preserve">, </w:t>
            </w:r>
            <w:r w:rsidRPr="00232FAD">
              <w:rPr>
                <w:rFonts w:ascii="Aptos" w:hAnsi="Aptos" w:cs="Arial"/>
                <w:bCs/>
                <w:color w:val="000000"/>
                <w:sz w:val="20"/>
                <w:szCs w:val="20"/>
              </w:rPr>
              <w:t xml:space="preserve">we propose a new phage species </w:t>
            </w:r>
            <w:r w:rsidRPr="00232FAD">
              <w:rPr>
                <w:rFonts w:ascii="Aptos" w:hAnsi="Aptos" w:cs="Arial"/>
                <w:bCs/>
                <w:i/>
                <w:iCs/>
                <w:color w:val="000000"/>
                <w:sz w:val="20"/>
                <w:szCs w:val="20"/>
              </w:rPr>
              <w:t xml:space="preserve">Suseptimavirus PAS59 </w:t>
            </w:r>
            <w:r w:rsidRPr="00232FAD">
              <w:rPr>
                <w:rFonts w:ascii="Aptos" w:hAnsi="Aptos" w:cs="Arial"/>
                <w:bCs/>
                <w:color w:val="000000"/>
                <w:sz w:val="20"/>
                <w:szCs w:val="20"/>
              </w:rPr>
              <w:t xml:space="preserve">within the genus </w:t>
            </w:r>
            <w:r w:rsidRPr="00232FAD">
              <w:rPr>
                <w:rFonts w:ascii="Aptos" w:hAnsi="Aptos" w:cs="Arial"/>
                <w:bCs/>
                <w:i/>
                <w:iCs/>
                <w:color w:val="000000"/>
                <w:sz w:val="20"/>
                <w:szCs w:val="20"/>
              </w:rPr>
              <w:t>Suseptimavirus.</w:t>
            </w:r>
          </w:p>
          <w:p w14:paraId="6F2BB58D" w14:textId="77777777" w:rsidR="00B8474C" w:rsidRPr="00232FAD" w:rsidRDefault="00B8474C" w:rsidP="00B8474C">
            <w:pPr>
              <w:jc w:val="both"/>
              <w:rPr>
                <w:rFonts w:ascii="Aptos" w:hAnsi="Aptos"/>
                <w:sz w:val="20"/>
                <w:szCs w:val="20"/>
              </w:rPr>
            </w:pPr>
          </w:p>
          <w:p w14:paraId="7AE0C247" w14:textId="77777777" w:rsidR="00B8474C" w:rsidRPr="00232FAD" w:rsidRDefault="00B8474C" w:rsidP="00B8474C">
            <w:pPr>
              <w:pStyle w:val="BodyTextIndent"/>
              <w:ind w:left="0" w:firstLine="0"/>
              <w:rPr>
                <w:rFonts w:ascii="Aptos" w:hAnsi="Aptos" w:cs="Arial"/>
                <w:color w:val="000000"/>
                <w:sz w:val="20"/>
              </w:rPr>
            </w:pPr>
            <w:r w:rsidRPr="00232FAD">
              <w:rPr>
                <w:rFonts w:ascii="Aptos" w:hAnsi="Aptos" w:cs="Arial"/>
                <w:bCs/>
                <w:color w:val="000000"/>
                <w:sz w:val="20"/>
              </w:rPr>
              <w:t xml:space="preserve">The closely related phages of Escherichia phage vB_EcoP_PAS61 (PAS61; OQ921333) all belong to the temperate phage genus </w:t>
            </w:r>
            <w:r w:rsidRPr="00232FAD">
              <w:rPr>
                <w:rFonts w:ascii="Aptos" w:hAnsi="Aptos" w:cs="Arial"/>
                <w:bCs/>
                <w:i/>
                <w:iCs/>
                <w:color w:val="000000"/>
                <w:sz w:val="20"/>
              </w:rPr>
              <w:t xml:space="preserve">Uetakevirus </w:t>
            </w:r>
            <w:r w:rsidRPr="00232FAD">
              <w:rPr>
                <w:rFonts w:ascii="Aptos" w:hAnsi="Aptos" w:cs="Arial"/>
                <w:bCs/>
                <w:color w:val="000000"/>
                <w:sz w:val="20"/>
              </w:rPr>
              <w:t>(Figure 1,2). With a similarity score of 78.7 % with its closest relative</w:t>
            </w:r>
            <w:r w:rsidRPr="00232FAD">
              <w:rPr>
                <w:rFonts w:ascii="Aptos" w:hAnsi="Aptos"/>
                <w:sz w:val="20"/>
              </w:rPr>
              <w:t xml:space="preserve"> phage </w:t>
            </w:r>
            <w:r w:rsidRPr="00232FAD">
              <w:rPr>
                <w:rFonts w:ascii="Aptos" w:hAnsi="Aptos" w:cs="Arial"/>
                <w:bCs/>
                <w:color w:val="000000"/>
                <w:sz w:val="20"/>
              </w:rPr>
              <w:t xml:space="preserve">phiV10 (NC_007804.2), we propose a new phage species </w:t>
            </w:r>
            <w:r w:rsidRPr="00232FAD">
              <w:rPr>
                <w:rFonts w:ascii="Aptos" w:hAnsi="Aptos" w:cs="Arial"/>
                <w:bCs/>
                <w:i/>
                <w:iCs/>
                <w:color w:val="000000"/>
                <w:sz w:val="20"/>
              </w:rPr>
              <w:t>Uetakevirus PAS61</w:t>
            </w:r>
            <w:r w:rsidRPr="00232FAD">
              <w:rPr>
                <w:rFonts w:ascii="Aptos" w:hAnsi="Aptos" w:cs="Arial"/>
                <w:bCs/>
                <w:color w:val="000000"/>
                <w:sz w:val="20"/>
              </w:rPr>
              <w:t xml:space="preserve"> within the genus </w:t>
            </w:r>
            <w:r w:rsidRPr="00232FAD">
              <w:rPr>
                <w:rFonts w:ascii="Aptos" w:hAnsi="Aptos" w:cs="Arial"/>
                <w:bCs/>
                <w:i/>
                <w:iCs/>
                <w:color w:val="000000"/>
                <w:sz w:val="20"/>
              </w:rPr>
              <w:t xml:space="preserve">Uetakevirus </w:t>
            </w:r>
            <w:r w:rsidRPr="00232FAD">
              <w:rPr>
                <w:rFonts w:ascii="Aptos" w:hAnsi="Aptos" w:cs="Arial"/>
                <w:bCs/>
                <w:color w:val="000000"/>
                <w:sz w:val="20"/>
              </w:rPr>
              <w:t>with phage PAS61 as its exemplar virus.</w:t>
            </w:r>
          </w:p>
          <w:p w14:paraId="79F0111D" w14:textId="1B8A18E7" w:rsidR="00A77B8E" w:rsidRDefault="00A77B8E" w:rsidP="00DD58AA">
            <w:pPr>
              <w:rPr>
                <w:rFonts w:ascii="Aptos" w:hAnsi="Aptos" w:cs="Arial"/>
                <w:sz w:val="20"/>
                <w:szCs w:val="20"/>
              </w:rPr>
            </w:pP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267DD0A6" w14:textId="77777777" w:rsidR="00B8474C" w:rsidRPr="00B8474C" w:rsidRDefault="00B8474C" w:rsidP="00B8474C">
            <w:pPr>
              <w:rPr>
                <w:rFonts w:ascii="Aptos" w:hAnsi="Aptos" w:cs="Arial"/>
                <w:sz w:val="20"/>
                <w:szCs w:val="20"/>
              </w:rPr>
            </w:pPr>
            <w:r w:rsidRPr="005A3C2C">
              <w:rPr>
                <w:rFonts w:ascii="Aptos" w:hAnsi="Aptos" w:cs="Arial"/>
                <w:sz w:val="20"/>
                <w:szCs w:val="20"/>
                <w:lang w:val="nl-BE"/>
              </w:rPr>
              <w:t xml:space="preserve">Meier-Kolthoff, J. P., &amp; Göker, M. (2017). </w:t>
            </w:r>
            <w:r w:rsidRPr="00B8474C">
              <w:rPr>
                <w:rFonts w:ascii="Aptos" w:hAnsi="Aptos" w:cs="Arial"/>
                <w:sz w:val="20"/>
                <w:szCs w:val="20"/>
              </w:rPr>
              <w:t>VICTOR: genome-based phylogeny and classification of prokaryotic viruses. Bioinformatics, 33(21), 3396–3404. https://doi.org/10.1093/BIOINFORMATICS/BTX440</w:t>
            </w:r>
          </w:p>
          <w:p w14:paraId="43BA2E1F" w14:textId="77777777" w:rsidR="00B8474C" w:rsidRPr="00B8474C" w:rsidRDefault="00B8474C" w:rsidP="00B8474C">
            <w:pPr>
              <w:rPr>
                <w:rFonts w:ascii="Aptos" w:hAnsi="Aptos" w:cs="Arial"/>
                <w:sz w:val="20"/>
                <w:szCs w:val="20"/>
              </w:rPr>
            </w:pPr>
            <w:r w:rsidRPr="00B8474C">
              <w:rPr>
                <w:rFonts w:ascii="Aptos" w:hAnsi="Aptos" w:cs="Arial"/>
                <w:sz w:val="20"/>
                <w:szCs w:val="20"/>
              </w:rPr>
              <w:t>Moraru, C., Varsani, A., &amp; Kropinski, A. M. (2020). VIRIDIC—A Novel Tool to Calculate the Intergenomic Similarities of Prokaryote-Infecting Viruses. Viruses, 12(11). https://doi.org/10.3390/v12111268</w:t>
            </w:r>
          </w:p>
          <w:p w14:paraId="11D22677" w14:textId="48B6E3F8" w:rsidR="00953FFE" w:rsidRDefault="00B8474C" w:rsidP="00B8474C">
            <w:pPr>
              <w:rPr>
                <w:rFonts w:ascii="Aptos" w:hAnsi="Aptos" w:cs="Arial"/>
                <w:sz w:val="20"/>
                <w:szCs w:val="20"/>
              </w:rPr>
            </w:pPr>
            <w:r w:rsidRPr="00B8474C">
              <w:rPr>
                <w:rFonts w:ascii="Aptos" w:hAnsi="Aptos" w:cs="Arial"/>
                <w:sz w:val="20"/>
                <w:szCs w:val="20"/>
              </w:rPr>
              <w:t xml:space="preserve">Sayers, E. W., Bolton, E. E., Brister, J. R., Canese, K., Chan, J., Comeau, D. C., Connor, R., Funk, K., Kelly, C., Kim, S., Madej, T., Marchler-Bauer, A., Lanczycki, C., Lathrop, S., Lu, Z., Thibaud-Nissen, F., Murphy, T., Phan, L., Skripchenko, Y., … Sherry, S. T. (2022). Database resources of the national center for biotechnology information. Nucleic Acids Research, 50(D1), D20–D26. </w:t>
            </w:r>
            <w:hyperlink r:id="rId12" w:history="1">
              <w:r w:rsidR="00AA7578" w:rsidRPr="00DA59AA">
                <w:rPr>
                  <w:rStyle w:val="Hyperlink"/>
                  <w:rFonts w:ascii="Aptos" w:hAnsi="Aptos" w:cs="Arial"/>
                  <w:sz w:val="20"/>
                  <w:szCs w:val="20"/>
                </w:rPr>
                <w:t>https://doi.org/10.1093/NAR/GKAB1112</w:t>
              </w:r>
            </w:hyperlink>
          </w:p>
          <w:p w14:paraId="695A92E8" w14:textId="62E315A8" w:rsidR="00AA7578" w:rsidRPr="00BE4F5A" w:rsidRDefault="00AA7578" w:rsidP="00B8474C">
            <w:pPr>
              <w:rPr>
                <w:rFonts w:ascii="Aptos" w:hAnsi="Aptos" w:cs="Arial"/>
                <w:sz w:val="20"/>
                <w:szCs w:val="20"/>
              </w:rPr>
            </w:pPr>
            <w:r w:rsidRPr="00B71278">
              <w:rPr>
                <w:rFonts w:ascii="Aptos" w:hAnsi="Aptos" w:cs="Arial"/>
                <w:sz w:val="20"/>
                <w:szCs w:val="20"/>
              </w:rPr>
              <w:t>Turner D, Kropinski AM, Adriaenssens EM. A Roadmap for Genome-Based Phage Taxonomy. Viruses. 2021 Mar 18;13(3):506. doi: 10.3390/v13030506. PMID: 33803862; PMCID: PMC8003253.</w:t>
            </w:r>
          </w:p>
          <w:p w14:paraId="7D1B1CCD" w14:textId="4996DCFF" w:rsidR="00953FFE" w:rsidRPr="00BE4F5A" w:rsidRDefault="00953FFE" w:rsidP="00AA7578">
            <w:pPr>
              <w:rPr>
                <w:rFonts w:ascii="Aptos" w:hAnsi="Aptos"/>
                <w:sz w:val="20"/>
                <w:szCs w:val="20"/>
              </w:rPr>
            </w:pPr>
            <w:r w:rsidRPr="00BE4F5A">
              <w:rPr>
                <w:rFonts w:ascii="Aptos" w:hAnsi="Aptos" w:cs="Arial"/>
                <w:sz w:val="20"/>
                <w:szCs w:val="20"/>
              </w:rPr>
              <w:t xml:space="preserve"> </w:t>
            </w:r>
            <w:r w:rsidRPr="00BE4F5A">
              <w:rPr>
                <w:rFonts w:ascii="Aptos" w:hAnsi="Aptos"/>
                <w:sz w:val="20"/>
                <w:szCs w:val="20"/>
              </w:rPr>
              <w:t xml:space="preserve">  </w:t>
            </w:r>
          </w:p>
        </w:tc>
      </w:tr>
    </w:tbl>
    <w:p w14:paraId="168A7269" w14:textId="77777777" w:rsidR="00953FFE" w:rsidRDefault="00953FFE"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23BFBB49"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0765DEEB" w14:textId="77777777" w:rsidR="00B90D9A" w:rsidRDefault="00B90D9A" w:rsidP="00B90D9A">
      <w:pPr>
        <w:keepNext/>
        <w:jc w:val="center"/>
      </w:pPr>
      <w:r>
        <w:rPr>
          <w:noProof/>
        </w:rPr>
        <w:lastRenderedPageBreak/>
        <w:drawing>
          <wp:inline distT="0" distB="0" distL="0" distR="0" wp14:anchorId="2E312728" wp14:editId="2EB7F61C">
            <wp:extent cx="5143500" cy="5051754"/>
            <wp:effectExtent l="0" t="0" r="0" b="0"/>
            <wp:docPr id="32705282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52820" name="Picture 1" descr="A screenshot of a compu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45358" cy="5053579"/>
                    </a:xfrm>
                    <a:prstGeom prst="rect">
                      <a:avLst/>
                    </a:prstGeom>
                  </pic:spPr>
                </pic:pic>
              </a:graphicData>
            </a:graphic>
          </wp:inline>
        </w:drawing>
      </w:r>
    </w:p>
    <w:p w14:paraId="6A2580A9" w14:textId="77777777" w:rsidR="00B90D9A" w:rsidRPr="00B90D9A" w:rsidRDefault="00B90D9A" w:rsidP="00B90D9A">
      <w:pPr>
        <w:pStyle w:val="Caption"/>
        <w:jc w:val="both"/>
        <w:rPr>
          <w:rFonts w:ascii="Aptos" w:hAnsi="Aptos" w:cs="Arial"/>
          <w:b/>
          <w:i w:val="0"/>
          <w:iCs w:val="0"/>
          <w:sz w:val="20"/>
          <w:szCs w:val="20"/>
        </w:rPr>
      </w:pPr>
      <w:r w:rsidRPr="00B90D9A">
        <w:rPr>
          <w:rFonts w:ascii="Aptos" w:hAnsi="Aptos"/>
          <w:i w:val="0"/>
          <w:iCs w:val="0"/>
          <w:sz w:val="20"/>
          <w:szCs w:val="20"/>
        </w:rPr>
        <w:t xml:space="preserve">Figure </w:t>
      </w:r>
      <w:r w:rsidRPr="00B90D9A">
        <w:rPr>
          <w:rFonts w:ascii="Aptos" w:hAnsi="Aptos"/>
          <w:i w:val="0"/>
          <w:iCs w:val="0"/>
          <w:sz w:val="20"/>
          <w:szCs w:val="20"/>
        </w:rPr>
        <w:fldChar w:fldCharType="begin"/>
      </w:r>
      <w:r w:rsidRPr="00B90D9A">
        <w:rPr>
          <w:rFonts w:ascii="Aptos" w:hAnsi="Aptos"/>
          <w:i w:val="0"/>
          <w:iCs w:val="0"/>
          <w:sz w:val="20"/>
          <w:szCs w:val="20"/>
        </w:rPr>
        <w:instrText xml:space="preserve"> SEQ Figure \* ARABIC </w:instrText>
      </w:r>
      <w:r w:rsidRPr="00B90D9A">
        <w:rPr>
          <w:rFonts w:ascii="Aptos" w:hAnsi="Aptos"/>
          <w:i w:val="0"/>
          <w:iCs w:val="0"/>
          <w:sz w:val="20"/>
          <w:szCs w:val="20"/>
        </w:rPr>
        <w:fldChar w:fldCharType="separate"/>
      </w:r>
      <w:r w:rsidRPr="00B90D9A">
        <w:rPr>
          <w:rFonts w:ascii="Aptos" w:hAnsi="Aptos"/>
          <w:i w:val="0"/>
          <w:iCs w:val="0"/>
          <w:noProof/>
          <w:sz w:val="20"/>
          <w:szCs w:val="20"/>
        </w:rPr>
        <w:t>1</w:t>
      </w:r>
      <w:r w:rsidRPr="00B90D9A">
        <w:rPr>
          <w:rFonts w:ascii="Aptos" w:hAnsi="Aptos"/>
          <w:i w:val="0"/>
          <w:iCs w:val="0"/>
          <w:sz w:val="20"/>
          <w:szCs w:val="20"/>
        </w:rPr>
        <w:fldChar w:fldCharType="end"/>
      </w:r>
      <w:r w:rsidRPr="00B90D9A">
        <w:rPr>
          <w:rFonts w:ascii="Aptos" w:hAnsi="Aptos"/>
          <w:i w:val="0"/>
          <w:iCs w:val="0"/>
          <w:sz w:val="20"/>
          <w:szCs w:val="20"/>
        </w:rPr>
        <w:t xml:space="preserve">: VICTOR phylogeny of the isolated phage genomes and their respective taxonomic relatives. Phage isolates for taxonomy proposal are outlined. This tool uses the Genome Blast Distance Phylogeny approach to calculate intergenomic distances, including 100 pseudo-bootstrap replicates for calculating branch support </w:t>
      </w:r>
      <w:sdt>
        <w:sdtPr>
          <w:rPr>
            <w:rFonts w:ascii="Aptos" w:hAnsi="Aptos"/>
            <w:i w:val="0"/>
            <w:iCs w:val="0"/>
            <w:sz w:val="20"/>
            <w:szCs w:val="20"/>
          </w:rPr>
          <w:tag w:val="MENDELEY_CITATION_v3_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"/>
          <w:id w:val="-1107969541"/>
          <w:placeholder>
            <w:docPart w:val="A8D459E59DA54F60AB99BC5C94063081"/>
          </w:placeholder>
        </w:sdtPr>
        <w:sdtContent>
          <w:r w:rsidRPr="00B90D9A">
            <w:rPr>
              <w:rFonts w:ascii="Aptos" w:hAnsi="Aptos"/>
              <w:i w:val="0"/>
              <w:iCs w:val="0"/>
              <w:sz w:val="20"/>
              <w:szCs w:val="20"/>
            </w:rPr>
            <w:t>(Meier-Kolthoff &amp; Göker, 2017)</w:t>
          </w:r>
        </w:sdtContent>
      </w:sdt>
      <w:r w:rsidRPr="00B90D9A">
        <w:rPr>
          <w:rFonts w:ascii="Aptos" w:hAnsi="Aptos"/>
          <w:i w:val="0"/>
          <w:iCs w:val="0"/>
          <w:sz w:val="20"/>
          <w:szCs w:val="20"/>
        </w:rPr>
        <w:t>.</w:t>
      </w:r>
    </w:p>
    <w:p w14:paraId="3BC5C270" w14:textId="77777777" w:rsidR="00B90D9A" w:rsidRDefault="00B90D9A" w:rsidP="00B90D9A">
      <w:pPr>
        <w:rPr>
          <w:rFonts w:ascii="Arial" w:hAnsi="Arial" w:cs="Arial"/>
          <w:b/>
          <w:sz w:val="22"/>
          <w:szCs w:val="22"/>
        </w:rPr>
      </w:pPr>
    </w:p>
    <w:p w14:paraId="2CC123DF" w14:textId="77777777" w:rsidR="00B90D9A" w:rsidRDefault="00B90D9A" w:rsidP="00B90D9A">
      <w:pPr>
        <w:keepNext/>
        <w:jc w:val="center"/>
      </w:pPr>
      <w:r>
        <w:rPr>
          <w:noProof/>
        </w:rPr>
        <w:lastRenderedPageBreak/>
        <w:drawing>
          <wp:inline distT="0" distB="0" distL="0" distR="0" wp14:anchorId="62695C13" wp14:editId="7EFE1ED0">
            <wp:extent cx="5731510" cy="5390515"/>
            <wp:effectExtent l="0" t="0" r="2540" b="635"/>
            <wp:docPr id="480859292"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859292" name="Picture 1" descr="A screenshot of a graph&#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5390515"/>
                    </a:xfrm>
                    <a:prstGeom prst="rect">
                      <a:avLst/>
                    </a:prstGeom>
                  </pic:spPr>
                </pic:pic>
              </a:graphicData>
            </a:graphic>
          </wp:inline>
        </w:drawing>
      </w:r>
    </w:p>
    <w:p w14:paraId="0889EC0B" w14:textId="77777777" w:rsidR="00B90D9A" w:rsidRPr="00B90D9A" w:rsidRDefault="00B90D9A" w:rsidP="00B90D9A">
      <w:pPr>
        <w:pStyle w:val="Caption"/>
        <w:jc w:val="both"/>
        <w:rPr>
          <w:rFonts w:ascii="Aptos" w:hAnsi="Aptos" w:cs="Arial"/>
          <w:b/>
          <w:i w:val="0"/>
          <w:iCs w:val="0"/>
          <w:sz w:val="20"/>
          <w:szCs w:val="20"/>
        </w:rPr>
      </w:pPr>
      <w:r w:rsidRPr="00B90D9A">
        <w:rPr>
          <w:rFonts w:ascii="Aptos" w:hAnsi="Aptos"/>
          <w:i w:val="0"/>
          <w:iCs w:val="0"/>
          <w:sz w:val="20"/>
          <w:szCs w:val="20"/>
        </w:rPr>
        <w:t xml:space="preserve">Figure </w:t>
      </w:r>
      <w:r w:rsidRPr="00B90D9A">
        <w:rPr>
          <w:rFonts w:ascii="Aptos" w:hAnsi="Aptos"/>
          <w:i w:val="0"/>
          <w:iCs w:val="0"/>
          <w:sz w:val="20"/>
          <w:szCs w:val="20"/>
        </w:rPr>
        <w:fldChar w:fldCharType="begin"/>
      </w:r>
      <w:r w:rsidRPr="00B90D9A">
        <w:rPr>
          <w:rFonts w:ascii="Aptos" w:hAnsi="Aptos"/>
          <w:i w:val="0"/>
          <w:iCs w:val="0"/>
          <w:sz w:val="20"/>
          <w:szCs w:val="20"/>
        </w:rPr>
        <w:instrText xml:space="preserve"> SEQ Figure \* ARABIC </w:instrText>
      </w:r>
      <w:r w:rsidRPr="00B90D9A">
        <w:rPr>
          <w:rFonts w:ascii="Aptos" w:hAnsi="Aptos"/>
          <w:i w:val="0"/>
          <w:iCs w:val="0"/>
          <w:sz w:val="20"/>
          <w:szCs w:val="20"/>
        </w:rPr>
        <w:fldChar w:fldCharType="separate"/>
      </w:r>
      <w:r w:rsidRPr="00B90D9A">
        <w:rPr>
          <w:rFonts w:ascii="Aptos" w:hAnsi="Aptos"/>
          <w:i w:val="0"/>
          <w:iCs w:val="0"/>
          <w:noProof/>
          <w:sz w:val="20"/>
          <w:szCs w:val="20"/>
        </w:rPr>
        <w:t>2</w:t>
      </w:r>
      <w:r w:rsidRPr="00B90D9A">
        <w:rPr>
          <w:rFonts w:ascii="Aptos" w:hAnsi="Aptos"/>
          <w:i w:val="0"/>
          <w:iCs w:val="0"/>
          <w:sz w:val="20"/>
          <w:szCs w:val="20"/>
        </w:rPr>
        <w:fldChar w:fldCharType="end"/>
      </w:r>
      <w:r w:rsidRPr="00B90D9A">
        <w:rPr>
          <w:rFonts w:ascii="Aptos" w:hAnsi="Aptos"/>
          <w:i w:val="0"/>
          <w:iCs w:val="0"/>
          <w:sz w:val="20"/>
          <w:szCs w:val="20"/>
        </w:rPr>
        <w:t xml:space="preserve">: Genomic similarities of the isolated phage genomes to their respective taxonomic relatives through VIRIDIC genome alignment </w:t>
      </w:r>
      <w:sdt>
        <w:sdtPr>
          <w:rPr>
            <w:rFonts w:ascii="Aptos" w:hAnsi="Aptos"/>
            <w:i w:val="0"/>
            <w:iCs w:val="0"/>
            <w:color w:val="000000"/>
            <w:sz w:val="20"/>
            <w:szCs w:val="20"/>
          </w:rPr>
          <w:tag w:val="MENDELEY_CITATION_v3_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"/>
          <w:id w:val="1511558899"/>
          <w:placeholder>
            <w:docPart w:val="A8D459E59DA54F60AB99BC5C94063081"/>
          </w:placeholder>
        </w:sdtPr>
        <w:sdtContent>
          <w:r w:rsidRPr="00B90D9A">
            <w:rPr>
              <w:rFonts w:ascii="Aptos" w:hAnsi="Aptos"/>
              <w:i w:val="0"/>
              <w:iCs w:val="0"/>
              <w:color w:val="000000"/>
              <w:sz w:val="20"/>
              <w:szCs w:val="20"/>
            </w:rPr>
            <w:t>(Moraru et al., 2020)</w:t>
          </w:r>
        </w:sdtContent>
      </w:sdt>
      <w:r w:rsidRPr="00B90D9A">
        <w:rPr>
          <w:rFonts w:ascii="Aptos" w:hAnsi="Aptos"/>
          <w:i w:val="0"/>
          <w:iCs w:val="0"/>
          <w:sz w:val="20"/>
          <w:szCs w:val="20"/>
        </w:rPr>
        <w:t>. Isolated phages are indicated using orange, purple and green ellipses. Intergenomic similarity scores of 36.0, 78.1 and 86.0 % were identified between the isolated phage genomes and their closest taxonomic relatives (phages ENC16, EK010 and phiV10 respectively).</w:t>
      </w:r>
    </w:p>
    <w:p w14:paraId="5556E8C1" w14:textId="0875B7F7" w:rsidR="00A174CC" w:rsidRPr="00F110F7" w:rsidRDefault="00A174CC" w:rsidP="00C95FB7">
      <w:pPr>
        <w:spacing w:before="120" w:after="120"/>
        <w:rPr>
          <w:rFonts w:ascii="Aptos" w:hAnsi="Aptos"/>
          <w:color w:val="0070C0"/>
        </w:rPr>
      </w:pPr>
    </w:p>
    <w:sectPr w:rsidR="00A174CC" w:rsidRPr="00F110F7" w:rsidSect="00A82FBB">
      <w:headerReference w:type="default" r:id="rId15"/>
      <w:footerReference w:type="default" r:id="rId16"/>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93538" w14:textId="77777777" w:rsidR="0052465E" w:rsidRDefault="0052465E">
      <w:r>
        <w:separator/>
      </w:r>
    </w:p>
  </w:endnote>
  <w:endnote w:type="continuationSeparator" w:id="0">
    <w:p w14:paraId="0218ACD0" w14:textId="77777777" w:rsidR="0052465E" w:rsidRDefault="00524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9BFC7" w14:textId="77777777" w:rsidR="0052465E" w:rsidRDefault="0052465E">
      <w:r>
        <w:separator/>
      </w:r>
    </w:p>
  </w:footnote>
  <w:footnote w:type="continuationSeparator" w:id="0">
    <w:p w14:paraId="49E48888" w14:textId="77777777" w:rsidR="0052465E" w:rsidRDefault="00524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CCB4D" w14:textId="59B9DBBA"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2024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17060493">
    <w:abstractNumId w:val="0"/>
  </w:num>
  <w:num w:numId="2" w16cid:durableId="2045590769">
    <w:abstractNumId w:val="3"/>
  </w:num>
  <w:num w:numId="3" w16cid:durableId="1331251771">
    <w:abstractNumId w:val="1"/>
  </w:num>
  <w:num w:numId="4" w16cid:durableId="1005208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3CDB"/>
    <w:rsid w:val="00017BF9"/>
    <w:rsid w:val="00035A87"/>
    <w:rsid w:val="000449DB"/>
    <w:rsid w:val="0008012E"/>
    <w:rsid w:val="0008356C"/>
    <w:rsid w:val="000A146A"/>
    <w:rsid w:val="000A7027"/>
    <w:rsid w:val="000B5D78"/>
    <w:rsid w:val="000B6878"/>
    <w:rsid w:val="000C2099"/>
    <w:rsid w:val="000F51F4"/>
    <w:rsid w:val="000F7067"/>
    <w:rsid w:val="00117C72"/>
    <w:rsid w:val="0013113D"/>
    <w:rsid w:val="001322FC"/>
    <w:rsid w:val="00171083"/>
    <w:rsid w:val="00172351"/>
    <w:rsid w:val="001A2462"/>
    <w:rsid w:val="001D3E3E"/>
    <w:rsid w:val="00220A26"/>
    <w:rsid w:val="002312CE"/>
    <w:rsid w:val="0023149A"/>
    <w:rsid w:val="00232FAD"/>
    <w:rsid w:val="0023696B"/>
    <w:rsid w:val="0024335B"/>
    <w:rsid w:val="0025498B"/>
    <w:rsid w:val="00270D7C"/>
    <w:rsid w:val="00273642"/>
    <w:rsid w:val="002737C4"/>
    <w:rsid w:val="00294324"/>
    <w:rsid w:val="00296DA3"/>
    <w:rsid w:val="002A5A83"/>
    <w:rsid w:val="002B4A46"/>
    <w:rsid w:val="00327E73"/>
    <w:rsid w:val="00354CD8"/>
    <w:rsid w:val="00355CE0"/>
    <w:rsid w:val="00363A30"/>
    <w:rsid w:val="0037243A"/>
    <w:rsid w:val="00382FE8"/>
    <w:rsid w:val="00383BBF"/>
    <w:rsid w:val="0038593F"/>
    <w:rsid w:val="003A166F"/>
    <w:rsid w:val="003A18C5"/>
    <w:rsid w:val="003A5ED7"/>
    <w:rsid w:val="003B240C"/>
    <w:rsid w:val="003B3832"/>
    <w:rsid w:val="003C5428"/>
    <w:rsid w:val="0043110C"/>
    <w:rsid w:val="00437970"/>
    <w:rsid w:val="00471256"/>
    <w:rsid w:val="00476E1A"/>
    <w:rsid w:val="004E37D8"/>
    <w:rsid w:val="004F2F1E"/>
    <w:rsid w:val="004F3196"/>
    <w:rsid w:val="004F39E4"/>
    <w:rsid w:val="0052465E"/>
    <w:rsid w:val="00536426"/>
    <w:rsid w:val="00543F86"/>
    <w:rsid w:val="0058465A"/>
    <w:rsid w:val="00590DF3"/>
    <w:rsid w:val="005A3C2C"/>
    <w:rsid w:val="005A54C3"/>
    <w:rsid w:val="005C2E78"/>
    <w:rsid w:val="005E21C7"/>
    <w:rsid w:val="006043FB"/>
    <w:rsid w:val="0064509A"/>
    <w:rsid w:val="00647814"/>
    <w:rsid w:val="00652032"/>
    <w:rsid w:val="0067795B"/>
    <w:rsid w:val="00683D0C"/>
    <w:rsid w:val="006C0F51"/>
    <w:rsid w:val="006C3EF9"/>
    <w:rsid w:val="006D18F6"/>
    <w:rsid w:val="006D3F7F"/>
    <w:rsid w:val="006D428E"/>
    <w:rsid w:val="007160A7"/>
    <w:rsid w:val="0071727E"/>
    <w:rsid w:val="00723577"/>
    <w:rsid w:val="0072682D"/>
    <w:rsid w:val="00736440"/>
    <w:rsid w:val="00737875"/>
    <w:rsid w:val="00740A3F"/>
    <w:rsid w:val="007551AD"/>
    <w:rsid w:val="007B0F70"/>
    <w:rsid w:val="007B6511"/>
    <w:rsid w:val="007D66F7"/>
    <w:rsid w:val="007E0EF5"/>
    <w:rsid w:val="007E667B"/>
    <w:rsid w:val="00822B3A"/>
    <w:rsid w:val="00824208"/>
    <w:rsid w:val="0082529D"/>
    <w:rsid w:val="008308A0"/>
    <w:rsid w:val="008331E1"/>
    <w:rsid w:val="00852D43"/>
    <w:rsid w:val="008815EE"/>
    <w:rsid w:val="008940EF"/>
    <w:rsid w:val="008A22E9"/>
    <w:rsid w:val="008B43B1"/>
    <w:rsid w:val="008D0EB6"/>
    <w:rsid w:val="008F51E2"/>
    <w:rsid w:val="00901EBC"/>
    <w:rsid w:val="00903048"/>
    <w:rsid w:val="009078FF"/>
    <w:rsid w:val="009113B6"/>
    <w:rsid w:val="009457C8"/>
    <w:rsid w:val="00953FFE"/>
    <w:rsid w:val="00964F7C"/>
    <w:rsid w:val="009703AF"/>
    <w:rsid w:val="009741D1"/>
    <w:rsid w:val="00976E37"/>
    <w:rsid w:val="009A3B4A"/>
    <w:rsid w:val="009E162A"/>
    <w:rsid w:val="009F7856"/>
    <w:rsid w:val="00A10BA1"/>
    <w:rsid w:val="00A174CC"/>
    <w:rsid w:val="00A2357C"/>
    <w:rsid w:val="00A341D4"/>
    <w:rsid w:val="00A424D8"/>
    <w:rsid w:val="00A443CA"/>
    <w:rsid w:val="00A67933"/>
    <w:rsid w:val="00A77B8E"/>
    <w:rsid w:val="00A82B37"/>
    <w:rsid w:val="00A82FBB"/>
    <w:rsid w:val="00AA4711"/>
    <w:rsid w:val="00AA49B0"/>
    <w:rsid w:val="00AA7578"/>
    <w:rsid w:val="00AB130A"/>
    <w:rsid w:val="00AD2884"/>
    <w:rsid w:val="00AD5A3A"/>
    <w:rsid w:val="00AD759B"/>
    <w:rsid w:val="00AE2E79"/>
    <w:rsid w:val="00AE528C"/>
    <w:rsid w:val="00AF2FBF"/>
    <w:rsid w:val="00AF4998"/>
    <w:rsid w:val="00B03B7F"/>
    <w:rsid w:val="00B1187F"/>
    <w:rsid w:val="00B35CC8"/>
    <w:rsid w:val="00B43E49"/>
    <w:rsid w:val="00B47589"/>
    <w:rsid w:val="00B8474C"/>
    <w:rsid w:val="00B90D9A"/>
    <w:rsid w:val="00BD7967"/>
    <w:rsid w:val="00BE4F5A"/>
    <w:rsid w:val="00C34E95"/>
    <w:rsid w:val="00C55633"/>
    <w:rsid w:val="00C95FB7"/>
    <w:rsid w:val="00CF59EA"/>
    <w:rsid w:val="00D04287"/>
    <w:rsid w:val="00D062BE"/>
    <w:rsid w:val="00D10857"/>
    <w:rsid w:val="00D13AD5"/>
    <w:rsid w:val="00D23567"/>
    <w:rsid w:val="00D46663"/>
    <w:rsid w:val="00D77E1C"/>
    <w:rsid w:val="00D8094B"/>
    <w:rsid w:val="00DA0714"/>
    <w:rsid w:val="00DB17EE"/>
    <w:rsid w:val="00DD58AA"/>
    <w:rsid w:val="00DF18CF"/>
    <w:rsid w:val="00E034BE"/>
    <w:rsid w:val="00E16147"/>
    <w:rsid w:val="00E37077"/>
    <w:rsid w:val="00E50727"/>
    <w:rsid w:val="00E50820"/>
    <w:rsid w:val="00E563A0"/>
    <w:rsid w:val="00EB3003"/>
    <w:rsid w:val="00EC6A2A"/>
    <w:rsid w:val="00ED32E0"/>
    <w:rsid w:val="00ED4569"/>
    <w:rsid w:val="00EE4275"/>
    <w:rsid w:val="00EE484F"/>
    <w:rsid w:val="00EF2448"/>
    <w:rsid w:val="00F110F7"/>
    <w:rsid w:val="00F4288D"/>
    <w:rsid w:val="00F711CE"/>
    <w:rsid w:val="00F74510"/>
    <w:rsid w:val="00F9028E"/>
    <w:rsid w:val="00F911F1"/>
    <w:rsid w:val="00F916B8"/>
    <w:rsid w:val="00FA1DC3"/>
    <w:rsid w:val="00FF4171"/>
    <w:rsid w:val="04F0C03D"/>
    <w:rsid w:val="04FB0CDE"/>
    <w:rsid w:val="12E65B75"/>
    <w:rsid w:val="143B1EC4"/>
    <w:rsid w:val="1693B633"/>
    <w:rsid w:val="1C39DBE7"/>
    <w:rsid w:val="1D5CD422"/>
    <w:rsid w:val="39632524"/>
    <w:rsid w:val="45295ED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93/NAR/GKAB111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tv.global/taxonomy/templat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ctv.global/s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tv.global/taxonomy/templates"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D459E59DA54F60AB99BC5C94063081"/>
        <w:category>
          <w:name w:val="General"/>
          <w:gallery w:val="placeholder"/>
        </w:category>
        <w:types>
          <w:type w:val="bbPlcHdr"/>
        </w:types>
        <w:behaviors>
          <w:behavior w:val="content"/>
        </w:behaviors>
        <w:guid w:val="{C6EBCB75-090B-48D7-A56E-B7E5CD1AFE91}"/>
      </w:docPartPr>
      <w:docPartBody>
        <w:p w:rsidR="004D5844" w:rsidRDefault="00ED32E0" w:rsidP="00ED32E0">
          <w:pPr>
            <w:pStyle w:val="A8D459E59DA54F60AB99BC5C94063081"/>
          </w:pPr>
          <w:r w:rsidRPr="00120B6B">
            <w:rPr>
              <w:rStyle w:val="PlaceholderText"/>
            </w:rPr>
            <w:t>Click or tap here to enter text.</w:t>
          </w:r>
        </w:p>
      </w:docPartBody>
    </w:docPart>
    <w:docPart>
      <w:docPartPr>
        <w:name w:val="C939449C289A43CA83B47634549A7C07"/>
        <w:category>
          <w:name w:val="General"/>
          <w:gallery w:val="placeholder"/>
        </w:category>
        <w:types>
          <w:type w:val="bbPlcHdr"/>
        </w:types>
        <w:behaviors>
          <w:behavior w:val="content"/>
        </w:behaviors>
        <w:guid w:val="{4561D1BE-6D09-4EDE-B05C-501998CC7E6B}"/>
      </w:docPartPr>
      <w:docPartBody>
        <w:p w:rsidR="004D5844" w:rsidRDefault="00ED32E0" w:rsidP="00ED32E0">
          <w:pPr>
            <w:pStyle w:val="C939449C289A43CA83B47634549A7C07"/>
          </w:pPr>
          <w:r w:rsidRPr="00120B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E0"/>
    <w:rsid w:val="00013F89"/>
    <w:rsid w:val="00045123"/>
    <w:rsid w:val="000655FB"/>
    <w:rsid w:val="000C0D6D"/>
    <w:rsid w:val="002B4A46"/>
    <w:rsid w:val="00354CD8"/>
    <w:rsid w:val="004D5844"/>
    <w:rsid w:val="005C2E78"/>
    <w:rsid w:val="005E21C7"/>
    <w:rsid w:val="00847D6D"/>
    <w:rsid w:val="008D0EB6"/>
    <w:rsid w:val="00AA49B0"/>
    <w:rsid w:val="00CB5ABD"/>
    <w:rsid w:val="00ED3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32E0"/>
    <w:rPr>
      <w:color w:val="808080"/>
    </w:rPr>
  </w:style>
  <w:style w:type="paragraph" w:customStyle="1" w:styleId="A8D459E59DA54F60AB99BC5C94063081">
    <w:name w:val="A8D459E59DA54F60AB99BC5C94063081"/>
    <w:rsid w:val="00ED32E0"/>
  </w:style>
  <w:style w:type="paragraph" w:customStyle="1" w:styleId="C939449C289A43CA83B47634549A7C07">
    <w:name w:val="C939449C289A43CA83B47634549A7C07"/>
    <w:rsid w:val="00ED32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AF762-8607-46A7-B4C0-753A58965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1336</Words>
  <Characters>7620</Characters>
  <Application>Microsoft Office Word</Application>
  <DocSecurity>0</DocSecurity>
  <Lines>63</Lines>
  <Paragraphs>17</Paragraphs>
  <ScaleCrop>false</ScaleCrop>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Dann Turner</cp:lastModifiedBy>
  <cp:revision>49</cp:revision>
  <dcterms:created xsi:type="dcterms:W3CDTF">2024-02-13T18:56:00Z</dcterms:created>
  <dcterms:modified xsi:type="dcterms:W3CDTF">2024-10-08T08:34:00Z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