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3E2806D6" w:rsidR="00A174CC" w:rsidRPr="00E61321" w:rsidRDefault="00E61321">
            <w:pPr>
              <w:pStyle w:val="BodyTextIndent"/>
              <w:ind w:left="0" w:firstLine="0"/>
              <w:jc w:val="center"/>
              <w:rPr>
                <w:rFonts w:ascii="Arial" w:hAnsi="Arial" w:cs="Arial"/>
                <w:b/>
                <w:bCs/>
                <w:i/>
                <w:iCs/>
                <w:sz w:val="28"/>
                <w:szCs w:val="28"/>
              </w:rPr>
            </w:pPr>
            <w:r w:rsidRPr="00E61321">
              <w:rPr>
                <w:rFonts w:ascii="Arial" w:hAnsi="Arial" w:cs="Arial"/>
                <w:b/>
                <w:bCs/>
                <w:i/>
                <w:iCs/>
                <w:color w:val="000000" w:themeColor="text1"/>
                <w:sz w:val="28"/>
                <w:szCs w:val="28"/>
              </w:rPr>
              <w:t>2023.075B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rsidTr="00DC5154">
        <w:trPr>
          <w:trHeight w:val="295"/>
        </w:trPr>
        <w:tc>
          <w:tcPr>
            <w:tcW w:w="9072" w:type="dxa"/>
            <w:gridSpan w:val="3"/>
            <w:tcBorders>
              <w:left w:val="double" w:sz="4" w:space="0" w:color="000000"/>
              <w:right w:val="double" w:sz="4" w:space="0" w:color="000000"/>
            </w:tcBorders>
            <w:shd w:val="clear" w:color="auto" w:fill="auto"/>
          </w:tcPr>
          <w:p w14:paraId="1B1B8BE9" w14:textId="75B8E66F" w:rsidR="00A174CC" w:rsidRPr="00614807" w:rsidRDefault="008815EE" w:rsidP="009A5462">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5710DB">
              <w:rPr>
                <w:rFonts w:ascii="Arial" w:hAnsi="Arial" w:cs="Arial"/>
                <w:bCs/>
              </w:rPr>
              <w:t xml:space="preserve">To </w:t>
            </w:r>
            <w:r w:rsidR="00614807">
              <w:rPr>
                <w:rFonts w:ascii="Arial" w:hAnsi="Arial" w:cs="Arial"/>
                <w:bCs/>
              </w:rPr>
              <w:t>abolish three species (</w:t>
            </w:r>
            <w:r w:rsidR="00614807">
              <w:rPr>
                <w:rFonts w:ascii="Arial" w:hAnsi="Arial" w:cs="Arial"/>
                <w:bCs/>
                <w:i/>
                <w:iCs/>
              </w:rPr>
              <w:t>Caudoviricetes</w:t>
            </w:r>
            <w:r w:rsidR="00614807">
              <w:rPr>
                <w:rFonts w:ascii="Arial" w:hAnsi="Arial" w:cs="Arial"/>
                <w:bCs/>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E61321">
        <w:tc>
          <w:tcPr>
            <w:tcW w:w="4368" w:type="dxa"/>
            <w:shd w:val="clear" w:color="auto" w:fill="auto"/>
          </w:tcPr>
          <w:p w14:paraId="43C7AE53" w14:textId="35A856F5" w:rsidR="00185425" w:rsidRDefault="007412BD">
            <w:pPr>
              <w:rPr>
                <w:rFonts w:ascii="Arial" w:hAnsi="Arial" w:cs="Arial"/>
                <w:sz w:val="22"/>
                <w:szCs w:val="22"/>
              </w:rPr>
            </w:pPr>
            <w:r>
              <w:rPr>
                <w:rFonts w:ascii="Arial" w:hAnsi="Arial" w:cs="Arial"/>
                <w:sz w:val="22"/>
                <w:szCs w:val="22"/>
              </w:rPr>
              <w:t xml:space="preserve">Turner D, </w:t>
            </w:r>
            <w:r w:rsidR="009B0276" w:rsidRPr="009B0276">
              <w:rPr>
                <w:rFonts w:ascii="Arial" w:hAnsi="Arial" w:cs="Arial"/>
                <w:sz w:val="22"/>
                <w:szCs w:val="22"/>
              </w:rPr>
              <w:t xml:space="preserve">Moraru C, </w:t>
            </w:r>
            <w:r>
              <w:rPr>
                <w:rFonts w:ascii="Arial" w:hAnsi="Arial" w:cs="Arial"/>
                <w:sz w:val="22"/>
                <w:szCs w:val="22"/>
              </w:rPr>
              <w:t xml:space="preserve">Tolstoy I,  </w:t>
            </w:r>
            <w:r w:rsidR="00185425">
              <w:rPr>
                <w:rFonts w:ascii="Arial" w:hAnsi="Arial" w:cs="Arial"/>
                <w:sz w:val="22"/>
                <w:szCs w:val="22"/>
              </w:rPr>
              <w:t>Kropinski</w:t>
            </w:r>
            <w:r>
              <w:rPr>
                <w:rFonts w:ascii="Arial" w:hAnsi="Arial" w:cs="Arial"/>
                <w:sz w:val="22"/>
                <w:szCs w:val="22"/>
              </w:rPr>
              <w:t xml:space="preserve"> AM</w:t>
            </w:r>
            <w:r w:rsidR="001826AE">
              <w:rPr>
                <w:rFonts w:ascii="Arial" w:hAnsi="Arial" w:cs="Arial"/>
                <w:sz w:val="22"/>
                <w:szCs w:val="22"/>
              </w:rPr>
              <w:t xml:space="preserve">, </w:t>
            </w:r>
          </w:p>
          <w:p w14:paraId="5A758DAF" w14:textId="77777777" w:rsidR="00A174CC" w:rsidRDefault="00A174CC">
            <w:pPr>
              <w:rPr>
                <w:rFonts w:ascii="Arial" w:hAnsi="Arial" w:cs="Arial"/>
                <w:sz w:val="22"/>
                <w:szCs w:val="22"/>
              </w:rPr>
            </w:pP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1797C5C3" w14:textId="6D5205B2" w:rsidR="007412BD" w:rsidRPr="00E33123" w:rsidRDefault="00000000" w:rsidP="007412BD">
            <w:pPr>
              <w:rPr>
                <w:rFonts w:ascii="Arial" w:hAnsi="Arial" w:cs="Arial"/>
                <w:sz w:val="22"/>
                <w:szCs w:val="22"/>
              </w:rPr>
            </w:pPr>
            <w:hyperlink r:id="rId8" w:history="1">
              <w:r w:rsidR="00DC5154" w:rsidRPr="00E33123">
                <w:rPr>
                  <w:rStyle w:val="Hyperlink"/>
                  <w:rFonts w:ascii="Arial" w:hAnsi="Arial" w:cs="Arial"/>
                  <w:sz w:val="22"/>
                  <w:szCs w:val="22"/>
                </w:rPr>
                <w:t>Dann2.Turner@uwe.ac.uk</w:t>
              </w:r>
            </w:hyperlink>
            <w:r w:rsidR="007412BD" w:rsidRPr="00E33123">
              <w:rPr>
                <w:rFonts w:ascii="Arial" w:hAnsi="Arial" w:cs="Arial"/>
                <w:sz w:val="22"/>
                <w:szCs w:val="22"/>
              </w:rPr>
              <w:t>;</w:t>
            </w:r>
          </w:p>
          <w:p w14:paraId="5256C58F" w14:textId="26E8B43E" w:rsidR="00A174CC" w:rsidRPr="00E33123" w:rsidRDefault="00000000">
            <w:pPr>
              <w:rPr>
                <w:rFonts w:ascii="Arial" w:hAnsi="Arial" w:cs="Arial"/>
                <w:sz w:val="22"/>
                <w:szCs w:val="22"/>
              </w:rPr>
            </w:pPr>
            <w:hyperlink r:id="rId9" w:history="1">
              <w:r w:rsidR="009B0276" w:rsidRPr="00E33123">
                <w:rPr>
                  <w:rStyle w:val="Hyperlink"/>
                  <w:rFonts w:ascii="Arial" w:hAnsi="Arial" w:cs="Arial"/>
                  <w:sz w:val="22"/>
                  <w:szCs w:val="22"/>
                </w:rPr>
                <w:t>liliana.cristina.moraru@uol.de</w:t>
              </w:r>
            </w:hyperlink>
            <w:r w:rsidR="009B0276" w:rsidRPr="00E33123">
              <w:rPr>
                <w:rFonts w:ascii="Arial" w:hAnsi="Arial" w:cs="Arial"/>
                <w:sz w:val="22"/>
                <w:szCs w:val="22"/>
              </w:rPr>
              <w:t xml:space="preserve">;   </w:t>
            </w:r>
            <w:hyperlink r:id="rId10" w:history="1">
              <w:r w:rsidR="007412BD" w:rsidRPr="00E33123">
                <w:rPr>
                  <w:rStyle w:val="Hyperlink"/>
                  <w:rFonts w:ascii="Arial" w:hAnsi="Arial" w:cs="Arial"/>
                  <w:sz w:val="22"/>
                  <w:szCs w:val="22"/>
                </w:rPr>
                <w:t>tolstoy@ncbi.nlm.nih.gov</w:t>
              </w:r>
            </w:hyperlink>
            <w:r w:rsidR="007412BD" w:rsidRPr="00E33123">
              <w:rPr>
                <w:rFonts w:ascii="Arial" w:hAnsi="Arial" w:cs="Arial"/>
                <w:sz w:val="22"/>
                <w:szCs w:val="22"/>
              </w:rPr>
              <w:t xml:space="preserve">; </w:t>
            </w:r>
          </w:p>
          <w:p w14:paraId="0B642EB6" w14:textId="70D902E6" w:rsidR="00185425" w:rsidRPr="00E33123" w:rsidRDefault="00000000">
            <w:pPr>
              <w:rPr>
                <w:rFonts w:ascii="Arial" w:hAnsi="Arial" w:cs="Arial"/>
                <w:sz w:val="22"/>
                <w:szCs w:val="22"/>
              </w:rPr>
            </w:pPr>
            <w:hyperlink r:id="rId11" w:history="1">
              <w:r w:rsidR="00185425" w:rsidRPr="00E33123">
                <w:rPr>
                  <w:rStyle w:val="Hyperlink"/>
                  <w:rFonts w:ascii="Arial" w:hAnsi="Arial" w:cs="Arial"/>
                  <w:sz w:val="22"/>
                  <w:szCs w:val="22"/>
                </w:rPr>
                <w:t>Phage.Canada@gmail.com</w:t>
              </w:r>
            </w:hyperlink>
            <w:r w:rsidR="001826AE" w:rsidRPr="00E33123">
              <w:rPr>
                <w:rStyle w:val="Hyperlink"/>
                <w:rFonts w:ascii="Arial" w:hAnsi="Arial" w:cs="Arial"/>
                <w:sz w:val="22"/>
                <w:szCs w:val="22"/>
              </w:rPr>
              <w:t>;</w:t>
            </w:r>
          </w:p>
          <w:p w14:paraId="4C0145EC" w14:textId="6367AF56" w:rsidR="00185425" w:rsidRDefault="00185425">
            <w:pPr>
              <w:rPr>
                <w:rFonts w:ascii="Arial" w:hAnsi="Arial" w:cs="Arial"/>
                <w:sz w:val="22"/>
                <w:szCs w:val="22"/>
              </w:rPr>
            </w:pP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02C2ABC7"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4812E05" w14:textId="3BEDD82A" w:rsidR="009B0276" w:rsidRDefault="009B0276" w:rsidP="009B0276">
            <w:pPr>
              <w:rPr>
                <w:rFonts w:ascii="Arial" w:hAnsi="Arial" w:cs="Arial"/>
                <w:sz w:val="22"/>
                <w:szCs w:val="22"/>
              </w:rPr>
            </w:pPr>
            <w:r w:rsidRPr="00E90CA3">
              <w:rPr>
                <w:rFonts w:ascii="Arial" w:hAnsi="Arial" w:cs="Arial"/>
                <w:sz w:val="22"/>
                <w:szCs w:val="22"/>
              </w:rPr>
              <w:t>University of the West of England, Bristol</w:t>
            </w:r>
            <w:r>
              <w:rPr>
                <w:rFonts w:ascii="Arial" w:hAnsi="Arial" w:cs="Arial"/>
                <w:sz w:val="22"/>
                <w:szCs w:val="22"/>
              </w:rPr>
              <w:t>, UK [DT]</w:t>
            </w:r>
          </w:p>
          <w:p w14:paraId="06E98261" w14:textId="77777777" w:rsidR="009B0276" w:rsidRPr="00E61321" w:rsidRDefault="009B0276" w:rsidP="009B0276">
            <w:pPr>
              <w:rPr>
                <w:rFonts w:ascii="Arial" w:hAnsi="Arial" w:cs="Arial"/>
                <w:sz w:val="22"/>
                <w:szCs w:val="22"/>
                <w:lang w:val="de-DE"/>
              </w:rPr>
            </w:pPr>
            <w:r w:rsidRPr="00E61321">
              <w:rPr>
                <w:rFonts w:ascii="Arial" w:hAnsi="Arial" w:cs="Arial"/>
                <w:sz w:val="22"/>
                <w:szCs w:val="22"/>
                <w:lang w:val="de-DE"/>
              </w:rPr>
              <w:t>Carl von Ossietzky Universität Oldenburg, Germany [CM]</w:t>
            </w:r>
          </w:p>
          <w:p w14:paraId="6EFDBBBC" w14:textId="77777777" w:rsidR="007412BD" w:rsidRDefault="007412BD" w:rsidP="007412BD">
            <w:pPr>
              <w:rPr>
                <w:rFonts w:ascii="Arial" w:hAnsi="Arial" w:cs="Arial"/>
                <w:sz w:val="22"/>
                <w:szCs w:val="22"/>
              </w:rPr>
            </w:pPr>
            <w:r w:rsidRPr="009B0276">
              <w:rPr>
                <w:rFonts w:ascii="Arial" w:hAnsi="Arial" w:cs="Arial"/>
                <w:sz w:val="22"/>
                <w:szCs w:val="22"/>
              </w:rPr>
              <w:t xml:space="preserve">National Center for Biotechnology Information, </w:t>
            </w:r>
            <w:r>
              <w:rPr>
                <w:rFonts w:ascii="Arial" w:hAnsi="Arial" w:cs="Arial"/>
                <w:sz w:val="22"/>
                <w:szCs w:val="22"/>
              </w:rPr>
              <w:t>MD, USA [IT]</w:t>
            </w:r>
          </w:p>
          <w:p w14:paraId="6EAF994B" w14:textId="5F885A6E" w:rsidR="00185425" w:rsidRDefault="00185425">
            <w:pPr>
              <w:rPr>
                <w:rFonts w:ascii="Arial" w:hAnsi="Arial" w:cs="Arial"/>
                <w:sz w:val="22"/>
                <w:szCs w:val="22"/>
              </w:rPr>
            </w:pPr>
            <w:r>
              <w:rPr>
                <w:rFonts w:ascii="Arial" w:hAnsi="Arial" w:cs="Arial"/>
                <w:sz w:val="22"/>
                <w:szCs w:val="22"/>
              </w:rPr>
              <w:t>University of Guelph, Ontario, Canada [AMK]</w:t>
            </w:r>
          </w:p>
          <w:p w14:paraId="1033F5C1" w14:textId="1BBE64B0" w:rsidR="00A174CC" w:rsidRDefault="00A174CC" w:rsidP="001826AE">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711B7899" w:rsidR="00A174CC" w:rsidRDefault="006660B5">
            <w:pPr>
              <w:rPr>
                <w:rFonts w:ascii="Arial" w:hAnsi="Arial" w:cs="Arial"/>
                <w:sz w:val="22"/>
                <w:szCs w:val="22"/>
              </w:rPr>
            </w:pPr>
            <w:r>
              <w:rPr>
                <w:rFonts w:ascii="Arial" w:hAnsi="Arial" w:cs="Arial"/>
                <w:sz w:val="22"/>
                <w:szCs w:val="22"/>
              </w:rPr>
              <w:t>Andrew M. Kropinski</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3DAB06CC"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556FE199" w:rsidR="00A174CC" w:rsidRDefault="00A174CC">
            <w:pPr>
              <w:rPr>
                <w:rFonts w:ascii="Arial" w:hAnsi="Arial" w:cs="Arial"/>
                <w:sz w:val="22"/>
                <w:szCs w:val="22"/>
              </w:rPr>
            </w:pPr>
          </w:p>
          <w:p w14:paraId="66AC0261" w14:textId="0594EF3F" w:rsidR="00A174CC" w:rsidRDefault="009A5462">
            <w:pPr>
              <w:rPr>
                <w:rFonts w:ascii="Arial" w:hAnsi="Arial" w:cs="Arial"/>
                <w:sz w:val="22"/>
                <w:szCs w:val="22"/>
              </w:rPr>
            </w:pPr>
            <w:r w:rsidRPr="009A5462">
              <w:rPr>
                <w:rFonts w:ascii="Arial" w:hAnsi="Arial" w:cs="Arial"/>
                <w:sz w:val="22"/>
                <w:szCs w:val="22"/>
              </w:rPr>
              <w:t>Caudoviricetes Study Group</w:t>
            </w: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4BCC5F7B" w:rsidR="00A174CC" w:rsidRPr="000A146A" w:rsidRDefault="00614807">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5B9D0DF9" w:rsidR="00A174CC" w:rsidRDefault="00614807">
            <w:pPr>
              <w:rPr>
                <w:rFonts w:ascii="Arial" w:hAnsi="Arial" w:cs="Arial"/>
                <w:sz w:val="22"/>
                <w:szCs w:val="22"/>
              </w:rPr>
            </w:pPr>
            <w:r>
              <w:rPr>
                <w:rFonts w:ascii="Arial" w:hAnsi="Arial" w:cs="Arial"/>
                <w:sz w:val="22"/>
                <w:szCs w:val="22"/>
              </w:rPr>
              <w:t>May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74F9EA1C" w14:textId="77777777" w:rsidR="00A174CC" w:rsidRDefault="00A174CC">
            <w:pPr>
              <w:pStyle w:val="BodyTextIndent"/>
              <w:ind w:left="0" w:firstLine="0"/>
              <w:rPr>
                <w:rFonts w:ascii="Arial" w:hAnsi="Arial" w:cs="Arial"/>
                <w:color w:val="0000FF"/>
                <w:sz w:val="22"/>
                <w:szCs w:val="22"/>
              </w:rPr>
            </w:pPr>
          </w:p>
          <w:p w14:paraId="32973580" w14:textId="77777777" w:rsidR="00A174CC" w:rsidRDefault="00A174CC">
            <w:pPr>
              <w:pStyle w:val="BodyTextIndent"/>
              <w:ind w:left="0" w:firstLine="0"/>
              <w:rPr>
                <w:rFonts w:ascii="Arial" w:hAnsi="Arial" w:cs="Arial"/>
                <w:color w:val="0000FF"/>
                <w:sz w:val="22"/>
                <w:szCs w:val="22"/>
              </w:rPr>
            </w:pPr>
          </w:p>
          <w:p w14:paraId="6DEC36C1" w14:textId="77777777" w:rsidR="00A174CC" w:rsidRDefault="00A174CC">
            <w:pPr>
              <w:pStyle w:val="BodyTextIndent"/>
              <w:ind w:left="0" w:firstLine="0"/>
              <w:rPr>
                <w:rFonts w:ascii="Arial" w:hAnsi="Arial" w:cs="Arial"/>
                <w:color w:val="0000FF"/>
                <w:sz w:val="22"/>
                <w:szCs w:val="22"/>
              </w:rPr>
            </w:pPr>
          </w:p>
          <w:p w14:paraId="19FD805A" w14:textId="77777777" w:rsidR="00A174CC" w:rsidRDefault="00A174CC">
            <w:pPr>
              <w:pStyle w:val="BodyTextIndent"/>
              <w:ind w:left="0" w:firstLine="0"/>
              <w:rPr>
                <w:rFonts w:ascii="Arial" w:hAnsi="Arial" w:cs="Arial"/>
                <w:color w:val="0000FF"/>
                <w:sz w:val="22"/>
                <w:szCs w:val="22"/>
              </w:rPr>
            </w:pPr>
          </w:p>
          <w:p w14:paraId="2D31C873" w14:textId="77777777" w:rsidR="00A174CC" w:rsidRDefault="00A174CC">
            <w:pPr>
              <w:pStyle w:val="BodyTextIndent"/>
              <w:ind w:left="0" w:firstLine="0"/>
              <w:rPr>
                <w:rFonts w:ascii="Arial" w:hAnsi="Arial" w:cs="Arial"/>
                <w:color w:val="0000FF"/>
                <w:sz w:val="22"/>
                <w:szCs w:val="22"/>
              </w:rPr>
            </w:pPr>
          </w:p>
          <w:p w14:paraId="69E3AFC1" w14:textId="77777777" w:rsidR="00A174CC" w:rsidRDefault="00A174CC">
            <w:pPr>
              <w:pStyle w:val="BodyTextIndent"/>
              <w:ind w:left="0" w:firstLine="0"/>
              <w:rPr>
                <w:rFonts w:ascii="Arial" w:hAnsi="Arial" w:cs="Arial"/>
                <w:color w:val="0000FF"/>
                <w:sz w:val="22"/>
                <w:szCs w:val="22"/>
              </w:rPr>
            </w:pPr>
          </w:p>
          <w:p w14:paraId="5EDA5FFE" w14:textId="77777777" w:rsidR="00A174CC" w:rsidRDefault="00A174CC">
            <w:pPr>
              <w:pStyle w:val="BodyTextIndent"/>
              <w:ind w:left="0" w:firstLine="0"/>
              <w:rPr>
                <w:rFonts w:ascii="Arial" w:hAnsi="Arial" w:cs="Arial"/>
                <w:color w:val="0000FF"/>
                <w:sz w:val="22"/>
                <w:szCs w:val="22"/>
              </w:rPr>
            </w:pPr>
          </w:p>
          <w:p w14:paraId="7AA18E27" w14:textId="77777777" w:rsidR="00A174CC" w:rsidRDefault="00A174CC">
            <w:pPr>
              <w:pStyle w:val="BodyTextIndent"/>
              <w:ind w:left="0" w:firstLine="0"/>
              <w:rPr>
                <w:rFonts w:ascii="Arial" w:hAnsi="Arial" w:cs="Arial"/>
                <w:color w:val="0000FF"/>
                <w:sz w:val="22"/>
                <w:szCs w:val="22"/>
              </w:rPr>
            </w:pPr>
          </w:p>
          <w:p w14:paraId="22D76A2D" w14:textId="77777777" w:rsidR="00A174CC" w:rsidRDefault="00A174CC">
            <w:pPr>
              <w:pStyle w:val="BodyTextIndent"/>
              <w:ind w:left="0" w:firstLine="0"/>
              <w:rPr>
                <w:rFonts w:ascii="Arial" w:hAnsi="Arial" w:cs="Arial"/>
                <w:color w:val="0000FF"/>
                <w:sz w:val="22"/>
                <w:szCs w:val="22"/>
              </w:rPr>
            </w:pPr>
          </w:p>
          <w:p w14:paraId="3D110B80" w14:textId="77777777" w:rsidR="00A174CC" w:rsidRDefault="00A174CC">
            <w:pPr>
              <w:pStyle w:val="BodyTextIndent"/>
              <w:ind w:left="0" w:firstLine="0"/>
              <w:rPr>
                <w:rFonts w:ascii="Arial" w:hAnsi="Arial" w:cs="Arial"/>
                <w:color w:val="0000FF"/>
                <w:sz w:val="22"/>
                <w:szCs w:val="22"/>
              </w:rPr>
            </w:pPr>
          </w:p>
          <w:p w14:paraId="51F30E75" w14:textId="77777777" w:rsidR="00A174CC" w:rsidRDefault="00A174CC">
            <w:pPr>
              <w:pStyle w:val="BodyTextIndent"/>
              <w:ind w:left="0" w:firstLine="0"/>
              <w:rPr>
                <w:rFonts w:ascii="Arial" w:hAnsi="Arial" w:cs="Arial"/>
                <w:color w:val="0000FF"/>
                <w:sz w:val="22"/>
                <w:szCs w:val="22"/>
              </w:rPr>
            </w:pPr>
          </w:p>
          <w:p w14:paraId="747E79FD" w14:textId="77777777" w:rsidR="00A174CC" w:rsidRDefault="00A174CC">
            <w:pPr>
              <w:pStyle w:val="BodyTextIndent"/>
              <w:ind w:left="0" w:firstLine="0"/>
              <w:rPr>
                <w:rFonts w:ascii="Arial" w:hAnsi="Arial" w:cs="Arial"/>
                <w:color w:val="0000FF"/>
                <w:sz w:val="22"/>
                <w:szCs w:val="22"/>
              </w:rPr>
            </w:pPr>
          </w:p>
          <w:p w14:paraId="331AD6CC" w14:textId="77777777" w:rsidR="00A174CC" w:rsidRDefault="00A174CC">
            <w:pPr>
              <w:pStyle w:val="BodyTextIndent"/>
              <w:ind w:left="0" w:firstLine="0"/>
              <w:rPr>
                <w:rFonts w:ascii="Arial" w:hAnsi="Arial" w:cs="Arial"/>
                <w:color w:val="0000FF"/>
                <w:sz w:val="22"/>
                <w:szCs w:val="22"/>
              </w:rPr>
            </w:pPr>
          </w:p>
          <w:p w14:paraId="27AF1B90" w14:textId="77777777" w:rsidR="00A174CC" w:rsidRDefault="00A174CC">
            <w:pPr>
              <w:pStyle w:val="BodyTextIndent"/>
              <w:ind w:left="0" w:firstLine="0"/>
              <w:rPr>
                <w:rFonts w:ascii="Arial" w:hAnsi="Arial" w:cs="Arial"/>
                <w:color w:val="0000FF"/>
                <w:sz w:val="22"/>
                <w:szCs w:val="22"/>
              </w:rPr>
            </w:pPr>
          </w:p>
          <w:p w14:paraId="03C139C9" w14:textId="77777777" w:rsidR="00A174CC" w:rsidRDefault="00A174CC">
            <w:pPr>
              <w:pStyle w:val="BodyTextIndent"/>
              <w:ind w:left="0" w:firstLine="0"/>
              <w:rPr>
                <w:rFonts w:ascii="Arial" w:hAnsi="Arial" w:cs="Arial"/>
                <w:color w:val="0000FF"/>
                <w:sz w:val="22"/>
                <w:szCs w:val="22"/>
              </w:rPr>
            </w:pPr>
          </w:p>
          <w:p w14:paraId="26D278A9" w14:textId="77777777" w:rsidR="00A174CC" w:rsidRDefault="00A174CC">
            <w:pPr>
              <w:pStyle w:val="BodyTextIndent"/>
              <w:ind w:left="0" w:firstLine="0"/>
              <w:rPr>
                <w:rFonts w:ascii="Arial" w:hAnsi="Arial" w:cs="Arial"/>
                <w:color w:val="0000FF"/>
                <w:sz w:val="22"/>
                <w:szCs w:val="22"/>
              </w:rPr>
            </w:pPr>
          </w:p>
          <w:p w14:paraId="736BBE6A" w14:textId="77777777" w:rsidR="00A174CC" w:rsidRDefault="00A174CC">
            <w:pPr>
              <w:pStyle w:val="BodyTextIndent"/>
              <w:ind w:left="0" w:firstLine="0"/>
              <w:rPr>
                <w:rFonts w:ascii="Arial" w:hAnsi="Arial" w:cs="Arial"/>
                <w:color w:val="0000FF"/>
                <w:sz w:val="22"/>
                <w:szCs w:val="22"/>
              </w:rPr>
            </w:pPr>
          </w:p>
          <w:p w14:paraId="0774CC3E"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28AA8E8" w:rsidR="00A174CC" w:rsidRPr="00E61321" w:rsidRDefault="00E61321">
            <w:pPr>
              <w:spacing w:before="120" w:after="120"/>
              <w:rPr>
                <w:rFonts w:ascii="Arial" w:hAnsi="Arial" w:cs="Arial"/>
                <w:bCs/>
                <w:sz w:val="22"/>
                <w:szCs w:val="22"/>
              </w:rPr>
            </w:pPr>
            <w:r w:rsidRPr="00E61321">
              <w:rPr>
                <w:rFonts w:ascii="Arial" w:hAnsi="Arial" w:cs="Arial"/>
                <w:bCs/>
              </w:rPr>
              <w:t>2023.075B.N.v1.Caudoviricetes_ab3sp</w:t>
            </w:r>
            <w:r>
              <w:rPr>
                <w:rFonts w:ascii="Arial" w:hAnsi="Arial" w:cs="Arial"/>
                <w:bCs/>
              </w:rPr>
              <w:t>.xlsx</w:t>
            </w:r>
          </w:p>
        </w:tc>
      </w:tr>
    </w:tbl>
    <w:p w14:paraId="70690697" w14:textId="5C7EAF1C" w:rsidR="00A174CC" w:rsidRDefault="008815EE" w:rsidP="00E61321">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05FC43AD" w:rsidR="00491BCF" w:rsidRPr="00EF4416" w:rsidRDefault="00DA1DD6" w:rsidP="00BF3A38">
            <w:pPr>
              <w:rPr>
                <w:rFonts w:ascii="Arial" w:hAnsi="Arial" w:cs="Arial"/>
                <w:bCs/>
                <w:sz w:val="22"/>
                <w:szCs w:val="22"/>
              </w:rPr>
            </w:pPr>
            <w:r>
              <w:rPr>
                <w:rFonts w:ascii="Arial" w:hAnsi="Arial" w:cs="Arial"/>
                <w:bCs/>
                <w:sz w:val="22"/>
                <w:szCs w:val="22"/>
              </w:rPr>
              <w:t>The following include a list of taxa which should be abolished</w:t>
            </w:r>
            <w:r w:rsidR="00614807">
              <w:rPr>
                <w:rFonts w:ascii="Arial" w:hAnsi="Arial" w:cs="Arial"/>
                <w:bCs/>
                <w:sz w:val="22"/>
                <w:szCs w:val="22"/>
              </w:rPr>
              <w:t>.</w:t>
            </w:r>
          </w:p>
        </w:tc>
      </w:tr>
    </w:tbl>
    <w:p w14:paraId="5FC8EFB5" w14:textId="65B68CA1"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15BCA35F" w:rsidR="00A174CC" w:rsidRDefault="00A174CC" w:rsidP="00E61321">
            <w:pPr>
              <w:pStyle w:val="BodyTextIndent"/>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032D1E44" w14:textId="77777777" w:rsidR="005D5009" w:rsidRDefault="005D5009" w:rsidP="00E61321">
                  <w:pPr>
                    <w:rPr>
                      <w:rFonts w:ascii="Arial" w:hAnsi="Arial" w:cs="Arial"/>
                      <w:color w:val="0000FF"/>
                      <w:sz w:val="22"/>
                      <w:szCs w:val="22"/>
                    </w:rPr>
                  </w:pPr>
                </w:p>
                <w:p w14:paraId="74EED4AA" w14:textId="77777777" w:rsidR="005D5009" w:rsidRDefault="005D5009" w:rsidP="00E61321">
                  <w:pPr>
                    <w:rPr>
                      <w:rFonts w:ascii="Arial" w:hAnsi="Arial" w:cs="Arial"/>
                      <w:sz w:val="22"/>
                      <w:szCs w:val="22"/>
                      <w:lang w:val="en-GB"/>
                    </w:rPr>
                  </w:pPr>
                  <w:r>
                    <w:rPr>
                      <w:rFonts w:ascii="Arial" w:hAnsi="Arial" w:cs="Arial"/>
                      <w:b/>
                      <w:color w:val="0000FF"/>
                      <w:sz w:val="22"/>
                      <w:szCs w:val="22"/>
                    </w:rPr>
                    <w:t>Species demarcation criteria:</w:t>
                  </w:r>
                  <w:r>
                    <w:rPr>
                      <w:sz w:val="22"/>
                      <w:szCs w:val="22"/>
                      <w:lang w:val="en-GB"/>
                    </w:rPr>
                    <w:t xml:space="preserve"> </w:t>
                  </w:r>
                  <w:r>
                    <w:rPr>
                      <w:rFonts w:ascii="Arial" w:hAnsi="Arial" w:cs="Arial"/>
                      <w:sz w:val="22"/>
                      <w:szCs w:val="22"/>
                      <w:lang w:val="en-GB"/>
                    </w:rPr>
                    <w:t xml:space="preserve">Two phages are assigned to the same species if their genomes are more than 95% identical over their genome length for isolates. </w:t>
                  </w:r>
                </w:p>
                <w:p w14:paraId="09618648" w14:textId="77777777" w:rsidR="005D5009" w:rsidRDefault="005D5009" w:rsidP="00E61321">
                  <w:pPr>
                    <w:rPr>
                      <w:rFonts w:ascii="Arial" w:hAnsi="Arial" w:cs="Arial"/>
                      <w:sz w:val="22"/>
                      <w:szCs w:val="22"/>
                      <w:lang w:val="en-GB"/>
                    </w:rPr>
                  </w:pPr>
                  <w:r>
                    <w:rPr>
                      <w:rFonts w:ascii="Arial" w:hAnsi="Arial" w:cs="Arial"/>
                      <w:sz w:val="22"/>
                      <w:szCs w:val="22"/>
                      <w:lang w:val="en-GB"/>
                    </w:rPr>
                    <w:t>These values can be calculated by a number of tools, such as BLASTn [1,2] – usually calculated using intergenomic distance calculator VIRIDIC [3].</w:t>
                  </w:r>
                </w:p>
                <w:p w14:paraId="7D6940C2" w14:textId="77777777" w:rsidR="005D5009" w:rsidRDefault="005D5009" w:rsidP="00E61321">
                  <w:pPr>
                    <w:rPr>
                      <w:rFonts w:ascii="Arial" w:hAnsi="Arial" w:cs="Arial"/>
                      <w:color w:val="0000FF"/>
                      <w:sz w:val="22"/>
                      <w:szCs w:val="22"/>
                    </w:rPr>
                  </w:pPr>
                </w:p>
                <w:p w14:paraId="49E6530E" w14:textId="77777777" w:rsidR="005D5009" w:rsidRDefault="005D5009" w:rsidP="00E61321">
                  <w:pPr>
                    <w:rPr>
                      <w:rFonts w:ascii="Arial" w:hAnsi="Arial" w:cs="Arial"/>
                      <w:sz w:val="22"/>
                      <w:szCs w:val="22"/>
                      <w:lang w:val="en-GB"/>
                    </w:rPr>
                  </w:pPr>
                  <w:r>
                    <w:rPr>
                      <w:rFonts w:ascii="Arial" w:hAnsi="Arial" w:cs="Arial"/>
                      <w:b/>
                      <w:bCs/>
                      <w:color w:val="0000FF"/>
                      <w:sz w:val="22"/>
                      <w:szCs w:val="22"/>
                    </w:rPr>
                    <w:t xml:space="preserve">Genus demarcation criteria: </w:t>
                  </w:r>
                  <w:r>
                    <w:rPr>
                      <w:rFonts w:ascii="Arial" w:hAnsi="Arial" w:cs="Arial"/>
                      <w:sz w:val="22"/>
                      <w:szCs w:val="22"/>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[10]</w:t>
                  </w:r>
                </w:p>
                <w:p w14:paraId="65917C70" w14:textId="6E1418EB" w:rsidR="00A174CC" w:rsidRDefault="00A174CC" w:rsidP="00E61321">
                  <w:pPr>
                    <w:rPr>
                      <w:rFonts w:ascii="Arial" w:hAnsi="Arial" w:cs="Arial"/>
                      <w:color w:val="0000FF"/>
                      <w:sz w:val="22"/>
                      <w:szCs w:val="22"/>
                    </w:rPr>
                  </w:pPr>
                </w:p>
              </w:tc>
            </w:tr>
          </w:tbl>
          <w:p w14:paraId="09E79DFD" w14:textId="77777777" w:rsidR="00A174CC" w:rsidRDefault="00A174CC" w:rsidP="00E61321">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D8A5A4" w14:textId="77777777" w:rsidR="00E61321" w:rsidRDefault="00E61321">
      <w:pPr>
        <w:pStyle w:val="BodyTextIndent"/>
        <w:spacing w:before="120" w:after="120"/>
        <w:ind w:left="0" w:firstLine="0"/>
        <w:rPr>
          <w:rFonts w:ascii="Arial" w:hAnsi="Arial" w:cs="Arial"/>
          <w:b/>
          <w:color w:val="000000"/>
          <w:szCs w:val="24"/>
        </w:rPr>
      </w:pPr>
    </w:p>
    <w:p w14:paraId="209370DF" w14:textId="55F45CAC" w:rsidR="009928CC" w:rsidRDefault="00921582" w:rsidP="009928CC">
      <w:pPr>
        <w:pStyle w:val="BodyTextIndent"/>
        <w:numPr>
          <w:ilvl w:val="0"/>
          <w:numId w:val="13"/>
        </w:numPr>
        <w:spacing w:before="120" w:after="120"/>
        <w:rPr>
          <w:rFonts w:ascii="Arial" w:hAnsi="Arial" w:cs="Arial"/>
          <w:b/>
          <w:color w:val="0000FF"/>
          <w:szCs w:val="24"/>
        </w:rPr>
      </w:pPr>
      <w:bookmarkStart w:id="0" w:name="_Hlk131419564"/>
      <w:bookmarkStart w:id="1" w:name="_Hlk131329568"/>
      <w:r>
        <w:rPr>
          <w:rFonts w:ascii="Arial" w:hAnsi="Arial" w:cs="Arial"/>
          <w:b/>
          <w:color w:val="0000FF"/>
          <w:szCs w:val="24"/>
        </w:rPr>
        <w:t xml:space="preserve">Delete </w:t>
      </w:r>
      <w:r w:rsidRPr="00921582">
        <w:rPr>
          <w:rFonts w:ascii="Arial" w:hAnsi="Arial" w:cs="Arial"/>
          <w:b/>
          <w:i/>
          <w:iCs/>
          <w:color w:val="0000FF"/>
          <w:szCs w:val="24"/>
        </w:rPr>
        <w:t>Tunavirus tv008</w:t>
      </w:r>
      <w:r w:rsidR="00614807">
        <w:rPr>
          <w:rFonts w:ascii="Arial" w:hAnsi="Arial" w:cs="Arial"/>
          <w:b/>
          <w:color w:val="0000FF"/>
          <w:szCs w:val="24"/>
        </w:rPr>
        <w:t>:</w:t>
      </w:r>
      <w:r w:rsidRPr="00921582">
        <w:rPr>
          <w:rFonts w:ascii="Arial" w:hAnsi="Arial" w:cs="Arial"/>
          <w:b/>
          <w:color w:val="0000FF"/>
          <w:szCs w:val="24"/>
        </w:rPr>
        <w:t xml:space="preserve"> MK335533.1 Shigella phage vB_SsoS_008</w:t>
      </w:r>
    </w:p>
    <w:p w14:paraId="21B6ECBA" w14:textId="7B6E106C" w:rsidR="00921582" w:rsidRPr="00921582" w:rsidRDefault="00921582" w:rsidP="00921582">
      <w:pPr>
        <w:pStyle w:val="BodyTextIndent"/>
        <w:spacing w:before="120" w:after="120"/>
        <w:ind w:left="720" w:firstLine="0"/>
        <w:rPr>
          <w:rFonts w:ascii="Arial" w:hAnsi="Arial" w:cs="Arial"/>
          <w:bCs/>
          <w:szCs w:val="24"/>
        </w:rPr>
      </w:pPr>
      <w:r w:rsidRPr="00921582">
        <w:rPr>
          <w:rFonts w:ascii="Arial" w:hAnsi="Arial" w:cs="Arial"/>
          <w:bCs/>
          <w:szCs w:val="24"/>
        </w:rPr>
        <w:t xml:space="preserve">Rationale: </w:t>
      </w:r>
      <w:r w:rsidR="00614807">
        <w:rPr>
          <w:rFonts w:ascii="Arial" w:hAnsi="Arial" w:cs="Arial"/>
          <w:bCs/>
          <w:szCs w:val="24"/>
        </w:rPr>
        <w:t xml:space="preserve">Only one representative genome is present in the database for this species. The </w:t>
      </w:r>
      <w:r w:rsidRPr="00921582">
        <w:rPr>
          <w:rFonts w:ascii="Arial" w:hAnsi="Arial" w:cs="Arial"/>
          <w:bCs/>
          <w:szCs w:val="24"/>
        </w:rPr>
        <w:t>genome contains an unacceptable numbers of frameshifts</w:t>
      </w:r>
      <w:r w:rsidR="00614807">
        <w:rPr>
          <w:rFonts w:ascii="Arial" w:hAnsi="Arial" w:cs="Arial"/>
          <w:bCs/>
          <w:szCs w:val="24"/>
        </w:rPr>
        <w:t>.</w:t>
      </w:r>
    </w:p>
    <w:p w14:paraId="228AA87B" w14:textId="3E8C8819" w:rsidR="00864E72" w:rsidRDefault="00921582" w:rsidP="009928CC">
      <w:pPr>
        <w:pStyle w:val="BodyTextIndent"/>
        <w:numPr>
          <w:ilvl w:val="0"/>
          <w:numId w:val="13"/>
        </w:numPr>
        <w:spacing w:before="120" w:after="120"/>
        <w:rPr>
          <w:rFonts w:ascii="Arial" w:hAnsi="Arial" w:cs="Arial"/>
          <w:b/>
          <w:color w:val="0000FF"/>
          <w:szCs w:val="24"/>
        </w:rPr>
      </w:pPr>
      <w:bookmarkStart w:id="2" w:name="_Hlk131420113"/>
      <w:bookmarkEnd w:id="0"/>
      <w:r>
        <w:rPr>
          <w:rFonts w:ascii="Arial" w:hAnsi="Arial" w:cs="Arial"/>
          <w:b/>
          <w:color w:val="0000FF"/>
          <w:szCs w:val="24"/>
        </w:rPr>
        <w:t xml:space="preserve">Delete </w:t>
      </w:r>
      <w:r w:rsidRPr="00921582">
        <w:rPr>
          <w:rFonts w:ascii="Arial" w:hAnsi="Arial" w:cs="Arial"/>
          <w:b/>
          <w:i/>
          <w:iCs/>
          <w:color w:val="0000FF"/>
          <w:szCs w:val="24"/>
        </w:rPr>
        <w:t>Tlsvirus tv36</w:t>
      </w:r>
      <w:r w:rsidR="00614807">
        <w:rPr>
          <w:rFonts w:ascii="Arial" w:hAnsi="Arial" w:cs="Arial"/>
          <w:b/>
          <w:color w:val="0000FF"/>
          <w:szCs w:val="24"/>
        </w:rPr>
        <w:t>:</w:t>
      </w:r>
      <w:r w:rsidRPr="00921582">
        <w:rPr>
          <w:rFonts w:ascii="Arial" w:hAnsi="Arial" w:cs="Arial"/>
          <w:b/>
          <w:color w:val="0000FF"/>
          <w:szCs w:val="24"/>
        </w:rPr>
        <w:t xml:space="preserve">  KR296690.1   Salmonella phage 36</w:t>
      </w:r>
    </w:p>
    <w:p w14:paraId="789A63CB" w14:textId="7DB14A6F" w:rsidR="00921582" w:rsidRPr="00921582" w:rsidRDefault="00921582" w:rsidP="00921582">
      <w:pPr>
        <w:pStyle w:val="BodyTextIndent"/>
        <w:spacing w:before="120" w:after="120"/>
        <w:ind w:left="720" w:firstLine="0"/>
        <w:rPr>
          <w:rFonts w:ascii="Arial" w:hAnsi="Arial" w:cs="Arial"/>
          <w:bCs/>
          <w:szCs w:val="24"/>
        </w:rPr>
      </w:pPr>
      <w:r w:rsidRPr="00921582">
        <w:rPr>
          <w:rFonts w:ascii="Arial" w:hAnsi="Arial" w:cs="Arial"/>
          <w:bCs/>
          <w:szCs w:val="24"/>
        </w:rPr>
        <w:t>Rationale:</w:t>
      </w:r>
      <w:r>
        <w:rPr>
          <w:rFonts w:ascii="Arial" w:hAnsi="Arial" w:cs="Arial"/>
          <w:bCs/>
          <w:szCs w:val="24"/>
        </w:rPr>
        <w:t xml:space="preserve"> </w:t>
      </w:r>
      <w:r w:rsidR="00614807">
        <w:rPr>
          <w:rFonts w:ascii="Arial" w:hAnsi="Arial" w:cs="Arial"/>
          <w:bCs/>
          <w:szCs w:val="24"/>
        </w:rPr>
        <w:t xml:space="preserve">Only one representative genome is present in the database for this species. It is a </w:t>
      </w:r>
      <w:r>
        <w:rPr>
          <w:rFonts w:ascii="Arial" w:hAnsi="Arial" w:cs="Arial"/>
          <w:bCs/>
          <w:szCs w:val="24"/>
        </w:rPr>
        <w:t>partial genome with multiple frameshifts</w:t>
      </w:r>
      <w:r w:rsidR="00614807">
        <w:rPr>
          <w:rFonts w:ascii="Arial" w:hAnsi="Arial" w:cs="Arial"/>
          <w:bCs/>
          <w:szCs w:val="24"/>
        </w:rPr>
        <w:t xml:space="preserve">. </w:t>
      </w:r>
    </w:p>
    <w:p w14:paraId="4F2AA99E" w14:textId="3B2FF349" w:rsidR="00666761" w:rsidRPr="00E61321" w:rsidRDefault="00666761" w:rsidP="009928CC">
      <w:pPr>
        <w:pStyle w:val="BodyTextIndent"/>
        <w:numPr>
          <w:ilvl w:val="0"/>
          <w:numId w:val="13"/>
        </w:numPr>
        <w:spacing w:before="120" w:after="120"/>
        <w:rPr>
          <w:rFonts w:ascii="Arial" w:hAnsi="Arial" w:cs="Arial"/>
          <w:b/>
          <w:color w:val="0000FF"/>
          <w:szCs w:val="24"/>
          <w:lang w:val="nl-NL"/>
        </w:rPr>
      </w:pPr>
      <w:r w:rsidRPr="00E61321">
        <w:rPr>
          <w:rFonts w:ascii="Arial" w:hAnsi="Arial" w:cs="Arial"/>
          <w:b/>
          <w:color w:val="0000FF"/>
          <w:szCs w:val="24"/>
          <w:lang w:val="nl-NL"/>
        </w:rPr>
        <w:t xml:space="preserve">Delete </w:t>
      </w:r>
      <w:r w:rsidRPr="00E61321">
        <w:rPr>
          <w:rFonts w:ascii="Arial" w:hAnsi="Arial" w:cs="Arial"/>
          <w:b/>
          <w:i/>
          <w:iCs/>
          <w:color w:val="0000FF"/>
          <w:szCs w:val="24"/>
          <w:lang w:val="nl-NL"/>
        </w:rPr>
        <w:t>Pecentumvirus WIL1</w:t>
      </w:r>
      <w:r w:rsidR="00614807" w:rsidRPr="00E61321">
        <w:rPr>
          <w:rFonts w:ascii="Arial" w:hAnsi="Arial" w:cs="Arial"/>
          <w:b/>
          <w:color w:val="0000FF"/>
          <w:szCs w:val="24"/>
          <w:lang w:val="nl-NL"/>
        </w:rPr>
        <w:t>:</w:t>
      </w:r>
      <w:r w:rsidRPr="00E61321">
        <w:rPr>
          <w:rFonts w:ascii="Arial" w:hAnsi="Arial" w:cs="Arial"/>
          <w:b/>
          <w:color w:val="0000FF"/>
          <w:szCs w:val="24"/>
          <w:lang w:val="nl-NL"/>
        </w:rPr>
        <w:t xml:space="preserve">  KM373208.1  Listeria phage WIL-1</w:t>
      </w:r>
    </w:p>
    <w:p w14:paraId="20AD3FBC" w14:textId="5418C96E" w:rsidR="00921582" w:rsidRPr="00666761" w:rsidRDefault="00666761" w:rsidP="00666761">
      <w:pPr>
        <w:pStyle w:val="BodyTextIndent"/>
        <w:spacing w:before="120" w:after="120"/>
        <w:ind w:left="720" w:firstLine="0"/>
        <w:rPr>
          <w:rFonts w:ascii="Arial" w:hAnsi="Arial" w:cs="Arial"/>
          <w:bCs/>
          <w:szCs w:val="24"/>
        </w:rPr>
      </w:pPr>
      <w:r w:rsidRPr="00666761">
        <w:rPr>
          <w:rFonts w:ascii="Arial" w:hAnsi="Arial" w:cs="Arial"/>
          <w:bCs/>
          <w:szCs w:val="24"/>
        </w:rPr>
        <w:t xml:space="preserve">Rationale:  </w:t>
      </w:r>
      <w:r w:rsidR="00614807">
        <w:rPr>
          <w:rFonts w:ascii="Arial" w:hAnsi="Arial" w:cs="Arial"/>
          <w:bCs/>
          <w:szCs w:val="24"/>
        </w:rPr>
        <w:t>Only one representative genome is present in the database for this species. The genome has a</w:t>
      </w:r>
      <w:r w:rsidRPr="00666761">
        <w:rPr>
          <w:rFonts w:ascii="Arial" w:hAnsi="Arial" w:cs="Arial"/>
          <w:bCs/>
          <w:szCs w:val="24"/>
        </w:rPr>
        <w:t xml:space="preserve"> </w:t>
      </w:r>
      <w:r>
        <w:rPr>
          <w:rFonts w:ascii="Arial" w:hAnsi="Arial" w:cs="Arial"/>
          <w:bCs/>
          <w:szCs w:val="24"/>
        </w:rPr>
        <w:t>very poor annotation with numerous small CDSs.</w:t>
      </w:r>
      <w:r w:rsidRPr="00666761">
        <w:rPr>
          <w:rFonts w:ascii="Arial" w:hAnsi="Arial" w:cs="Arial"/>
          <w:bCs/>
          <w:szCs w:val="24"/>
        </w:rPr>
        <w:t xml:space="preserve"> </w:t>
      </w:r>
    </w:p>
    <w:bookmarkEnd w:id="1"/>
    <w:bookmarkEnd w:id="2"/>
    <w:p w14:paraId="58338B63" w14:textId="77777777" w:rsidR="00BA55E5" w:rsidRDefault="00BA55E5" w:rsidP="00BA55E5">
      <w:pPr>
        <w:rPr>
          <w:rFonts w:ascii="Arial" w:eastAsia="Times" w:hAnsi="Arial" w:cs="Arial"/>
          <w:b/>
          <w:color w:val="0000FF"/>
          <w:lang w:eastAsia="en-GB"/>
        </w:rPr>
      </w:pPr>
    </w:p>
    <w:p w14:paraId="59E6018F" w14:textId="77777777" w:rsidR="00A84A43" w:rsidRDefault="00A84A43">
      <w:pPr>
        <w:spacing w:before="120" w:after="120"/>
        <w:rPr>
          <w:rFonts w:ascii="Arial" w:hAnsi="Arial" w:cs="Arial"/>
          <w:b/>
        </w:rPr>
      </w:pPr>
    </w:p>
    <w:p w14:paraId="3437A237" w14:textId="60167DD3" w:rsidR="00A174CC" w:rsidRDefault="008815EE">
      <w:pPr>
        <w:spacing w:before="120" w:after="120"/>
        <w:rPr>
          <w:rFonts w:ascii="Arial" w:hAnsi="Arial" w:cs="Arial"/>
          <w:b/>
        </w:rPr>
      </w:pPr>
      <w:r>
        <w:rPr>
          <w:rFonts w:ascii="Arial" w:hAnsi="Arial" w:cs="Arial"/>
          <w:b/>
        </w:rPr>
        <w:t>References</w:t>
      </w:r>
    </w:p>
    <w:p w14:paraId="44578BC5" w14:textId="77777777" w:rsidR="005D5009" w:rsidRDefault="005D5009" w:rsidP="005D5009">
      <w:pPr>
        <w:spacing w:before="120" w:after="120"/>
        <w:rPr>
          <w:rFonts w:ascii="Arial" w:hAnsi="Arial" w:cs="Arial"/>
          <w:bCs/>
        </w:rPr>
      </w:pPr>
      <w:r w:rsidRPr="005A6FDD">
        <w:rPr>
          <w:rFonts w:ascii="Arial" w:hAnsi="Arial" w:cs="Arial"/>
          <w:bCs/>
        </w:rPr>
        <w:t>1.</w:t>
      </w:r>
      <w:r w:rsidRPr="005A6FDD">
        <w:rPr>
          <w:rFonts w:ascii="Arial" w:hAnsi="Arial" w:cs="Arial"/>
          <w:bCs/>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6D99ED04" w14:textId="77777777" w:rsidR="005D5009" w:rsidRPr="005A6FDD" w:rsidRDefault="005D5009" w:rsidP="005D5009">
      <w:pPr>
        <w:spacing w:before="120" w:after="120"/>
        <w:rPr>
          <w:rFonts w:ascii="Arial" w:hAnsi="Arial" w:cs="Arial"/>
          <w:bCs/>
        </w:rPr>
      </w:pPr>
      <w:r>
        <w:rPr>
          <w:rFonts w:ascii="Arial" w:hAnsi="Arial" w:cs="Arial"/>
          <w:bCs/>
        </w:rPr>
        <w:t xml:space="preserve">2.       </w:t>
      </w:r>
      <w:r w:rsidRPr="005A6FDD">
        <w:rPr>
          <w:rFonts w:ascii="Arial" w:hAnsi="Arial" w:cs="Arial"/>
          <w:bCs/>
        </w:rPr>
        <w:t xml:space="preserve">O'Leary NA, Wright MW, Brister JR, Ciufo S, Haddad D, McVeigh R, et al. Reference sequence (RefSeq) database at NCBI: current status, taxonomic </w:t>
      </w:r>
      <w:r w:rsidRPr="005A6FDD">
        <w:rPr>
          <w:rFonts w:ascii="Arial" w:hAnsi="Arial" w:cs="Arial"/>
          <w:bCs/>
        </w:rPr>
        <w:lastRenderedPageBreak/>
        <w:t>expansion, and functional annotation. Nucleic Acids Res. 2016;44(D1):D733-45. doi: 10.1093/nar/gkv1189. PMID: 26553804.</w:t>
      </w:r>
    </w:p>
    <w:p w14:paraId="4526943C" w14:textId="77777777" w:rsidR="005D5009" w:rsidRPr="005A6FDD" w:rsidRDefault="005D5009" w:rsidP="005D5009">
      <w:pPr>
        <w:spacing w:before="120" w:after="120"/>
        <w:rPr>
          <w:rFonts w:ascii="Arial" w:hAnsi="Arial" w:cs="Arial"/>
          <w:bCs/>
        </w:rPr>
      </w:pPr>
      <w:r>
        <w:rPr>
          <w:rFonts w:ascii="Arial" w:hAnsi="Arial" w:cs="Arial"/>
          <w:bCs/>
        </w:rPr>
        <w:t>3</w:t>
      </w:r>
      <w:r w:rsidRPr="005A6FDD">
        <w:rPr>
          <w:rFonts w:ascii="Arial" w:hAnsi="Arial" w:cs="Arial"/>
          <w:bCs/>
        </w:rPr>
        <w:t>.</w:t>
      </w:r>
      <w:r w:rsidRPr="005A6FDD">
        <w:rPr>
          <w:rFonts w:ascii="Arial" w:hAnsi="Arial" w:cs="Arial"/>
          <w:bCs/>
        </w:rPr>
        <w:tab/>
        <w:t>Moraru C, Varsani A, Kropinski AM. VIRIDIC-A Novel Tool to Calculate the Intergenomic Similarities of Prokaryote-Infecting Viruses. Viruses. 2020 Nov 6;12(11):1268. doi: 10.3390/v12111268. PMID: 33172115; PMCID: PMC7694805. http://kronos.icbm.uni-oldenburg.de/viridic/</w:t>
      </w:r>
    </w:p>
    <w:p w14:paraId="74119D48" w14:textId="77777777" w:rsidR="005D5009" w:rsidRPr="005A6FDD" w:rsidRDefault="005D5009" w:rsidP="005D5009">
      <w:pPr>
        <w:spacing w:before="120" w:after="120"/>
        <w:rPr>
          <w:rFonts w:ascii="Arial" w:hAnsi="Arial" w:cs="Arial"/>
          <w:bCs/>
        </w:rPr>
      </w:pPr>
      <w:r w:rsidRPr="005A6FDD">
        <w:rPr>
          <w:rFonts w:ascii="Arial" w:hAnsi="Arial" w:cs="Arial"/>
          <w:bCs/>
        </w:rPr>
        <w:t>4.</w:t>
      </w:r>
      <w:r w:rsidRPr="005A6FDD">
        <w:rPr>
          <w:rFonts w:ascii="Arial" w:hAnsi="Arial" w:cs="Arial"/>
          <w:bCs/>
        </w:rPr>
        <w:tab/>
        <w:t xml:space="preserve">Nishimura Y, Yoshida T, Kuronishi M, Uehara H, Ogata H, Goto S. ViPTree: the viral proteomic tree server. Bioinformatics. 2017; 33(15):2379-2380. doi:10.1093/bioinformatics/btx157. PubMed PMID: 28379287. https://www.genome.jp/viptree/ </w:t>
      </w:r>
    </w:p>
    <w:p w14:paraId="62CBCB0A" w14:textId="77777777" w:rsidR="005D5009" w:rsidRPr="005A6FDD" w:rsidRDefault="005D5009" w:rsidP="005D5009">
      <w:pPr>
        <w:spacing w:before="120" w:after="120"/>
        <w:rPr>
          <w:rFonts w:ascii="Arial" w:hAnsi="Arial" w:cs="Arial"/>
          <w:bCs/>
        </w:rPr>
      </w:pPr>
      <w:r>
        <w:rPr>
          <w:rFonts w:ascii="Arial" w:hAnsi="Arial" w:cs="Arial"/>
          <w:bCs/>
        </w:rPr>
        <w:t>5</w:t>
      </w:r>
      <w:r w:rsidRPr="005A6FDD">
        <w:rPr>
          <w:rFonts w:ascii="Arial" w:hAnsi="Arial" w:cs="Arial"/>
          <w:bCs/>
        </w:rPr>
        <w:t>.</w:t>
      </w:r>
      <w:r w:rsidRPr="007608FC">
        <w:rPr>
          <w:rFonts w:ascii="Arial" w:hAnsi="Arial" w:cs="Arial"/>
          <w:bCs/>
        </w:rPr>
        <w:t xml:space="preserve"> </w:t>
      </w:r>
      <w:r>
        <w:rPr>
          <w:rFonts w:ascii="Arial" w:hAnsi="Arial" w:cs="Arial"/>
          <w:bCs/>
        </w:rPr>
        <w:t xml:space="preserve">      </w:t>
      </w:r>
      <w:r w:rsidRPr="005A6FDD">
        <w:rPr>
          <w:rFonts w:ascii="Arial" w:hAnsi="Arial" w:cs="Arial"/>
          <w:bCs/>
        </w:rPr>
        <w:t>Rohwer F, Edwards R. The Phage Proteomic Tree: a genome-based taxonomy for phage. J Bacteriol. 2002 Aug;184(16):4529-35. PubMed PMID: 12142423</w:t>
      </w:r>
      <w:r w:rsidRPr="005A6FDD">
        <w:rPr>
          <w:rFonts w:ascii="Arial" w:hAnsi="Arial" w:cs="Arial"/>
          <w:bCs/>
        </w:rPr>
        <w:tab/>
        <w:t xml:space="preserve"> </w:t>
      </w:r>
    </w:p>
    <w:p w14:paraId="3F393073" w14:textId="77777777" w:rsidR="005D5009" w:rsidRPr="005A6FDD" w:rsidRDefault="005D5009" w:rsidP="005D5009">
      <w:pPr>
        <w:spacing w:before="120" w:after="120"/>
        <w:rPr>
          <w:rFonts w:ascii="Arial" w:hAnsi="Arial" w:cs="Arial"/>
          <w:bCs/>
        </w:rPr>
      </w:pPr>
      <w:r>
        <w:rPr>
          <w:rFonts w:ascii="Arial" w:hAnsi="Arial" w:cs="Arial"/>
          <w:bCs/>
        </w:rPr>
        <w:t>6</w:t>
      </w:r>
      <w:r w:rsidRPr="005A6FDD">
        <w:rPr>
          <w:rFonts w:ascii="Arial" w:hAnsi="Arial" w:cs="Arial"/>
          <w:bCs/>
        </w:rPr>
        <w:t>.</w:t>
      </w:r>
      <w:r w:rsidRPr="005A6FDD">
        <w:rPr>
          <w:rFonts w:ascii="Arial" w:hAnsi="Arial" w:cs="Arial"/>
          <w:bCs/>
        </w:rPr>
        <w:tab/>
        <w:t>Turner D, Reynolds D, Seto D, Mahadevan P. CoreGenes3.5: a webserver for the determination of core genes from sets of viral and small bacterial genomes. BMC Res Notes. 2013;6:140. doi: 10.1186/1756-0500-6-140.  PMID:   23566564.</w:t>
      </w:r>
    </w:p>
    <w:p w14:paraId="1004823F" w14:textId="77777777" w:rsidR="005D5009" w:rsidRPr="005A6FDD" w:rsidRDefault="005D5009" w:rsidP="005D5009">
      <w:pPr>
        <w:spacing w:before="120" w:after="120"/>
        <w:rPr>
          <w:rFonts w:ascii="Arial" w:hAnsi="Arial" w:cs="Arial"/>
          <w:bCs/>
        </w:rPr>
      </w:pPr>
      <w:r>
        <w:rPr>
          <w:rFonts w:ascii="Arial" w:hAnsi="Arial" w:cs="Arial"/>
          <w:bCs/>
        </w:rPr>
        <w:t>7</w:t>
      </w:r>
      <w:r w:rsidRPr="005A6FDD">
        <w:rPr>
          <w:rFonts w:ascii="Arial" w:hAnsi="Arial" w:cs="Arial"/>
          <w:bCs/>
        </w:rPr>
        <w:t>.      Davis P, Seto D, Mahadevan P. CoreGenes5.0: An Updated User-Friendly Webserver for the Determination of Core Genes from Sets of Viral and Bacterial Genomes. Viruses. 2022 Nov 16;14(11):2534. doi: 10.3390/v14112534. PMID: 36423143; PMCID: PMC9693508.</w:t>
      </w:r>
    </w:p>
    <w:p w14:paraId="180575E5" w14:textId="77777777" w:rsidR="005D5009" w:rsidRPr="005A6FDD" w:rsidRDefault="005D5009" w:rsidP="005D5009">
      <w:pPr>
        <w:spacing w:before="120" w:after="120"/>
        <w:rPr>
          <w:rFonts w:ascii="Arial" w:hAnsi="Arial" w:cs="Arial"/>
          <w:bCs/>
        </w:rPr>
      </w:pPr>
      <w:r>
        <w:rPr>
          <w:rFonts w:ascii="Arial" w:hAnsi="Arial" w:cs="Arial"/>
          <w:bCs/>
        </w:rPr>
        <w:t>8</w:t>
      </w:r>
      <w:r w:rsidRPr="005A6FDD">
        <w:rPr>
          <w:rFonts w:ascii="Arial" w:hAnsi="Arial" w:cs="Arial"/>
          <w:bCs/>
        </w:rPr>
        <w:t>.</w:t>
      </w:r>
      <w:r w:rsidRPr="005A6FDD">
        <w:rPr>
          <w:rFonts w:ascii="Arial" w:hAnsi="Arial" w:cs="Arial"/>
          <w:bCs/>
        </w:rPr>
        <w:tab/>
        <w:t>Dereeper A, Guignon V, Blanc G, Audic S, Buffet S, Chevenet F, Dufayard JF, Guindon S, Lefort V, Lescot M, Claverie JM, Gascuel O. Phylogeny.fr: robust phylogenetic analysis for the non-specialist. Nucleic Acids Res. 2008;36(Web Server issue):W465-9. doi: 10.1093/nar/gkn180. Epub 2008 Apr 19.   PMID:  18424797.</w:t>
      </w:r>
    </w:p>
    <w:p w14:paraId="24887EDA" w14:textId="77777777" w:rsidR="005D5009" w:rsidRPr="005A6FDD" w:rsidRDefault="005D5009" w:rsidP="005D5009">
      <w:pPr>
        <w:spacing w:before="120" w:after="120"/>
        <w:rPr>
          <w:rFonts w:ascii="Arial" w:hAnsi="Arial" w:cs="Arial"/>
          <w:bCs/>
        </w:rPr>
      </w:pPr>
      <w:r>
        <w:rPr>
          <w:rFonts w:ascii="Arial" w:hAnsi="Arial" w:cs="Arial"/>
          <w:bCs/>
        </w:rPr>
        <w:t>9</w:t>
      </w:r>
      <w:r w:rsidRPr="005A6FDD">
        <w:rPr>
          <w:rFonts w:ascii="Arial" w:hAnsi="Arial" w:cs="Arial"/>
          <w:bCs/>
        </w:rPr>
        <w:t>.</w:t>
      </w:r>
      <w:r w:rsidRPr="005A6FDD">
        <w:rPr>
          <w:rFonts w:ascii="Arial" w:hAnsi="Arial" w:cs="Arial"/>
          <w:bCs/>
        </w:rPr>
        <w:tab/>
        <w:t>Anisimova M, Gascuel O. Approximate likelihood-ratio test for branches: A fast, accurate, and powerful alternative. Syst Biol. 2006;55(4):539-52.  PMID: 16785212.  DOI:     10.1080/10635150600755453.</w:t>
      </w:r>
    </w:p>
    <w:p w14:paraId="3C2E804C" w14:textId="6A2B98D2" w:rsidR="00E90CA3" w:rsidRPr="00E90CA3" w:rsidRDefault="005D5009" w:rsidP="005D5009">
      <w:pPr>
        <w:spacing w:before="120" w:after="120"/>
        <w:rPr>
          <w:rFonts w:ascii="Arial" w:hAnsi="Arial" w:cs="Arial"/>
          <w:bCs/>
        </w:rPr>
      </w:pPr>
      <w:r>
        <w:rPr>
          <w:rFonts w:ascii="Arial" w:hAnsi="Arial" w:cs="Arial"/>
          <w:bCs/>
        </w:rPr>
        <w:t>10</w:t>
      </w:r>
      <w:r w:rsidRPr="005A6FDD">
        <w:rPr>
          <w:rFonts w:ascii="Arial" w:hAnsi="Arial" w:cs="Arial"/>
          <w:bCs/>
        </w:rPr>
        <w:t>.</w:t>
      </w:r>
      <w:r w:rsidRPr="005A6FDD">
        <w:rPr>
          <w:rFonts w:ascii="Arial" w:hAnsi="Arial" w:cs="Arial"/>
          <w:bCs/>
        </w:rPr>
        <w:tab/>
        <w:t>Turner D, Kropinski AM, Adriaenssens EM. A Roadmap for Genome-Based Phage Taxonomy. Viruses. 2021 Mar 18;13(3):506. doi: 10.3390/v13030506. PMID: 33803862; PMCID: PMC8003253.</w:t>
      </w:r>
    </w:p>
    <w:sectPr w:rsidR="00E90CA3" w:rsidRPr="00E90CA3">
      <w:headerReference w:type="default" r:id="rId12"/>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32A45" w14:textId="77777777" w:rsidR="003D6305" w:rsidRDefault="003D6305">
      <w:r>
        <w:separator/>
      </w:r>
    </w:p>
  </w:endnote>
  <w:endnote w:type="continuationSeparator" w:id="0">
    <w:p w14:paraId="33E0AC3A" w14:textId="77777777" w:rsidR="003D6305" w:rsidRDefault="003D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1E8B" w14:textId="77777777" w:rsidR="003D6305" w:rsidRDefault="003D6305">
      <w:r>
        <w:separator/>
      </w:r>
    </w:p>
  </w:footnote>
  <w:footnote w:type="continuationSeparator" w:id="0">
    <w:p w14:paraId="55083A9C" w14:textId="77777777" w:rsidR="003D6305" w:rsidRDefault="003D6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82D"/>
    <w:multiLevelType w:val="hybridMultilevel"/>
    <w:tmpl w:val="E4DE9A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75CCF"/>
    <w:multiLevelType w:val="hybridMultilevel"/>
    <w:tmpl w:val="5FC2FDF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202450"/>
    <w:multiLevelType w:val="hybridMultilevel"/>
    <w:tmpl w:val="F6A6E99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242A27"/>
    <w:multiLevelType w:val="hybridMultilevel"/>
    <w:tmpl w:val="37D680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C25942"/>
    <w:multiLevelType w:val="hybridMultilevel"/>
    <w:tmpl w:val="E4DE9A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864881"/>
    <w:multiLevelType w:val="hybridMultilevel"/>
    <w:tmpl w:val="D332B36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D3FE7"/>
    <w:multiLevelType w:val="hybridMultilevel"/>
    <w:tmpl w:val="08121B9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6C1BB2"/>
    <w:multiLevelType w:val="hybridMultilevel"/>
    <w:tmpl w:val="E4DE9A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7260C9"/>
    <w:multiLevelType w:val="hybridMultilevel"/>
    <w:tmpl w:val="37D6808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90A159C"/>
    <w:multiLevelType w:val="hybridMultilevel"/>
    <w:tmpl w:val="745A0D02"/>
    <w:lvl w:ilvl="0" w:tplc="0DA60852">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9B240F6"/>
    <w:multiLevelType w:val="hybridMultilevel"/>
    <w:tmpl w:val="84C023F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4E8651C"/>
    <w:multiLevelType w:val="hybridMultilevel"/>
    <w:tmpl w:val="1390C5B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BC4955"/>
    <w:multiLevelType w:val="hybridMultilevel"/>
    <w:tmpl w:val="D78467C0"/>
    <w:lvl w:ilvl="0" w:tplc="77DA778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438224F8"/>
    <w:multiLevelType w:val="hybridMultilevel"/>
    <w:tmpl w:val="E4DE9A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AB102D8"/>
    <w:multiLevelType w:val="hybridMultilevel"/>
    <w:tmpl w:val="37D6808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A77324"/>
    <w:multiLevelType w:val="hybridMultilevel"/>
    <w:tmpl w:val="F6A6E99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2478E1"/>
    <w:multiLevelType w:val="hybridMultilevel"/>
    <w:tmpl w:val="FF8AFE6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78954373"/>
    <w:multiLevelType w:val="hybridMultilevel"/>
    <w:tmpl w:val="E4DE9A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8C0318"/>
    <w:multiLevelType w:val="hybridMultilevel"/>
    <w:tmpl w:val="1DA81AC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395DB7"/>
    <w:multiLevelType w:val="hybridMultilevel"/>
    <w:tmpl w:val="2B9C6F2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2931924">
    <w:abstractNumId w:val="14"/>
  </w:num>
  <w:num w:numId="2" w16cid:durableId="1661540401">
    <w:abstractNumId w:val="18"/>
  </w:num>
  <w:num w:numId="3" w16cid:durableId="285548225">
    <w:abstractNumId w:val="1"/>
  </w:num>
  <w:num w:numId="4" w16cid:durableId="1019429536">
    <w:abstractNumId w:val="6"/>
  </w:num>
  <w:num w:numId="5" w16cid:durableId="1628660215">
    <w:abstractNumId w:val="10"/>
  </w:num>
  <w:num w:numId="6" w16cid:durableId="2093040131">
    <w:abstractNumId w:val="4"/>
  </w:num>
  <w:num w:numId="7" w16cid:durableId="1114441962">
    <w:abstractNumId w:val="7"/>
  </w:num>
  <w:num w:numId="8" w16cid:durableId="1816991032">
    <w:abstractNumId w:val="13"/>
  </w:num>
  <w:num w:numId="9" w16cid:durableId="1252548889">
    <w:abstractNumId w:val="19"/>
  </w:num>
  <w:num w:numId="10" w16cid:durableId="1885865089">
    <w:abstractNumId w:val="0"/>
  </w:num>
  <w:num w:numId="11" w16cid:durableId="314727392">
    <w:abstractNumId w:val="20"/>
  </w:num>
  <w:num w:numId="12" w16cid:durableId="1360549921">
    <w:abstractNumId w:val="5"/>
  </w:num>
  <w:num w:numId="13" w16cid:durableId="1076783281">
    <w:abstractNumId w:val="8"/>
  </w:num>
  <w:num w:numId="14" w16cid:durableId="1023476144">
    <w:abstractNumId w:val="11"/>
  </w:num>
  <w:num w:numId="15" w16cid:durableId="1913538692">
    <w:abstractNumId w:val="21"/>
  </w:num>
  <w:num w:numId="16" w16cid:durableId="1858881018">
    <w:abstractNumId w:val="12"/>
  </w:num>
  <w:num w:numId="17" w16cid:durableId="1006790948">
    <w:abstractNumId w:val="2"/>
  </w:num>
  <w:num w:numId="18" w16cid:durableId="2005353197">
    <w:abstractNumId w:val="16"/>
  </w:num>
  <w:num w:numId="19" w16cid:durableId="1471096954">
    <w:abstractNumId w:val="9"/>
  </w:num>
  <w:num w:numId="20" w16cid:durableId="759106138">
    <w:abstractNumId w:val="17"/>
  </w:num>
  <w:num w:numId="21" w16cid:durableId="1420105274">
    <w:abstractNumId w:val="15"/>
  </w:num>
  <w:num w:numId="22" w16cid:durableId="1516576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137C"/>
    <w:rsid w:val="00024FC6"/>
    <w:rsid w:val="00035A87"/>
    <w:rsid w:val="00080AA2"/>
    <w:rsid w:val="000817F4"/>
    <w:rsid w:val="00094D73"/>
    <w:rsid w:val="000A146A"/>
    <w:rsid w:val="000E29AB"/>
    <w:rsid w:val="000F51F4"/>
    <w:rsid w:val="000F7067"/>
    <w:rsid w:val="000F71EF"/>
    <w:rsid w:val="00101B5B"/>
    <w:rsid w:val="00103F4F"/>
    <w:rsid w:val="0013113D"/>
    <w:rsid w:val="00132A36"/>
    <w:rsid w:val="00133BC0"/>
    <w:rsid w:val="0014150A"/>
    <w:rsid w:val="00153EC8"/>
    <w:rsid w:val="001826AE"/>
    <w:rsid w:val="0018504B"/>
    <w:rsid w:val="00185425"/>
    <w:rsid w:val="001A3A05"/>
    <w:rsid w:val="001C2237"/>
    <w:rsid w:val="00202818"/>
    <w:rsid w:val="00204879"/>
    <w:rsid w:val="00211FAD"/>
    <w:rsid w:val="002166AE"/>
    <w:rsid w:val="00216D62"/>
    <w:rsid w:val="00237AC8"/>
    <w:rsid w:val="002708CE"/>
    <w:rsid w:val="002B6961"/>
    <w:rsid w:val="002C6884"/>
    <w:rsid w:val="002D0679"/>
    <w:rsid w:val="002F6136"/>
    <w:rsid w:val="0030124F"/>
    <w:rsid w:val="003078E8"/>
    <w:rsid w:val="00322F54"/>
    <w:rsid w:val="0035630C"/>
    <w:rsid w:val="0036189E"/>
    <w:rsid w:val="00364935"/>
    <w:rsid w:val="0036664C"/>
    <w:rsid w:val="00371912"/>
    <w:rsid w:val="0037243A"/>
    <w:rsid w:val="00381D24"/>
    <w:rsid w:val="003D6305"/>
    <w:rsid w:val="0040251F"/>
    <w:rsid w:val="00405BDE"/>
    <w:rsid w:val="00423EC2"/>
    <w:rsid w:val="0043110C"/>
    <w:rsid w:val="0046600E"/>
    <w:rsid w:val="00470C1B"/>
    <w:rsid w:val="00477FFD"/>
    <w:rsid w:val="004848F9"/>
    <w:rsid w:val="00486D92"/>
    <w:rsid w:val="00491BCF"/>
    <w:rsid w:val="004E5075"/>
    <w:rsid w:val="004F3196"/>
    <w:rsid w:val="00510D91"/>
    <w:rsid w:val="00510DE9"/>
    <w:rsid w:val="00543F86"/>
    <w:rsid w:val="00564EDD"/>
    <w:rsid w:val="005710DB"/>
    <w:rsid w:val="005843C5"/>
    <w:rsid w:val="00596F52"/>
    <w:rsid w:val="005A54C3"/>
    <w:rsid w:val="005C0288"/>
    <w:rsid w:val="005C1A93"/>
    <w:rsid w:val="005C3721"/>
    <w:rsid w:val="005D5009"/>
    <w:rsid w:val="005E37A3"/>
    <w:rsid w:val="00614807"/>
    <w:rsid w:val="00632234"/>
    <w:rsid w:val="0066061E"/>
    <w:rsid w:val="006660B5"/>
    <w:rsid w:val="00666761"/>
    <w:rsid w:val="006722C2"/>
    <w:rsid w:val="006E5968"/>
    <w:rsid w:val="007412BD"/>
    <w:rsid w:val="0078085E"/>
    <w:rsid w:val="0078410A"/>
    <w:rsid w:val="007877AE"/>
    <w:rsid w:val="007965E6"/>
    <w:rsid w:val="007C1A30"/>
    <w:rsid w:val="007D2E0A"/>
    <w:rsid w:val="007D3D6A"/>
    <w:rsid w:val="00830374"/>
    <w:rsid w:val="008361E7"/>
    <w:rsid w:val="00853581"/>
    <w:rsid w:val="00861CF6"/>
    <w:rsid w:val="00864E72"/>
    <w:rsid w:val="00872C3D"/>
    <w:rsid w:val="008815EE"/>
    <w:rsid w:val="00881D0B"/>
    <w:rsid w:val="008A6AB8"/>
    <w:rsid w:val="008C72C6"/>
    <w:rsid w:val="008E030A"/>
    <w:rsid w:val="00921582"/>
    <w:rsid w:val="009219B4"/>
    <w:rsid w:val="00921F14"/>
    <w:rsid w:val="009341A1"/>
    <w:rsid w:val="00987D72"/>
    <w:rsid w:val="009928CC"/>
    <w:rsid w:val="00995763"/>
    <w:rsid w:val="009A2718"/>
    <w:rsid w:val="009A5462"/>
    <w:rsid w:val="009B0276"/>
    <w:rsid w:val="009E0142"/>
    <w:rsid w:val="009F55E1"/>
    <w:rsid w:val="00A174CC"/>
    <w:rsid w:val="00A2357C"/>
    <w:rsid w:val="00A46119"/>
    <w:rsid w:val="00A52834"/>
    <w:rsid w:val="00A84A43"/>
    <w:rsid w:val="00AB4638"/>
    <w:rsid w:val="00AB7B7B"/>
    <w:rsid w:val="00AD759B"/>
    <w:rsid w:val="00AE6002"/>
    <w:rsid w:val="00AF188D"/>
    <w:rsid w:val="00B341A8"/>
    <w:rsid w:val="00B35CC8"/>
    <w:rsid w:val="00B47589"/>
    <w:rsid w:val="00B67810"/>
    <w:rsid w:val="00B713B6"/>
    <w:rsid w:val="00BA55E5"/>
    <w:rsid w:val="00BB5EC4"/>
    <w:rsid w:val="00BD2F3B"/>
    <w:rsid w:val="00BD3AA6"/>
    <w:rsid w:val="00BF3A38"/>
    <w:rsid w:val="00C20573"/>
    <w:rsid w:val="00C64A84"/>
    <w:rsid w:val="00CE1BCB"/>
    <w:rsid w:val="00CF1C2A"/>
    <w:rsid w:val="00D47663"/>
    <w:rsid w:val="00D723C0"/>
    <w:rsid w:val="00DA1DD6"/>
    <w:rsid w:val="00DA3855"/>
    <w:rsid w:val="00DA613C"/>
    <w:rsid w:val="00DB6753"/>
    <w:rsid w:val="00DC5154"/>
    <w:rsid w:val="00E13EF7"/>
    <w:rsid w:val="00E16ED3"/>
    <w:rsid w:val="00E27937"/>
    <w:rsid w:val="00E33123"/>
    <w:rsid w:val="00E400E3"/>
    <w:rsid w:val="00E463D0"/>
    <w:rsid w:val="00E51FC2"/>
    <w:rsid w:val="00E61321"/>
    <w:rsid w:val="00E87492"/>
    <w:rsid w:val="00E90CA3"/>
    <w:rsid w:val="00E916FB"/>
    <w:rsid w:val="00EC3F41"/>
    <w:rsid w:val="00ED458A"/>
    <w:rsid w:val="00EE3688"/>
    <w:rsid w:val="00EF4416"/>
    <w:rsid w:val="00EF4A0A"/>
    <w:rsid w:val="00F55371"/>
    <w:rsid w:val="00F713B0"/>
    <w:rsid w:val="00F81858"/>
    <w:rsid w:val="00F84697"/>
    <w:rsid w:val="00FB5890"/>
    <w:rsid w:val="00FE6424"/>
    <w:rsid w:val="00FF4171"/>
    <w:rsid w:val="00FF460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85425"/>
    <w:rPr>
      <w:color w:val="0563C1" w:themeColor="hyperlink"/>
      <w:u w:val="single"/>
    </w:rPr>
  </w:style>
  <w:style w:type="character" w:styleId="UnresolvedMention">
    <w:name w:val="Unresolved Mention"/>
    <w:basedOn w:val="DefaultParagraphFont"/>
    <w:uiPriority w:val="99"/>
    <w:rsid w:val="00185425"/>
    <w:rPr>
      <w:color w:val="605E5C"/>
      <w:shd w:val="clear" w:color="auto" w:fill="E1DFDD"/>
    </w:rPr>
  </w:style>
  <w:style w:type="character" w:customStyle="1" w:styleId="genometitle">
    <w:name w:val="genometitle"/>
    <w:basedOn w:val="DefaultParagraphFont"/>
    <w:rsid w:val="00E916FB"/>
  </w:style>
  <w:style w:type="paragraph" w:styleId="ListParagraph">
    <w:name w:val="List Paragraph"/>
    <w:basedOn w:val="Normal"/>
    <w:uiPriority w:val="34"/>
    <w:qFormat/>
    <w:rsid w:val="00BA5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ann2.Turner@uwe.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age.Canada@gmail.com" TargetMode="External"/><Relationship Id="rId5" Type="http://schemas.openxmlformats.org/officeDocument/2006/relationships/footnotes" Target="footnotes.xml"/><Relationship Id="rId10" Type="http://schemas.openxmlformats.org/officeDocument/2006/relationships/hyperlink" Target="mailto:tolstoy@ncbi.nlm.nih.gov" TargetMode="External"/><Relationship Id="rId4" Type="http://schemas.openxmlformats.org/officeDocument/2006/relationships/webSettings" Target="webSettings.xml"/><Relationship Id="rId9" Type="http://schemas.openxmlformats.org/officeDocument/2006/relationships/hyperlink" Target="mailto:liliana.cristina.moraru@uol.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1344</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35</cp:revision>
  <dcterms:created xsi:type="dcterms:W3CDTF">2023-04-02T19:57:00Z</dcterms:created>
  <dcterms:modified xsi:type="dcterms:W3CDTF">2023-07-06T08:12:00Z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