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E27D" w14:textId="66A3BF1C" w:rsidR="00B40731" w:rsidRDefault="00000000">
      <w:pPr>
        <w:rPr>
          <w:rFonts w:ascii="Arial" w:hAnsi="Arial" w:cs="Arial"/>
          <w:color w:val="0000FF"/>
          <w:sz w:val="20"/>
          <w:szCs w:val="20"/>
        </w:rPr>
      </w:pPr>
      <w:r>
        <w:rPr>
          <w:noProof/>
        </w:rPr>
        <w:drawing>
          <wp:anchor distT="0" distB="0" distL="114300" distR="114300" simplePos="0" relativeHeight="2" behindDoc="0" locked="0" layoutInCell="0" allowOverlap="1" wp14:anchorId="1864C54F" wp14:editId="6CF22523">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6"/>
                    <a:stretch>
                      <a:fillRect/>
                    </a:stretch>
                  </pic:blipFill>
                  <pic:spPr bwMode="auto">
                    <a:xfrm>
                      <a:off x="0" y="0"/>
                      <a:ext cx="1223010" cy="752475"/>
                    </a:xfrm>
                    <a:prstGeom prst="rect">
                      <a:avLst/>
                    </a:prstGeom>
                  </pic:spPr>
                </pic:pic>
              </a:graphicData>
            </a:graphic>
          </wp:anchor>
        </w:drawing>
      </w:r>
    </w:p>
    <w:p w14:paraId="52A69BFE" w14:textId="77777777" w:rsidR="00B40731" w:rsidRDefault="00B40731">
      <w:pPr>
        <w:rPr>
          <w:rFonts w:ascii="Arial" w:hAnsi="Arial" w:cs="Arial"/>
          <w:color w:val="0000FF"/>
          <w:sz w:val="20"/>
          <w:szCs w:val="20"/>
        </w:rPr>
      </w:pPr>
    </w:p>
    <w:p w14:paraId="5CBB3D28" w14:textId="77777777" w:rsidR="00B40731" w:rsidRDefault="00B40731">
      <w:pPr>
        <w:rPr>
          <w:rFonts w:ascii="Arial" w:hAnsi="Arial" w:cs="Arial"/>
          <w:color w:val="0000FF"/>
          <w:sz w:val="20"/>
          <w:szCs w:val="20"/>
        </w:rPr>
      </w:pPr>
    </w:p>
    <w:p w14:paraId="1626183A" w14:textId="77777777" w:rsidR="00B40731" w:rsidRDefault="00B40731">
      <w:pPr>
        <w:rPr>
          <w:rFonts w:ascii="Arial" w:hAnsi="Arial" w:cs="Arial"/>
          <w:color w:val="0000FF"/>
          <w:sz w:val="20"/>
          <w:szCs w:val="20"/>
        </w:rPr>
      </w:pPr>
    </w:p>
    <w:p w14:paraId="4E7C23BD" w14:textId="77777777" w:rsidR="00B40731" w:rsidRDefault="00B40731">
      <w:pPr>
        <w:rPr>
          <w:rFonts w:ascii="Arial" w:hAnsi="Arial" w:cs="Arial"/>
          <w:color w:val="0000FF"/>
          <w:sz w:val="20"/>
          <w:szCs w:val="20"/>
        </w:rPr>
      </w:pPr>
    </w:p>
    <w:p w14:paraId="0B73EC1F" w14:textId="77777777" w:rsidR="00B40731" w:rsidRDefault="00B40731">
      <w:pPr>
        <w:rPr>
          <w:rFonts w:ascii="Arial" w:hAnsi="Arial" w:cs="Arial"/>
          <w:color w:val="0000FF"/>
          <w:sz w:val="20"/>
          <w:szCs w:val="20"/>
        </w:rPr>
      </w:pPr>
    </w:p>
    <w:p w14:paraId="7936084C" w14:textId="77777777" w:rsidR="00B40731" w:rsidRDefault="0000000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28E93DCD" w14:textId="77777777" w:rsidR="00B40731" w:rsidRDefault="00B40731">
      <w:pPr>
        <w:rPr>
          <w:rFonts w:ascii="Arial" w:hAnsi="Arial" w:cs="Arial"/>
          <w:sz w:val="22"/>
          <w:szCs w:val="22"/>
          <w:lang w:val="en-GB"/>
        </w:rPr>
      </w:pPr>
    </w:p>
    <w:tbl>
      <w:tblPr>
        <w:tblW w:w="9072" w:type="dxa"/>
        <w:tblInd w:w="127" w:type="dxa"/>
        <w:tblLayout w:type="fixed"/>
        <w:tblLook w:val="04A0" w:firstRow="1" w:lastRow="0" w:firstColumn="1" w:lastColumn="0" w:noHBand="0" w:noVBand="1"/>
      </w:tblPr>
      <w:tblGrid>
        <w:gridCol w:w="3548"/>
        <w:gridCol w:w="4810"/>
        <w:gridCol w:w="714"/>
      </w:tblGrid>
      <w:tr w:rsidR="00B40731" w14:paraId="6ECE9181" w14:textId="77777777">
        <w:tc>
          <w:tcPr>
            <w:tcW w:w="3548" w:type="dxa"/>
            <w:tcBorders>
              <w:top w:val="double" w:sz="4" w:space="0" w:color="000000"/>
              <w:left w:val="double" w:sz="4" w:space="0" w:color="000000"/>
              <w:right w:val="single" w:sz="4" w:space="0" w:color="000000"/>
            </w:tcBorders>
            <w:shd w:val="clear" w:color="auto" w:fill="auto"/>
            <w:vAlign w:val="center"/>
          </w:tcPr>
          <w:p w14:paraId="16F4B46C" w14:textId="77777777" w:rsidR="00B40731" w:rsidRDefault="00000000">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10" w:type="dxa"/>
            <w:tcBorders>
              <w:top w:val="double" w:sz="4" w:space="0" w:color="000000"/>
              <w:left w:val="single" w:sz="4" w:space="0" w:color="000000"/>
              <w:bottom w:val="single" w:sz="4" w:space="0" w:color="000000"/>
              <w:right w:val="single" w:sz="4" w:space="0" w:color="000000"/>
            </w:tcBorders>
            <w:shd w:val="clear" w:color="auto" w:fill="auto"/>
          </w:tcPr>
          <w:p w14:paraId="44BA49A2" w14:textId="0565769B" w:rsidR="00B40731" w:rsidRDefault="008B6CFE">
            <w:pPr>
              <w:pStyle w:val="BodyTextIndent"/>
              <w:widowControl w:val="0"/>
              <w:ind w:left="0" w:firstLine="0"/>
              <w:jc w:val="center"/>
              <w:rPr>
                <w:rFonts w:ascii="Arial" w:hAnsi="Arial" w:cs="Arial"/>
                <w:b/>
                <w:bCs/>
                <w:i/>
                <w:sz w:val="28"/>
                <w:szCs w:val="28"/>
              </w:rPr>
            </w:pPr>
            <w:r>
              <w:rPr>
                <w:rFonts w:ascii="Arial" w:hAnsi="Arial" w:cs="Arial"/>
                <w:b/>
                <w:bCs/>
                <w:i/>
                <w:sz w:val="28"/>
                <w:szCs w:val="28"/>
              </w:rPr>
              <w:t>2023.046B</w:t>
            </w:r>
          </w:p>
        </w:tc>
        <w:tc>
          <w:tcPr>
            <w:tcW w:w="714" w:type="dxa"/>
            <w:tcBorders>
              <w:top w:val="double" w:sz="4" w:space="0" w:color="000000"/>
              <w:left w:val="single" w:sz="4" w:space="0" w:color="000000"/>
              <w:right w:val="double" w:sz="4" w:space="0" w:color="000000"/>
            </w:tcBorders>
            <w:shd w:val="clear" w:color="auto" w:fill="auto"/>
            <w:vAlign w:val="center"/>
          </w:tcPr>
          <w:p w14:paraId="39A7A0BF" w14:textId="77777777" w:rsidR="00B40731" w:rsidRDefault="00B40731">
            <w:pPr>
              <w:pStyle w:val="BodyTextIndent"/>
              <w:widowControl w:val="0"/>
              <w:ind w:left="0" w:firstLine="0"/>
              <w:rPr>
                <w:rFonts w:ascii="Arial" w:hAnsi="Arial" w:cs="Arial"/>
              </w:rPr>
            </w:pPr>
          </w:p>
        </w:tc>
      </w:tr>
      <w:tr w:rsidR="00B40731" w14:paraId="170824B9" w14:textId="77777777">
        <w:tc>
          <w:tcPr>
            <w:tcW w:w="9072" w:type="dxa"/>
            <w:gridSpan w:val="3"/>
            <w:tcBorders>
              <w:left w:val="double" w:sz="4" w:space="0" w:color="000000"/>
              <w:right w:val="double" w:sz="4" w:space="0" w:color="000000"/>
            </w:tcBorders>
            <w:shd w:val="clear" w:color="auto" w:fill="auto"/>
          </w:tcPr>
          <w:p w14:paraId="05B10511" w14:textId="77777777" w:rsidR="00B40731" w:rsidRDefault="00000000">
            <w:pPr>
              <w:widowControl w:val="0"/>
              <w:spacing w:before="120"/>
              <w:rPr>
                <w:rFonts w:ascii="Arial" w:hAnsi="Arial" w:cs="Arial"/>
                <w:b/>
              </w:rPr>
            </w:pPr>
            <w:r>
              <w:rPr>
                <w:rFonts w:ascii="Arial" w:hAnsi="Arial" w:cs="Arial"/>
                <w:b/>
              </w:rPr>
              <w:t>Short title:</w:t>
            </w:r>
            <w:r>
              <w:rPr>
                <w:rFonts w:ascii="Arial" w:hAnsi="Arial" w:cs="Arial"/>
                <w:bCs/>
              </w:rPr>
              <w:t xml:space="preserve"> To create one new family </w:t>
            </w:r>
            <w:r>
              <w:rPr>
                <w:rFonts w:ascii="Arial" w:hAnsi="Arial" w:cs="Arial"/>
                <w:bCs/>
                <w:i/>
                <w:iCs/>
              </w:rPr>
              <w:t xml:space="preserve">Madridviridae </w:t>
            </w:r>
            <w:r>
              <w:rPr>
                <w:rFonts w:ascii="Arial" w:hAnsi="Arial" w:cs="Arial"/>
                <w:bCs/>
              </w:rPr>
              <w:t xml:space="preserve">with one genus </w:t>
            </w:r>
            <w:r>
              <w:rPr>
                <w:rFonts w:ascii="Arial" w:hAnsi="Arial" w:cs="Arial"/>
                <w:bCs/>
                <w:i/>
                <w:iCs/>
              </w:rPr>
              <w:t>Cepunavirus</w:t>
            </w:r>
            <w:r>
              <w:rPr>
                <w:rFonts w:ascii="Arial" w:hAnsi="Arial" w:cs="Arial"/>
                <w:bCs/>
              </w:rPr>
              <w:t xml:space="preserve"> moved from the </w:t>
            </w:r>
            <w:r>
              <w:rPr>
                <w:rFonts w:ascii="Arial" w:hAnsi="Arial" w:cs="Arial"/>
                <w:bCs/>
                <w:i/>
                <w:iCs/>
              </w:rPr>
              <w:t>Salasmaviridae</w:t>
            </w:r>
            <w:r>
              <w:rPr>
                <w:rFonts w:ascii="Arial" w:hAnsi="Arial" w:cs="Arial"/>
                <w:bCs/>
              </w:rPr>
              <w:t xml:space="preserve"> </w:t>
            </w:r>
            <w:r>
              <w:rPr>
                <w:rFonts w:ascii="Arial" w:hAnsi="Arial" w:cs="Arial"/>
                <w:bCs/>
                <w:sz w:val="22"/>
                <w:szCs w:val="22"/>
              </w:rPr>
              <w:t>(</w:t>
            </w:r>
            <w:r>
              <w:rPr>
                <w:rFonts w:ascii="Arial" w:hAnsi="Arial" w:cs="Arial"/>
                <w:bCs/>
                <w:i/>
                <w:iCs/>
                <w:sz w:val="22"/>
                <w:szCs w:val="22"/>
              </w:rPr>
              <w:t>Caudoviricetes).</w:t>
            </w:r>
            <w:r>
              <w:rPr>
                <w:rFonts w:ascii="Arial" w:hAnsi="Arial" w:cs="Arial"/>
                <w:bCs/>
                <w:sz w:val="22"/>
                <w:szCs w:val="22"/>
              </w:rPr>
              <w:t xml:space="preserve"> </w:t>
            </w:r>
          </w:p>
          <w:p w14:paraId="731C12BF" w14:textId="77777777" w:rsidR="00B40731" w:rsidRDefault="00B40731">
            <w:pPr>
              <w:widowControl w:val="0"/>
              <w:spacing w:before="120"/>
              <w:rPr>
                <w:rFonts w:ascii="Arial" w:hAnsi="Arial" w:cs="Arial"/>
                <w:b/>
              </w:rPr>
            </w:pPr>
          </w:p>
        </w:tc>
      </w:tr>
      <w:tr w:rsidR="00B40731" w14:paraId="6CBF8C47"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2E758016" w14:textId="77777777" w:rsidR="00B40731" w:rsidRDefault="00B40731">
            <w:pPr>
              <w:widowControl w:val="0"/>
              <w:rPr>
                <w:rFonts w:ascii="Arial" w:hAnsi="Arial" w:cs="Arial"/>
                <w:b/>
                <w:sz w:val="22"/>
                <w:szCs w:val="22"/>
              </w:rPr>
            </w:pPr>
          </w:p>
        </w:tc>
      </w:tr>
    </w:tbl>
    <w:p w14:paraId="0B757A28" w14:textId="77777777" w:rsidR="00B40731" w:rsidRDefault="00000000">
      <w:pPr>
        <w:spacing w:before="120" w:after="120"/>
        <w:rPr>
          <w:rFonts w:ascii="Arial" w:hAnsi="Arial" w:cs="Arial"/>
          <w:b/>
        </w:rPr>
      </w:pPr>
      <w:r>
        <w:rPr>
          <w:rFonts w:ascii="Arial" w:hAnsi="Arial" w:cs="Arial"/>
          <w:b/>
        </w:rPr>
        <w:t>Author(s) and email address(es)</w:t>
      </w:r>
    </w:p>
    <w:tbl>
      <w:tblPr>
        <w:tblStyle w:val="TableGrid"/>
        <w:tblW w:w="9072" w:type="dxa"/>
        <w:tblInd w:w="137" w:type="dxa"/>
        <w:tblLayout w:type="fixed"/>
        <w:tblLook w:val="04A0" w:firstRow="1" w:lastRow="0" w:firstColumn="1" w:lastColumn="0" w:noHBand="0" w:noVBand="1"/>
      </w:tblPr>
      <w:tblGrid>
        <w:gridCol w:w="4368"/>
        <w:gridCol w:w="4704"/>
      </w:tblGrid>
      <w:tr w:rsidR="00B40731" w:rsidRPr="008B6CFE" w14:paraId="52180314" w14:textId="77777777">
        <w:tc>
          <w:tcPr>
            <w:tcW w:w="4368" w:type="dxa"/>
            <w:shd w:val="clear" w:color="auto" w:fill="auto"/>
          </w:tcPr>
          <w:p w14:paraId="34DBF579" w14:textId="77777777" w:rsidR="00B40731" w:rsidRPr="008B6CFE" w:rsidRDefault="00000000">
            <w:pPr>
              <w:widowControl w:val="0"/>
              <w:rPr>
                <w:rFonts w:ascii="Arial" w:hAnsi="Arial" w:cs="Arial"/>
                <w:sz w:val="22"/>
                <w:szCs w:val="22"/>
                <w:lang w:val="sv-SE"/>
              </w:rPr>
            </w:pPr>
            <w:r w:rsidRPr="008B6CFE">
              <w:rPr>
                <w:rFonts w:ascii="Arial" w:hAnsi="Arial" w:cs="Arial"/>
                <w:sz w:val="22"/>
                <w:szCs w:val="22"/>
                <w:lang w:val="sv-SE"/>
              </w:rPr>
              <w:t>Łobocka M, Stefańczyk E, Adriaenssens EM, Kropinski AM, Turner D</w:t>
            </w:r>
          </w:p>
          <w:p w14:paraId="7564EB7C" w14:textId="77777777" w:rsidR="00B40731" w:rsidRPr="008B6CFE" w:rsidRDefault="00B40731">
            <w:pPr>
              <w:widowControl w:val="0"/>
              <w:rPr>
                <w:rFonts w:ascii="Arial" w:hAnsi="Arial" w:cs="Arial"/>
                <w:sz w:val="22"/>
                <w:szCs w:val="22"/>
                <w:lang w:val="sv-SE"/>
              </w:rPr>
            </w:pPr>
          </w:p>
          <w:p w14:paraId="3BAAEDA8" w14:textId="77777777" w:rsidR="00B40731" w:rsidRPr="008B6CFE" w:rsidRDefault="00B40731">
            <w:pPr>
              <w:widowControl w:val="0"/>
              <w:rPr>
                <w:rFonts w:ascii="Arial" w:hAnsi="Arial" w:cs="Arial"/>
                <w:sz w:val="22"/>
                <w:szCs w:val="22"/>
                <w:lang w:val="sv-SE"/>
              </w:rPr>
            </w:pPr>
          </w:p>
          <w:p w14:paraId="276C1861" w14:textId="77777777" w:rsidR="00B40731" w:rsidRPr="008B6CFE" w:rsidRDefault="00B40731">
            <w:pPr>
              <w:widowControl w:val="0"/>
              <w:rPr>
                <w:rFonts w:ascii="Arial" w:hAnsi="Arial" w:cs="Arial"/>
                <w:sz w:val="22"/>
                <w:szCs w:val="22"/>
                <w:lang w:val="sv-SE"/>
              </w:rPr>
            </w:pPr>
          </w:p>
          <w:p w14:paraId="78F00C9D" w14:textId="77777777" w:rsidR="00B40731" w:rsidRPr="008B6CFE" w:rsidRDefault="00B40731">
            <w:pPr>
              <w:widowControl w:val="0"/>
              <w:rPr>
                <w:rFonts w:ascii="Arial" w:hAnsi="Arial" w:cs="Arial"/>
                <w:sz w:val="22"/>
                <w:szCs w:val="22"/>
                <w:lang w:val="sv-SE"/>
              </w:rPr>
            </w:pPr>
          </w:p>
          <w:p w14:paraId="2C20D8E6" w14:textId="77777777" w:rsidR="00B40731" w:rsidRPr="008B6CFE" w:rsidRDefault="00B40731">
            <w:pPr>
              <w:widowControl w:val="0"/>
              <w:rPr>
                <w:rFonts w:ascii="Arial" w:hAnsi="Arial" w:cs="Arial"/>
                <w:sz w:val="22"/>
                <w:szCs w:val="22"/>
                <w:lang w:val="sv-SE"/>
              </w:rPr>
            </w:pPr>
          </w:p>
        </w:tc>
        <w:tc>
          <w:tcPr>
            <w:tcW w:w="4703" w:type="dxa"/>
            <w:shd w:val="clear" w:color="auto" w:fill="auto"/>
          </w:tcPr>
          <w:p w14:paraId="1153ACC7" w14:textId="36A9F35B" w:rsidR="00B40731" w:rsidRPr="008B6CFE" w:rsidRDefault="00000000" w:rsidP="00D34E42">
            <w:pPr>
              <w:widowControl w:val="0"/>
              <w:rPr>
                <w:rFonts w:ascii="Arial" w:hAnsi="Arial" w:cs="Arial"/>
                <w:sz w:val="22"/>
                <w:szCs w:val="22"/>
                <w:lang w:val="sv-SE"/>
              </w:rPr>
            </w:pPr>
            <w:hyperlink r:id="rId7" w:history="1">
              <w:r w:rsidR="00D34E42" w:rsidRPr="008B6CFE">
                <w:rPr>
                  <w:rStyle w:val="Hyperlink"/>
                  <w:rFonts w:ascii="Arial" w:hAnsi="Arial" w:cs="Arial"/>
                  <w:sz w:val="22"/>
                  <w:szCs w:val="22"/>
                  <w:lang w:val="sv-SE"/>
                </w:rPr>
                <w:t>lobocka@ibb.waw.pl</w:t>
              </w:r>
            </w:hyperlink>
            <w:r w:rsidR="00D34E42" w:rsidRPr="008B6CFE">
              <w:rPr>
                <w:rFonts w:ascii="Arial" w:hAnsi="Arial" w:cs="Arial"/>
                <w:sz w:val="22"/>
                <w:szCs w:val="22"/>
                <w:lang w:val="sv-SE"/>
              </w:rPr>
              <w:t xml:space="preserve">; </w:t>
            </w:r>
            <w:hyperlink r:id="rId8" w:history="1">
              <w:r w:rsidR="00D34E42" w:rsidRPr="008B6CFE">
                <w:rPr>
                  <w:rStyle w:val="Hyperlink"/>
                  <w:rFonts w:ascii="Arial" w:hAnsi="Arial" w:cs="Arial"/>
                  <w:sz w:val="22"/>
                  <w:szCs w:val="22"/>
                  <w:lang w:val="sv-SE"/>
                </w:rPr>
                <w:t>e.stefanczyk@ibb.waw.pl</w:t>
              </w:r>
            </w:hyperlink>
            <w:r w:rsidR="00D34E42" w:rsidRPr="008B6CFE">
              <w:rPr>
                <w:rFonts w:ascii="Arial" w:hAnsi="Arial" w:cs="Arial"/>
                <w:sz w:val="22"/>
                <w:szCs w:val="22"/>
                <w:lang w:val="sv-SE"/>
              </w:rPr>
              <w:t xml:space="preserve">; </w:t>
            </w:r>
            <w:hyperlink r:id="rId9" w:history="1">
              <w:r w:rsidR="00D34E42" w:rsidRPr="008B6CFE">
                <w:rPr>
                  <w:rStyle w:val="Hyperlink"/>
                  <w:rFonts w:ascii="Arial" w:hAnsi="Arial" w:cs="Arial"/>
                  <w:sz w:val="22"/>
                  <w:szCs w:val="22"/>
                  <w:lang w:val="sv-SE"/>
                </w:rPr>
                <w:t>evelien.adriaenssens@quadram.ac.uk</w:t>
              </w:r>
            </w:hyperlink>
            <w:r w:rsidR="00D34E42" w:rsidRPr="008B6CFE">
              <w:rPr>
                <w:rFonts w:ascii="Arial" w:hAnsi="Arial" w:cs="Arial"/>
                <w:sz w:val="22"/>
                <w:szCs w:val="22"/>
                <w:lang w:val="sv-SE"/>
              </w:rPr>
              <w:t xml:space="preserve">; </w:t>
            </w:r>
            <w:hyperlink r:id="rId10" w:history="1">
              <w:r w:rsidR="00D34E42" w:rsidRPr="008B6CFE">
                <w:rPr>
                  <w:rStyle w:val="Hyperlink"/>
                  <w:rFonts w:ascii="Arial" w:hAnsi="Arial" w:cs="Arial"/>
                  <w:sz w:val="22"/>
                  <w:szCs w:val="22"/>
                  <w:lang w:val="sv-SE"/>
                </w:rPr>
                <w:t>Phage.Canada@gmail.com</w:t>
              </w:r>
            </w:hyperlink>
            <w:r w:rsidR="00D34E42" w:rsidRPr="008B6CFE">
              <w:rPr>
                <w:rFonts w:ascii="Arial" w:hAnsi="Arial" w:cs="Arial"/>
                <w:sz w:val="22"/>
                <w:szCs w:val="22"/>
                <w:lang w:val="sv-SE"/>
              </w:rPr>
              <w:t xml:space="preserve">; </w:t>
            </w:r>
            <w:hyperlink r:id="rId11" w:history="1">
              <w:r w:rsidR="00D34E42" w:rsidRPr="008B6CFE">
                <w:rPr>
                  <w:rStyle w:val="Hyperlink"/>
                  <w:rFonts w:ascii="Arial" w:hAnsi="Arial" w:cs="Arial"/>
                  <w:sz w:val="22"/>
                  <w:szCs w:val="22"/>
                  <w:lang w:val="sv-SE"/>
                </w:rPr>
                <w:t>dann2.turner@uwe.ac.uk</w:t>
              </w:r>
            </w:hyperlink>
            <w:r w:rsidR="00D34E42" w:rsidRPr="008B6CFE">
              <w:rPr>
                <w:rFonts w:ascii="Arial" w:hAnsi="Arial" w:cs="Arial"/>
                <w:sz w:val="22"/>
                <w:szCs w:val="22"/>
                <w:lang w:val="sv-SE"/>
              </w:rPr>
              <w:t xml:space="preserve"> </w:t>
            </w:r>
          </w:p>
        </w:tc>
      </w:tr>
    </w:tbl>
    <w:p w14:paraId="7E3B01F9" w14:textId="77777777" w:rsidR="00B40731" w:rsidRDefault="0000000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ayout w:type="fixed"/>
        <w:tblLook w:val="04A0" w:firstRow="1" w:lastRow="0" w:firstColumn="1" w:lastColumn="0" w:noHBand="0" w:noVBand="1"/>
      </w:tblPr>
      <w:tblGrid>
        <w:gridCol w:w="9072"/>
      </w:tblGrid>
      <w:tr w:rsidR="00B40731" w14:paraId="6A158031" w14:textId="77777777">
        <w:tc>
          <w:tcPr>
            <w:tcW w:w="9072" w:type="dxa"/>
            <w:shd w:val="clear" w:color="auto" w:fill="auto"/>
          </w:tcPr>
          <w:p w14:paraId="38C79E99" w14:textId="77777777" w:rsidR="00B40731" w:rsidRDefault="00000000">
            <w:pPr>
              <w:widowControl w:val="0"/>
            </w:pPr>
            <w:r>
              <w:rPr>
                <w:rFonts w:ascii="Arial" w:hAnsi="Arial" w:cs="Arial"/>
                <w:sz w:val="22"/>
                <w:szCs w:val="22"/>
              </w:rPr>
              <w:t>Institute of Biochemistry and Biophysics of the Polish Academy of Sciences Poland [MŁ]</w:t>
            </w:r>
          </w:p>
          <w:p w14:paraId="5D1C3836" w14:textId="77777777" w:rsidR="00B40731" w:rsidRDefault="00000000">
            <w:pPr>
              <w:widowControl w:val="0"/>
            </w:pPr>
            <w:r>
              <w:rPr>
                <w:rFonts w:ascii="Arial" w:hAnsi="Arial" w:cs="Arial"/>
                <w:sz w:val="22"/>
                <w:szCs w:val="22"/>
              </w:rPr>
              <w:t>Institute of Biochemistry and Biophysics of the Polish Academy of Sciences Poland [ES]</w:t>
            </w:r>
          </w:p>
          <w:p w14:paraId="1EA54749" w14:textId="77777777" w:rsidR="00B40731" w:rsidRPr="008B6CFE" w:rsidRDefault="00000000">
            <w:pPr>
              <w:widowControl w:val="0"/>
              <w:rPr>
                <w:lang w:val="pt-BR"/>
              </w:rPr>
            </w:pPr>
            <w:r w:rsidRPr="008B6CFE">
              <w:rPr>
                <w:rFonts w:ascii="Arial" w:hAnsi="Arial" w:cs="Arial"/>
                <w:sz w:val="22"/>
                <w:szCs w:val="22"/>
                <w:lang w:val="pt-BR"/>
              </w:rPr>
              <w:t>Quadram Institute Bioscience, UK [EMA]</w:t>
            </w:r>
          </w:p>
          <w:p w14:paraId="45AC82ED" w14:textId="77777777" w:rsidR="00B40731" w:rsidRDefault="00000000">
            <w:pPr>
              <w:widowControl w:val="0"/>
            </w:pPr>
            <w:r>
              <w:rPr>
                <w:rFonts w:ascii="Arial" w:hAnsi="Arial" w:cs="Arial"/>
                <w:sz w:val="22"/>
                <w:szCs w:val="22"/>
              </w:rPr>
              <w:t>University of Guelph, Canada [AMK]</w:t>
            </w:r>
          </w:p>
          <w:p w14:paraId="06279BE9" w14:textId="77777777" w:rsidR="00B40731" w:rsidRDefault="00000000">
            <w:pPr>
              <w:widowControl w:val="0"/>
              <w:rPr>
                <w:rFonts w:ascii="Arial" w:hAnsi="Arial" w:cs="Arial"/>
                <w:sz w:val="22"/>
                <w:szCs w:val="22"/>
              </w:rPr>
            </w:pPr>
            <w:r>
              <w:rPr>
                <w:rFonts w:ascii="Arial" w:hAnsi="Arial" w:cs="Arial"/>
                <w:sz w:val="22"/>
                <w:szCs w:val="22"/>
              </w:rPr>
              <w:t>University of the West of England [DT]</w:t>
            </w:r>
          </w:p>
          <w:p w14:paraId="3894FD01" w14:textId="77777777" w:rsidR="00B40731" w:rsidRDefault="00B40731">
            <w:pPr>
              <w:widowControl w:val="0"/>
              <w:rPr>
                <w:rFonts w:ascii="Arial" w:hAnsi="Arial" w:cs="Arial"/>
                <w:sz w:val="22"/>
                <w:szCs w:val="22"/>
              </w:rPr>
            </w:pPr>
          </w:p>
          <w:p w14:paraId="46BAF484" w14:textId="77777777" w:rsidR="00B40731" w:rsidRDefault="00B40731">
            <w:pPr>
              <w:widowControl w:val="0"/>
              <w:rPr>
                <w:rFonts w:ascii="Arial" w:hAnsi="Arial" w:cs="Arial"/>
                <w:sz w:val="22"/>
                <w:szCs w:val="22"/>
              </w:rPr>
            </w:pPr>
          </w:p>
          <w:p w14:paraId="0D434E0A" w14:textId="77777777" w:rsidR="00B40731" w:rsidRDefault="00B40731">
            <w:pPr>
              <w:widowControl w:val="0"/>
              <w:rPr>
                <w:rFonts w:ascii="Arial" w:hAnsi="Arial" w:cs="Arial"/>
                <w:sz w:val="22"/>
                <w:szCs w:val="22"/>
              </w:rPr>
            </w:pPr>
          </w:p>
        </w:tc>
      </w:tr>
    </w:tbl>
    <w:p w14:paraId="55E3B83C" w14:textId="77777777" w:rsidR="00B40731" w:rsidRDefault="00000000">
      <w:pPr>
        <w:spacing w:before="120" w:after="120"/>
        <w:rPr>
          <w:rFonts w:ascii="Arial" w:hAnsi="Arial" w:cs="Arial"/>
          <w:b/>
        </w:rPr>
      </w:pPr>
      <w:r>
        <w:rPr>
          <w:rFonts w:ascii="Arial" w:hAnsi="Arial" w:cs="Arial"/>
          <w:b/>
        </w:rPr>
        <w:t>Corresponding author</w:t>
      </w:r>
    </w:p>
    <w:tbl>
      <w:tblPr>
        <w:tblStyle w:val="TableGrid"/>
        <w:tblW w:w="9072" w:type="dxa"/>
        <w:tblInd w:w="137" w:type="dxa"/>
        <w:tblLayout w:type="fixed"/>
        <w:tblLook w:val="04A0" w:firstRow="1" w:lastRow="0" w:firstColumn="1" w:lastColumn="0" w:noHBand="0" w:noVBand="1"/>
      </w:tblPr>
      <w:tblGrid>
        <w:gridCol w:w="9072"/>
      </w:tblGrid>
      <w:tr w:rsidR="00B40731" w14:paraId="22CF65A6" w14:textId="77777777">
        <w:tc>
          <w:tcPr>
            <w:tcW w:w="9072" w:type="dxa"/>
            <w:shd w:val="clear" w:color="auto" w:fill="auto"/>
          </w:tcPr>
          <w:p w14:paraId="1C1FA6DF" w14:textId="77777777" w:rsidR="00B40731" w:rsidRDefault="00000000">
            <w:pPr>
              <w:widowControl w:val="0"/>
              <w:rPr>
                <w:rFonts w:ascii="Arial" w:hAnsi="Arial" w:cs="Arial"/>
                <w:sz w:val="22"/>
                <w:szCs w:val="22"/>
              </w:rPr>
            </w:pPr>
            <w:r>
              <w:rPr>
                <w:rFonts w:ascii="Arial" w:hAnsi="Arial" w:cs="Arial"/>
              </w:rPr>
              <w:t xml:space="preserve">Małgorzata Łobocka </w:t>
            </w:r>
          </w:p>
          <w:p w14:paraId="05518106" w14:textId="77777777" w:rsidR="00B40731" w:rsidRDefault="00B40731">
            <w:pPr>
              <w:widowControl w:val="0"/>
              <w:rPr>
                <w:rFonts w:ascii="Arial" w:hAnsi="Arial" w:cs="Arial"/>
                <w:sz w:val="22"/>
                <w:szCs w:val="22"/>
              </w:rPr>
            </w:pPr>
          </w:p>
        </w:tc>
      </w:tr>
    </w:tbl>
    <w:p w14:paraId="097B5A10" w14:textId="77777777" w:rsidR="00B40731" w:rsidRDefault="00000000">
      <w:pPr>
        <w:spacing w:before="120" w:after="120"/>
        <w:rPr>
          <w:rFonts w:ascii="Arial" w:hAnsi="Arial" w:cs="Arial"/>
          <w:b/>
        </w:rPr>
      </w:pPr>
      <w:r>
        <w:rPr>
          <w:rFonts w:ascii="Arial" w:hAnsi="Arial" w:cs="Arial"/>
          <w:b/>
        </w:rPr>
        <w:t>List the ICTV Study Group(s) that have seen this proposal</w:t>
      </w:r>
    </w:p>
    <w:p w14:paraId="5C3AD999" w14:textId="77777777" w:rsidR="00B40731" w:rsidRDefault="00B40731">
      <w:pPr>
        <w:rPr>
          <w:rFonts w:ascii="Arial" w:hAnsi="Arial" w:cs="Arial"/>
          <w:color w:val="0000FF"/>
          <w:sz w:val="20"/>
        </w:rPr>
      </w:pPr>
    </w:p>
    <w:tbl>
      <w:tblPr>
        <w:tblStyle w:val="TableGrid"/>
        <w:tblW w:w="9072" w:type="dxa"/>
        <w:tblInd w:w="137" w:type="dxa"/>
        <w:tblLayout w:type="fixed"/>
        <w:tblLook w:val="04A0" w:firstRow="1" w:lastRow="0" w:firstColumn="1" w:lastColumn="0" w:noHBand="0" w:noVBand="1"/>
      </w:tblPr>
      <w:tblGrid>
        <w:gridCol w:w="9072"/>
      </w:tblGrid>
      <w:tr w:rsidR="00B40731" w14:paraId="045FBB98" w14:textId="77777777">
        <w:tc>
          <w:tcPr>
            <w:tcW w:w="9072" w:type="dxa"/>
            <w:shd w:val="clear" w:color="auto" w:fill="auto"/>
          </w:tcPr>
          <w:p w14:paraId="58BAAEDA" w14:textId="12D7B6B6" w:rsidR="00B40731" w:rsidRDefault="00000000">
            <w:pPr>
              <w:pStyle w:val="Heading1"/>
              <w:widowControl w:val="0"/>
              <w:rPr>
                <w:rFonts w:ascii="Arial" w:hAnsi="Arial" w:cs="Arial"/>
                <w:sz w:val="22"/>
                <w:szCs w:val="22"/>
              </w:rPr>
            </w:pPr>
            <w:r>
              <w:rPr>
                <w:rFonts w:ascii="Arial" w:hAnsi="Arial" w:cs="Arial"/>
                <w:b w:val="0"/>
                <w:bCs w:val="0"/>
                <w:i/>
                <w:iCs/>
                <w:sz w:val="22"/>
                <w:szCs w:val="22"/>
              </w:rPr>
              <w:t>Salasmaviridae, Rountreeviridae</w:t>
            </w:r>
            <w:r w:rsidR="00D34E42">
              <w:rPr>
                <w:rFonts w:ascii="Arial" w:hAnsi="Arial" w:cs="Arial"/>
                <w:b w:val="0"/>
                <w:bCs w:val="0"/>
                <w:sz w:val="22"/>
                <w:szCs w:val="22"/>
              </w:rPr>
              <w:t xml:space="preserve"> and</w:t>
            </w:r>
            <w:r>
              <w:rPr>
                <w:rFonts w:ascii="Arial" w:hAnsi="Arial" w:cs="Arial"/>
                <w:b w:val="0"/>
                <w:bCs w:val="0"/>
                <w:i/>
                <w:iCs/>
                <w:sz w:val="22"/>
                <w:szCs w:val="22"/>
              </w:rPr>
              <w:t xml:space="preserve"> Guelinviridae</w:t>
            </w:r>
            <w:r>
              <w:rPr>
                <w:rFonts w:ascii="Arial" w:hAnsi="Arial" w:cs="Arial"/>
                <w:b w:val="0"/>
                <w:bCs w:val="0"/>
                <w:sz w:val="22"/>
                <w:szCs w:val="22"/>
              </w:rPr>
              <w:t xml:space="preserve"> Study Group</w:t>
            </w:r>
            <w:r w:rsidR="00D34E42">
              <w:rPr>
                <w:rFonts w:ascii="Arial" w:hAnsi="Arial" w:cs="Arial"/>
                <w:b w:val="0"/>
                <w:bCs w:val="0"/>
                <w:sz w:val="22"/>
                <w:szCs w:val="22"/>
              </w:rPr>
              <w:t>s</w:t>
            </w:r>
            <w:r>
              <w:rPr>
                <w:rFonts w:ascii="Arial" w:hAnsi="Arial" w:cs="Arial"/>
                <w:b w:val="0"/>
                <w:bCs w:val="0"/>
                <w:sz w:val="22"/>
                <w:szCs w:val="22"/>
              </w:rPr>
              <w:t>, Bacterial Viruses Subcommittee</w:t>
            </w:r>
          </w:p>
          <w:p w14:paraId="0CD2CD18" w14:textId="77777777" w:rsidR="00B40731" w:rsidRDefault="00B40731">
            <w:pPr>
              <w:widowControl w:val="0"/>
              <w:rPr>
                <w:rFonts w:ascii="Arial" w:hAnsi="Arial" w:cs="Arial"/>
                <w:sz w:val="22"/>
                <w:szCs w:val="22"/>
              </w:rPr>
            </w:pPr>
          </w:p>
          <w:p w14:paraId="0E12DAC7" w14:textId="77777777" w:rsidR="00B40731" w:rsidRDefault="00B40731">
            <w:pPr>
              <w:widowControl w:val="0"/>
              <w:rPr>
                <w:rFonts w:ascii="Arial" w:hAnsi="Arial" w:cs="Arial"/>
                <w:sz w:val="22"/>
                <w:szCs w:val="22"/>
              </w:rPr>
            </w:pPr>
          </w:p>
        </w:tc>
      </w:tr>
    </w:tbl>
    <w:p w14:paraId="67AC6BA4" w14:textId="77777777" w:rsidR="00B40731" w:rsidRDefault="00000000">
      <w:pPr>
        <w:spacing w:before="120" w:after="120"/>
        <w:rPr>
          <w:rFonts w:ascii="Arial" w:hAnsi="Arial" w:cs="Arial"/>
          <w:b/>
        </w:rPr>
      </w:pPr>
      <w:r>
        <w:rPr>
          <w:rFonts w:ascii="Arial" w:hAnsi="Arial" w:cs="Arial"/>
          <w:b/>
        </w:rPr>
        <w:t>ICTV Study Group comments and response of proposer</w:t>
      </w:r>
    </w:p>
    <w:p w14:paraId="5CAA5FF9" w14:textId="77777777" w:rsidR="00B40731" w:rsidRDefault="00B40731">
      <w:pPr>
        <w:rPr>
          <w:rFonts w:ascii="Arial" w:hAnsi="Arial" w:cs="Arial"/>
          <w:color w:val="0000FF"/>
          <w:sz w:val="20"/>
          <w:szCs w:val="20"/>
        </w:rPr>
      </w:pPr>
    </w:p>
    <w:tbl>
      <w:tblPr>
        <w:tblStyle w:val="TableGrid"/>
        <w:tblW w:w="9072" w:type="dxa"/>
        <w:tblInd w:w="137" w:type="dxa"/>
        <w:tblLayout w:type="fixed"/>
        <w:tblLook w:val="04A0" w:firstRow="1" w:lastRow="0" w:firstColumn="1" w:lastColumn="0" w:noHBand="0" w:noVBand="1"/>
      </w:tblPr>
      <w:tblGrid>
        <w:gridCol w:w="9072"/>
      </w:tblGrid>
      <w:tr w:rsidR="00B40731" w14:paraId="0A4A5703" w14:textId="77777777">
        <w:tc>
          <w:tcPr>
            <w:tcW w:w="9072" w:type="dxa"/>
            <w:shd w:val="clear" w:color="auto" w:fill="auto"/>
          </w:tcPr>
          <w:p w14:paraId="0F30B4CB" w14:textId="77777777" w:rsidR="00B40731" w:rsidRDefault="00B40731">
            <w:pPr>
              <w:widowControl w:val="0"/>
              <w:rPr>
                <w:rFonts w:ascii="Arial" w:hAnsi="Arial" w:cs="Arial"/>
                <w:sz w:val="22"/>
                <w:szCs w:val="22"/>
              </w:rPr>
            </w:pPr>
          </w:p>
          <w:p w14:paraId="5A948159" w14:textId="77777777" w:rsidR="00B40731" w:rsidRDefault="00B40731">
            <w:pPr>
              <w:widowControl w:val="0"/>
              <w:rPr>
                <w:rFonts w:ascii="Arial" w:hAnsi="Arial" w:cs="Arial"/>
                <w:sz w:val="22"/>
                <w:szCs w:val="22"/>
              </w:rPr>
            </w:pPr>
          </w:p>
          <w:p w14:paraId="0E33169E" w14:textId="77777777" w:rsidR="00B40731" w:rsidRDefault="00B40731">
            <w:pPr>
              <w:widowControl w:val="0"/>
              <w:rPr>
                <w:rFonts w:ascii="Arial" w:hAnsi="Arial" w:cs="Arial"/>
                <w:sz w:val="22"/>
                <w:szCs w:val="22"/>
              </w:rPr>
            </w:pPr>
          </w:p>
          <w:p w14:paraId="58F7525C" w14:textId="77777777" w:rsidR="00B40731" w:rsidRDefault="00B40731">
            <w:pPr>
              <w:widowControl w:val="0"/>
              <w:rPr>
                <w:rFonts w:ascii="Arial" w:hAnsi="Arial" w:cs="Arial"/>
                <w:sz w:val="22"/>
                <w:szCs w:val="22"/>
              </w:rPr>
            </w:pPr>
          </w:p>
          <w:p w14:paraId="231F7EA5" w14:textId="77777777" w:rsidR="00B40731" w:rsidRDefault="00B40731">
            <w:pPr>
              <w:widowControl w:val="0"/>
              <w:rPr>
                <w:rFonts w:ascii="Arial" w:hAnsi="Arial" w:cs="Arial"/>
                <w:sz w:val="22"/>
                <w:szCs w:val="22"/>
              </w:rPr>
            </w:pPr>
          </w:p>
        </w:tc>
      </w:tr>
    </w:tbl>
    <w:p w14:paraId="60F8C41D" w14:textId="77777777" w:rsidR="00B40731" w:rsidRDefault="00000000">
      <w:pPr>
        <w:spacing w:before="120" w:after="120"/>
        <w:rPr>
          <w:rFonts w:ascii="Arial" w:hAnsi="Arial" w:cs="Arial"/>
          <w:b/>
        </w:rPr>
      </w:pPr>
      <w:r>
        <w:rPr>
          <w:rFonts w:ascii="Arial" w:hAnsi="Arial" w:cs="Arial"/>
          <w:b/>
        </w:rPr>
        <w:lastRenderedPageBreak/>
        <w:t>ICTV Study Group votes on proposal</w:t>
      </w:r>
    </w:p>
    <w:p w14:paraId="428864F3" w14:textId="77777777" w:rsidR="00B40731" w:rsidRDefault="00B40731">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8"/>
        <w:gridCol w:w="1983"/>
        <w:gridCol w:w="1986"/>
        <w:gridCol w:w="2125"/>
      </w:tblGrid>
      <w:tr w:rsidR="00B40731" w14:paraId="5548479F" w14:textId="77777777">
        <w:tc>
          <w:tcPr>
            <w:tcW w:w="2977" w:type="dxa"/>
            <w:vMerge w:val="restart"/>
            <w:shd w:val="clear" w:color="auto" w:fill="auto"/>
          </w:tcPr>
          <w:p w14:paraId="0595A502" w14:textId="77777777" w:rsidR="00B40731" w:rsidRDefault="00000000">
            <w:pPr>
              <w:widowControl w:val="0"/>
              <w:rPr>
                <w:rFonts w:ascii="Arial" w:hAnsi="Arial" w:cs="Arial"/>
                <w:b/>
                <w:bCs/>
                <w:color w:val="000000"/>
                <w:sz w:val="22"/>
                <w:szCs w:val="22"/>
              </w:rPr>
            </w:pPr>
            <w:r>
              <w:rPr>
                <w:rFonts w:ascii="Arial" w:hAnsi="Arial" w:cs="Arial"/>
                <w:b/>
                <w:bCs/>
                <w:color w:val="000000"/>
                <w:sz w:val="22"/>
                <w:szCs w:val="22"/>
              </w:rPr>
              <w:t>Study Group</w:t>
            </w:r>
          </w:p>
        </w:tc>
        <w:tc>
          <w:tcPr>
            <w:tcW w:w="6094" w:type="dxa"/>
            <w:gridSpan w:val="3"/>
            <w:shd w:val="clear" w:color="auto" w:fill="auto"/>
          </w:tcPr>
          <w:p w14:paraId="58E7F253" w14:textId="77777777" w:rsidR="00B40731" w:rsidRDefault="00000000">
            <w:pPr>
              <w:widowControl w:val="0"/>
              <w:jc w:val="center"/>
              <w:rPr>
                <w:rFonts w:ascii="Arial" w:hAnsi="Arial" w:cs="Arial"/>
                <w:b/>
                <w:bCs/>
                <w:color w:val="000000"/>
                <w:sz w:val="22"/>
                <w:szCs w:val="22"/>
              </w:rPr>
            </w:pPr>
            <w:r>
              <w:rPr>
                <w:rFonts w:ascii="Arial" w:hAnsi="Arial" w:cs="Arial"/>
                <w:b/>
                <w:bCs/>
                <w:color w:val="000000"/>
                <w:sz w:val="22"/>
                <w:szCs w:val="22"/>
              </w:rPr>
              <w:t>Number of members</w:t>
            </w:r>
          </w:p>
        </w:tc>
      </w:tr>
      <w:tr w:rsidR="00B40731" w14:paraId="44AF18A4" w14:textId="77777777">
        <w:tc>
          <w:tcPr>
            <w:tcW w:w="2977" w:type="dxa"/>
            <w:vMerge/>
            <w:shd w:val="clear" w:color="auto" w:fill="auto"/>
          </w:tcPr>
          <w:p w14:paraId="50F08710" w14:textId="77777777" w:rsidR="00B40731" w:rsidRDefault="00B40731">
            <w:pPr>
              <w:widowControl w:val="0"/>
              <w:rPr>
                <w:rFonts w:ascii="Arial" w:hAnsi="Arial" w:cs="Arial"/>
                <w:sz w:val="22"/>
                <w:szCs w:val="22"/>
              </w:rPr>
            </w:pPr>
          </w:p>
        </w:tc>
        <w:tc>
          <w:tcPr>
            <w:tcW w:w="1983" w:type="dxa"/>
            <w:shd w:val="clear" w:color="auto" w:fill="auto"/>
          </w:tcPr>
          <w:p w14:paraId="367A44A8" w14:textId="77777777" w:rsidR="00B40731" w:rsidRDefault="00000000">
            <w:pPr>
              <w:widowControl w:val="0"/>
              <w:jc w:val="center"/>
              <w:rPr>
                <w:rFonts w:ascii="Arial" w:hAnsi="Arial" w:cs="Arial"/>
                <w:b/>
                <w:bCs/>
                <w:sz w:val="22"/>
                <w:szCs w:val="22"/>
              </w:rPr>
            </w:pPr>
            <w:r>
              <w:rPr>
                <w:rFonts w:ascii="Arial" w:hAnsi="Arial" w:cs="Arial"/>
                <w:b/>
                <w:bCs/>
                <w:sz w:val="22"/>
                <w:szCs w:val="22"/>
              </w:rPr>
              <w:t>Votes support</w:t>
            </w:r>
          </w:p>
        </w:tc>
        <w:tc>
          <w:tcPr>
            <w:tcW w:w="1986" w:type="dxa"/>
            <w:shd w:val="clear" w:color="auto" w:fill="auto"/>
          </w:tcPr>
          <w:p w14:paraId="0BA8C4B0" w14:textId="77777777" w:rsidR="00B40731" w:rsidRDefault="00000000">
            <w:pPr>
              <w:widowControl w:val="0"/>
              <w:jc w:val="center"/>
              <w:rPr>
                <w:rFonts w:ascii="Arial" w:hAnsi="Arial" w:cs="Arial"/>
                <w:b/>
                <w:bCs/>
                <w:sz w:val="22"/>
                <w:szCs w:val="22"/>
              </w:rPr>
            </w:pPr>
            <w:r>
              <w:rPr>
                <w:rFonts w:ascii="Arial" w:hAnsi="Arial" w:cs="Arial"/>
                <w:b/>
                <w:bCs/>
                <w:sz w:val="22"/>
                <w:szCs w:val="22"/>
              </w:rPr>
              <w:t>Votes against</w:t>
            </w:r>
          </w:p>
        </w:tc>
        <w:tc>
          <w:tcPr>
            <w:tcW w:w="2125" w:type="dxa"/>
          </w:tcPr>
          <w:p w14:paraId="648E5DBD" w14:textId="77777777" w:rsidR="00B40731" w:rsidRDefault="00000000">
            <w:pPr>
              <w:widowControl w:val="0"/>
              <w:jc w:val="center"/>
              <w:rPr>
                <w:rFonts w:ascii="Arial" w:hAnsi="Arial" w:cs="Arial"/>
                <w:b/>
                <w:bCs/>
                <w:sz w:val="22"/>
                <w:szCs w:val="22"/>
              </w:rPr>
            </w:pPr>
            <w:r>
              <w:rPr>
                <w:rFonts w:ascii="Arial" w:hAnsi="Arial" w:cs="Arial"/>
                <w:b/>
                <w:bCs/>
                <w:sz w:val="22"/>
                <w:szCs w:val="22"/>
              </w:rPr>
              <w:t>No vote</w:t>
            </w:r>
          </w:p>
        </w:tc>
      </w:tr>
      <w:tr w:rsidR="00B40731" w14:paraId="6FF7CF9F" w14:textId="77777777">
        <w:tc>
          <w:tcPr>
            <w:tcW w:w="2977" w:type="dxa"/>
            <w:shd w:val="clear" w:color="auto" w:fill="auto"/>
          </w:tcPr>
          <w:p w14:paraId="0C512486" w14:textId="77777777" w:rsidR="00B40731" w:rsidRDefault="00000000">
            <w:pPr>
              <w:pStyle w:val="Heading1"/>
              <w:widowControl w:val="0"/>
              <w:rPr>
                <w:rFonts w:ascii="Arial" w:hAnsi="Arial" w:cs="Arial"/>
                <w:sz w:val="22"/>
                <w:szCs w:val="22"/>
              </w:rPr>
            </w:pPr>
            <w:r>
              <w:rPr>
                <w:rFonts w:ascii="Arial" w:hAnsi="Arial" w:cs="Arial"/>
                <w:b w:val="0"/>
                <w:bCs w:val="0"/>
                <w:i/>
                <w:iCs/>
                <w:sz w:val="22"/>
                <w:szCs w:val="22"/>
              </w:rPr>
              <w:t>Salasmaviridae, Rountreeviridae, Guelinviridae</w:t>
            </w:r>
            <w:r>
              <w:rPr>
                <w:rFonts w:ascii="Arial" w:hAnsi="Arial" w:cs="Arial"/>
                <w:b w:val="0"/>
                <w:bCs w:val="0"/>
                <w:sz w:val="22"/>
                <w:szCs w:val="22"/>
              </w:rPr>
              <w:t xml:space="preserve"> Study Group</w:t>
            </w:r>
          </w:p>
        </w:tc>
        <w:tc>
          <w:tcPr>
            <w:tcW w:w="1983" w:type="dxa"/>
            <w:shd w:val="clear" w:color="auto" w:fill="auto"/>
          </w:tcPr>
          <w:p w14:paraId="1FF2CD19" w14:textId="77777777" w:rsidR="00B40731" w:rsidRDefault="00000000">
            <w:pPr>
              <w:widowControl w:val="0"/>
              <w:rPr>
                <w:rFonts w:ascii="Arial" w:hAnsi="Arial" w:cs="Arial"/>
                <w:sz w:val="22"/>
                <w:szCs w:val="22"/>
              </w:rPr>
            </w:pPr>
            <w:r>
              <w:rPr>
                <w:rFonts w:ascii="Arial" w:hAnsi="Arial" w:cs="Arial"/>
                <w:sz w:val="22"/>
                <w:szCs w:val="22"/>
              </w:rPr>
              <w:t>2</w:t>
            </w:r>
          </w:p>
        </w:tc>
        <w:tc>
          <w:tcPr>
            <w:tcW w:w="1986" w:type="dxa"/>
            <w:shd w:val="clear" w:color="auto" w:fill="auto"/>
          </w:tcPr>
          <w:p w14:paraId="40B2F633" w14:textId="77777777" w:rsidR="00B40731" w:rsidRDefault="00000000">
            <w:pPr>
              <w:widowControl w:val="0"/>
              <w:rPr>
                <w:rFonts w:ascii="Arial" w:hAnsi="Arial" w:cs="Arial"/>
                <w:sz w:val="22"/>
                <w:szCs w:val="22"/>
              </w:rPr>
            </w:pPr>
            <w:r>
              <w:rPr>
                <w:rFonts w:ascii="Arial" w:hAnsi="Arial" w:cs="Arial"/>
                <w:sz w:val="22"/>
                <w:szCs w:val="22"/>
              </w:rPr>
              <w:t>0</w:t>
            </w:r>
          </w:p>
        </w:tc>
        <w:tc>
          <w:tcPr>
            <w:tcW w:w="2125" w:type="dxa"/>
          </w:tcPr>
          <w:p w14:paraId="2C9BCC42" w14:textId="77777777" w:rsidR="00B40731" w:rsidRDefault="00000000">
            <w:pPr>
              <w:widowControl w:val="0"/>
              <w:rPr>
                <w:rFonts w:ascii="Arial" w:hAnsi="Arial" w:cs="Arial"/>
                <w:sz w:val="22"/>
                <w:szCs w:val="22"/>
              </w:rPr>
            </w:pPr>
            <w:r>
              <w:rPr>
                <w:rFonts w:ascii="Arial" w:hAnsi="Arial" w:cs="Arial"/>
                <w:sz w:val="22"/>
                <w:szCs w:val="22"/>
              </w:rPr>
              <w:t>0</w:t>
            </w:r>
          </w:p>
        </w:tc>
      </w:tr>
      <w:tr w:rsidR="00B40731" w14:paraId="37192CA0" w14:textId="77777777">
        <w:tc>
          <w:tcPr>
            <w:tcW w:w="2977" w:type="dxa"/>
            <w:shd w:val="clear" w:color="auto" w:fill="auto"/>
          </w:tcPr>
          <w:p w14:paraId="10E50A30" w14:textId="77777777" w:rsidR="00B40731" w:rsidRDefault="00B40731">
            <w:pPr>
              <w:widowControl w:val="0"/>
              <w:rPr>
                <w:rFonts w:ascii="Arial" w:hAnsi="Arial" w:cs="Arial"/>
                <w:sz w:val="22"/>
                <w:szCs w:val="22"/>
              </w:rPr>
            </w:pPr>
          </w:p>
        </w:tc>
        <w:tc>
          <w:tcPr>
            <w:tcW w:w="1983" w:type="dxa"/>
            <w:shd w:val="clear" w:color="auto" w:fill="auto"/>
          </w:tcPr>
          <w:p w14:paraId="3DC49DFE" w14:textId="77777777" w:rsidR="00B40731" w:rsidRDefault="00B40731">
            <w:pPr>
              <w:widowControl w:val="0"/>
              <w:rPr>
                <w:rFonts w:ascii="Arial" w:hAnsi="Arial" w:cs="Arial"/>
                <w:sz w:val="22"/>
                <w:szCs w:val="22"/>
              </w:rPr>
            </w:pPr>
          </w:p>
        </w:tc>
        <w:tc>
          <w:tcPr>
            <w:tcW w:w="1986" w:type="dxa"/>
            <w:shd w:val="clear" w:color="auto" w:fill="auto"/>
          </w:tcPr>
          <w:p w14:paraId="3AEDE8D9" w14:textId="77777777" w:rsidR="00B40731" w:rsidRDefault="00B40731">
            <w:pPr>
              <w:widowControl w:val="0"/>
              <w:rPr>
                <w:rFonts w:ascii="Arial" w:hAnsi="Arial" w:cs="Arial"/>
                <w:sz w:val="22"/>
                <w:szCs w:val="22"/>
              </w:rPr>
            </w:pPr>
          </w:p>
        </w:tc>
        <w:tc>
          <w:tcPr>
            <w:tcW w:w="2125" w:type="dxa"/>
          </w:tcPr>
          <w:p w14:paraId="540AA2EC" w14:textId="77777777" w:rsidR="00B40731" w:rsidRDefault="00B40731">
            <w:pPr>
              <w:widowControl w:val="0"/>
              <w:rPr>
                <w:rFonts w:ascii="Arial" w:hAnsi="Arial" w:cs="Arial"/>
                <w:sz w:val="22"/>
                <w:szCs w:val="22"/>
              </w:rPr>
            </w:pPr>
          </w:p>
        </w:tc>
      </w:tr>
    </w:tbl>
    <w:p w14:paraId="5BD1B763" w14:textId="77777777" w:rsidR="00B40731" w:rsidRDefault="00000000">
      <w:pPr>
        <w:spacing w:before="120" w:after="120"/>
        <w:rPr>
          <w:rFonts w:ascii="Arial" w:hAnsi="Arial" w:cs="Arial"/>
          <w:b/>
        </w:rPr>
      </w:pPr>
      <w:r>
        <w:rPr>
          <w:rFonts w:ascii="Arial" w:hAnsi="Arial" w:cs="Arial"/>
          <w:b/>
        </w:rPr>
        <w:t>Authority to use the name of a living person</w:t>
      </w:r>
    </w:p>
    <w:p w14:paraId="177532D3" w14:textId="77777777" w:rsidR="00B40731" w:rsidRDefault="00B40731">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7939"/>
        <w:gridCol w:w="1133"/>
      </w:tblGrid>
      <w:tr w:rsidR="00B40731" w14:paraId="25978752" w14:textId="77777777">
        <w:tc>
          <w:tcPr>
            <w:tcW w:w="7938" w:type="dxa"/>
            <w:shd w:val="clear" w:color="auto" w:fill="auto"/>
          </w:tcPr>
          <w:p w14:paraId="062B84AC" w14:textId="77777777" w:rsidR="00B40731" w:rsidRDefault="00000000">
            <w:pPr>
              <w:widowControl w:val="0"/>
            </w:pPr>
            <w:r>
              <w:rPr>
                <w:rFonts w:ascii="Arial" w:hAnsi="Arial" w:cs="Arial"/>
                <w:b/>
                <w:bCs/>
                <w:color w:val="000000"/>
                <w:sz w:val="22"/>
                <w:szCs w:val="22"/>
              </w:rPr>
              <w:t>Is any taxon name used here derived from that of a living person (Y/N)</w:t>
            </w:r>
          </w:p>
        </w:tc>
        <w:tc>
          <w:tcPr>
            <w:tcW w:w="1133" w:type="dxa"/>
            <w:shd w:val="clear" w:color="auto" w:fill="auto"/>
          </w:tcPr>
          <w:p w14:paraId="4E8D80EB" w14:textId="77777777" w:rsidR="00B40731" w:rsidRDefault="00000000">
            <w:pPr>
              <w:widowControl w:val="0"/>
              <w:rPr>
                <w:rFonts w:ascii="Arial" w:hAnsi="Arial" w:cs="Arial"/>
                <w:sz w:val="22"/>
                <w:szCs w:val="22"/>
              </w:rPr>
            </w:pPr>
            <w:r>
              <w:rPr>
                <w:rFonts w:ascii="Arial" w:hAnsi="Arial" w:cs="Arial"/>
                <w:sz w:val="22"/>
                <w:szCs w:val="22"/>
              </w:rPr>
              <w:t>N</w:t>
            </w:r>
          </w:p>
        </w:tc>
      </w:tr>
    </w:tbl>
    <w:p w14:paraId="412F275C" w14:textId="77777777" w:rsidR="00B40731" w:rsidRDefault="00B40731">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2688"/>
        <w:gridCol w:w="3402"/>
        <w:gridCol w:w="2982"/>
      </w:tblGrid>
      <w:tr w:rsidR="00B40731" w14:paraId="0D4A8C6D" w14:textId="77777777">
        <w:tc>
          <w:tcPr>
            <w:tcW w:w="2688" w:type="dxa"/>
            <w:shd w:val="clear" w:color="auto" w:fill="auto"/>
          </w:tcPr>
          <w:p w14:paraId="4905D4B4" w14:textId="77777777" w:rsidR="00B40731" w:rsidRDefault="00000000">
            <w:pPr>
              <w:widowControl w:val="0"/>
              <w:rPr>
                <w:rFonts w:ascii="Arial" w:hAnsi="Arial" w:cs="Arial"/>
                <w:b/>
                <w:bCs/>
                <w:color w:val="000000"/>
                <w:sz w:val="22"/>
                <w:szCs w:val="22"/>
              </w:rPr>
            </w:pPr>
            <w:r>
              <w:rPr>
                <w:rFonts w:ascii="Arial" w:hAnsi="Arial" w:cs="Arial"/>
                <w:b/>
                <w:bCs/>
                <w:color w:val="000000"/>
                <w:sz w:val="22"/>
                <w:szCs w:val="22"/>
              </w:rPr>
              <w:t>Taxon name</w:t>
            </w:r>
          </w:p>
        </w:tc>
        <w:tc>
          <w:tcPr>
            <w:tcW w:w="3402" w:type="dxa"/>
            <w:shd w:val="clear" w:color="auto" w:fill="auto"/>
          </w:tcPr>
          <w:p w14:paraId="7FBDE6E3" w14:textId="77777777" w:rsidR="00B40731" w:rsidRDefault="00000000">
            <w:pPr>
              <w:widowControl w:val="0"/>
            </w:pPr>
            <w:r>
              <w:rPr>
                <w:rFonts w:ascii="Arial" w:hAnsi="Arial" w:cs="Arial"/>
                <w:b/>
                <w:bCs/>
                <w:color w:val="000000"/>
                <w:sz w:val="22"/>
                <w:szCs w:val="22"/>
              </w:rPr>
              <w:t>Person from whom the name is derived</w:t>
            </w:r>
          </w:p>
        </w:tc>
        <w:tc>
          <w:tcPr>
            <w:tcW w:w="2982" w:type="dxa"/>
            <w:shd w:val="clear" w:color="auto" w:fill="auto"/>
          </w:tcPr>
          <w:p w14:paraId="334F8914" w14:textId="77777777" w:rsidR="00B40731" w:rsidRDefault="00000000">
            <w:pPr>
              <w:widowControl w:val="0"/>
            </w:pPr>
            <w:r>
              <w:rPr>
                <w:rFonts w:ascii="Arial" w:hAnsi="Arial" w:cs="Arial"/>
                <w:b/>
                <w:bCs/>
                <w:color w:val="000000"/>
                <w:sz w:val="22"/>
                <w:szCs w:val="22"/>
              </w:rPr>
              <w:t>Permission attached (Y/N)</w:t>
            </w:r>
          </w:p>
        </w:tc>
      </w:tr>
      <w:tr w:rsidR="00B40731" w14:paraId="3C789487" w14:textId="77777777">
        <w:tc>
          <w:tcPr>
            <w:tcW w:w="2688" w:type="dxa"/>
            <w:shd w:val="clear" w:color="auto" w:fill="auto"/>
          </w:tcPr>
          <w:p w14:paraId="7FF9E1FF" w14:textId="77777777" w:rsidR="00B40731" w:rsidRDefault="00B40731">
            <w:pPr>
              <w:widowControl w:val="0"/>
              <w:rPr>
                <w:rFonts w:ascii="Arial" w:hAnsi="Arial" w:cs="Arial"/>
                <w:sz w:val="22"/>
                <w:szCs w:val="22"/>
              </w:rPr>
            </w:pPr>
          </w:p>
        </w:tc>
        <w:tc>
          <w:tcPr>
            <w:tcW w:w="3402" w:type="dxa"/>
            <w:shd w:val="clear" w:color="auto" w:fill="auto"/>
          </w:tcPr>
          <w:p w14:paraId="306000E1" w14:textId="77777777" w:rsidR="00B40731" w:rsidRDefault="00B40731">
            <w:pPr>
              <w:widowControl w:val="0"/>
              <w:rPr>
                <w:rFonts w:ascii="Arial" w:hAnsi="Arial" w:cs="Arial"/>
                <w:sz w:val="22"/>
                <w:szCs w:val="22"/>
              </w:rPr>
            </w:pPr>
          </w:p>
        </w:tc>
        <w:tc>
          <w:tcPr>
            <w:tcW w:w="2982" w:type="dxa"/>
            <w:shd w:val="clear" w:color="auto" w:fill="auto"/>
          </w:tcPr>
          <w:p w14:paraId="6E0E7A59" w14:textId="77777777" w:rsidR="00B40731" w:rsidRDefault="00B40731">
            <w:pPr>
              <w:widowControl w:val="0"/>
              <w:rPr>
                <w:rFonts w:ascii="Arial" w:hAnsi="Arial" w:cs="Arial"/>
                <w:sz w:val="22"/>
                <w:szCs w:val="22"/>
              </w:rPr>
            </w:pPr>
          </w:p>
        </w:tc>
      </w:tr>
      <w:tr w:rsidR="00B40731" w14:paraId="4E8A25C4" w14:textId="77777777">
        <w:tc>
          <w:tcPr>
            <w:tcW w:w="2688" w:type="dxa"/>
            <w:shd w:val="clear" w:color="auto" w:fill="auto"/>
          </w:tcPr>
          <w:p w14:paraId="78E6E3F8" w14:textId="77777777" w:rsidR="00B40731" w:rsidRDefault="00B40731">
            <w:pPr>
              <w:widowControl w:val="0"/>
              <w:rPr>
                <w:rFonts w:ascii="Arial" w:hAnsi="Arial" w:cs="Arial"/>
                <w:sz w:val="22"/>
                <w:szCs w:val="22"/>
              </w:rPr>
            </w:pPr>
          </w:p>
        </w:tc>
        <w:tc>
          <w:tcPr>
            <w:tcW w:w="3402" w:type="dxa"/>
            <w:shd w:val="clear" w:color="auto" w:fill="auto"/>
          </w:tcPr>
          <w:p w14:paraId="4CC494A2" w14:textId="77777777" w:rsidR="00B40731" w:rsidRDefault="00B40731">
            <w:pPr>
              <w:widowControl w:val="0"/>
              <w:rPr>
                <w:rFonts w:ascii="Arial" w:hAnsi="Arial" w:cs="Arial"/>
                <w:sz w:val="22"/>
                <w:szCs w:val="22"/>
              </w:rPr>
            </w:pPr>
          </w:p>
        </w:tc>
        <w:tc>
          <w:tcPr>
            <w:tcW w:w="2982" w:type="dxa"/>
            <w:shd w:val="clear" w:color="auto" w:fill="auto"/>
          </w:tcPr>
          <w:p w14:paraId="2C86E84A" w14:textId="77777777" w:rsidR="00B40731" w:rsidRDefault="00B40731">
            <w:pPr>
              <w:widowControl w:val="0"/>
              <w:rPr>
                <w:rFonts w:ascii="Arial" w:hAnsi="Arial" w:cs="Arial"/>
                <w:sz w:val="22"/>
                <w:szCs w:val="22"/>
              </w:rPr>
            </w:pPr>
          </w:p>
        </w:tc>
      </w:tr>
      <w:tr w:rsidR="00B40731" w14:paraId="1AAA3474" w14:textId="77777777">
        <w:tc>
          <w:tcPr>
            <w:tcW w:w="2688" w:type="dxa"/>
            <w:shd w:val="clear" w:color="auto" w:fill="auto"/>
          </w:tcPr>
          <w:p w14:paraId="24D7A39A" w14:textId="77777777" w:rsidR="00B40731" w:rsidRDefault="00B40731">
            <w:pPr>
              <w:widowControl w:val="0"/>
              <w:rPr>
                <w:rFonts w:ascii="Arial" w:hAnsi="Arial" w:cs="Arial"/>
                <w:sz w:val="22"/>
                <w:szCs w:val="22"/>
              </w:rPr>
            </w:pPr>
          </w:p>
        </w:tc>
        <w:tc>
          <w:tcPr>
            <w:tcW w:w="3402" w:type="dxa"/>
            <w:shd w:val="clear" w:color="auto" w:fill="auto"/>
          </w:tcPr>
          <w:p w14:paraId="7FAC04C9" w14:textId="77777777" w:rsidR="00B40731" w:rsidRDefault="00B40731">
            <w:pPr>
              <w:widowControl w:val="0"/>
              <w:rPr>
                <w:rFonts w:ascii="Arial" w:hAnsi="Arial" w:cs="Arial"/>
                <w:sz w:val="22"/>
                <w:szCs w:val="22"/>
              </w:rPr>
            </w:pPr>
          </w:p>
        </w:tc>
        <w:tc>
          <w:tcPr>
            <w:tcW w:w="2982" w:type="dxa"/>
            <w:shd w:val="clear" w:color="auto" w:fill="auto"/>
          </w:tcPr>
          <w:p w14:paraId="05409BEB" w14:textId="77777777" w:rsidR="00B40731" w:rsidRDefault="00B40731">
            <w:pPr>
              <w:widowControl w:val="0"/>
              <w:rPr>
                <w:rFonts w:ascii="Arial" w:hAnsi="Arial" w:cs="Arial"/>
                <w:sz w:val="22"/>
                <w:szCs w:val="22"/>
              </w:rPr>
            </w:pPr>
          </w:p>
        </w:tc>
      </w:tr>
    </w:tbl>
    <w:p w14:paraId="0EAB14D2" w14:textId="77777777" w:rsidR="00B40731" w:rsidRDefault="00B40731"/>
    <w:p w14:paraId="544A6520" w14:textId="77777777" w:rsidR="00B40731" w:rsidRDefault="00000000">
      <w:pPr>
        <w:rPr>
          <w:rFonts w:ascii="Arial" w:hAnsi="Arial" w:cs="Arial"/>
          <w:b/>
          <w:bCs/>
        </w:rPr>
      </w:pPr>
      <w:r>
        <w:rPr>
          <w:rFonts w:ascii="Arial" w:hAnsi="Arial" w:cs="Arial"/>
          <w:b/>
          <w:bCs/>
        </w:rPr>
        <w:t>Submission dates</w:t>
      </w:r>
    </w:p>
    <w:tbl>
      <w:tblPr>
        <w:tblStyle w:val="TableGrid"/>
        <w:tblW w:w="9072" w:type="dxa"/>
        <w:tblInd w:w="137" w:type="dxa"/>
        <w:tblLayout w:type="fixed"/>
        <w:tblLook w:val="04A0" w:firstRow="1" w:lastRow="0" w:firstColumn="1" w:lastColumn="0" w:noHBand="0" w:noVBand="1"/>
      </w:tblPr>
      <w:tblGrid>
        <w:gridCol w:w="4820"/>
        <w:gridCol w:w="4252"/>
      </w:tblGrid>
      <w:tr w:rsidR="00B40731" w14:paraId="1D2A0DA3" w14:textId="77777777">
        <w:tc>
          <w:tcPr>
            <w:tcW w:w="4819" w:type="dxa"/>
            <w:shd w:val="clear" w:color="auto" w:fill="auto"/>
          </w:tcPr>
          <w:p w14:paraId="4516563D" w14:textId="77777777" w:rsidR="00B40731" w:rsidRDefault="00000000">
            <w:pPr>
              <w:widowControl w:val="0"/>
              <w:rPr>
                <w:sz w:val="22"/>
                <w:szCs w:val="22"/>
              </w:rPr>
            </w:pPr>
            <w:r>
              <w:rPr>
                <w:rFonts w:ascii="Arial" w:hAnsi="Arial" w:cs="Arial"/>
                <w:sz w:val="22"/>
                <w:szCs w:val="22"/>
              </w:rPr>
              <w:t>Date first submitted to SC Chair</w:t>
            </w:r>
          </w:p>
        </w:tc>
        <w:tc>
          <w:tcPr>
            <w:tcW w:w="4252" w:type="dxa"/>
            <w:shd w:val="clear" w:color="auto" w:fill="auto"/>
          </w:tcPr>
          <w:p w14:paraId="04F7454B" w14:textId="16A6BEB2" w:rsidR="00B40731" w:rsidRDefault="0091026F">
            <w:pPr>
              <w:widowControl w:val="0"/>
              <w:rPr>
                <w:rFonts w:ascii="Arial" w:hAnsi="Arial" w:cs="Arial"/>
                <w:sz w:val="22"/>
                <w:szCs w:val="22"/>
              </w:rPr>
            </w:pPr>
            <w:r>
              <w:rPr>
                <w:rFonts w:ascii="Arial" w:hAnsi="Arial" w:cs="Arial"/>
                <w:sz w:val="22"/>
                <w:szCs w:val="22"/>
              </w:rPr>
              <w:t>June 2023</w:t>
            </w:r>
          </w:p>
        </w:tc>
      </w:tr>
      <w:tr w:rsidR="00B40731" w14:paraId="5D389C74" w14:textId="77777777">
        <w:tc>
          <w:tcPr>
            <w:tcW w:w="4819" w:type="dxa"/>
            <w:shd w:val="clear" w:color="auto" w:fill="auto"/>
          </w:tcPr>
          <w:p w14:paraId="7159F350" w14:textId="77777777" w:rsidR="00B40731" w:rsidRDefault="00000000">
            <w:pPr>
              <w:widowControl w:val="0"/>
              <w:rPr>
                <w:sz w:val="22"/>
                <w:szCs w:val="22"/>
              </w:rPr>
            </w:pPr>
            <w:r>
              <w:rPr>
                <w:rFonts w:ascii="Arial" w:hAnsi="Arial" w:cs="Arial"/>
                <w:sz w:val="22"/>
                <w:szCs w:val="22"/>
              </w:rPr>
              <w:t>Date of this revision (if different to above)</w:t>
            </w:r>
          </w:p>
        </w:tc>
        <w:tc>
          <w:tcPr>
            <w:tcW w:w="4252" w:type="dxa"/>
            <w:shd w:val="clear" w:color="auto" w:fill="auto"/>
          </w:tcPr>
          <w:p w14:paraId="22D840BF" w14:textId="77777777" w:rsidR="00B40731" w:rsidRDefault="00B40731">
            <w:pPr>
              <w:widowControl w:val="0"/>
              <w:rPr>
                <w:rFonts w:ascii="Arial" w:hAnsi="Arial" w:cs="Arial"/>
                <w:sz w:val="22"/>
                <w:szCs w:val="22"/>
              </w:rPr>
            </w:pPr>
          </w:p>
        </w:tc>
      </w:tr>
    </w:tbl>
    <w:p w14:paraId="5FD6E967" w14:textId="77777777" w:rsidR="00B40731" w:rsidRDefault="00000000">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ayout w:type="fixed"/>
        <w:tblLook w:val="04A0" w:firstRow="1" w:lastRow="0" w:firstColumn="1" w:lastColumn="0" w:noHBand="0" w:noVBand="1"/>
      </w:tblPr>
      <w:tblGrid>
        <w:gridCol w:w="9072"/>
      </w:tblGrid>
      <w:tr w:rsidR="00B40731" w14:paraId="30DE0399" w14:textId="77777777">
        <w:tc>
          <w:tcPr>
            <w:tcW w:w="9072" w:type="dxa"/>
            <w:shd w:val="clear" w:color="auto" w:fill="auto"/>
          </w:tcPr>
          <w:p w14:paraId="52C4F766" w14:textId="77777777" w:rsidR="00B40731" w:rsidRDefault="00B40731">
            <w:pPr>
              <w:widowControl w:val="0"/>
              <w:rPr>
                <w:rFonts w:ascii="Arial" w:hAnsi="Arial" w:cs="Arial"/>
                <w:sz w:val="22"/>
                <w:szCs w:val="22"/>
              </w:rPr>
            </w:pPr>
          </w:p>
          <w:p w14:paraId="6953DBDE" w14:textId="77777777" w:rsidR="00B40731" w:rsidRDefault="00B40731">
            <w:pPr>
              <w:widowControl w:val="0"/>
              <w:rPr>
                <w:rFonts w:ascii="Arial" w:hAnsi="Arial" w:cs="Arial"/>
                <w:sz w:val="22"/>
                <w:szCs w:val="22"/>
              </w:rPr>
            </w:pPr>
          </w:p>
          <w:p w14:paraId="5126CF5B" w14:textId="77777777" w:rsidR="00B40731" w:rsidRDefault="00B40731">
            <w:pPr>
              <w:widowControl w:val="0"/>
              <w:rPr>
                <w:rFonts w:ascii="Arial" w:hAnsi="Arial" w:cs="Arial"/>
                <w:sz w:val="22"/>
                <w:szCs w:val="22"/>
              </w:rPr>
            </w:pPr>
          </w:p>
          <w:p w14:paraId="58EDABA0" w14:textId="77777777" w:rsidR="00B40731" w:rsidRDefault="00B40731">
            <w:pPr>
              <w:widowControl w:val="0"/>
              <w:rPr>
                <w:rFonts w:ascii="Arial" w:hAnsi="Arial" w:cs="Arial"/>
                <w:sz w:val="22"/>
                <w:szCs w:val="22"/>
              </w:rPr>
            </w:pPr>
          </w:p>
        </w:tc>
      </w:tr>
    </w:tbl>
    <w:p w14:paraId="503CE2B1" w14:textId="77777777" w:rsidR="00B40731" w:rsidRDefault="00000000">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4AD17F89" w14:textId="77777777" w:rsidR="00B40731" w:rsidRDefault="00000000">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ayout w:type="fixed"/>
        <w:tblLook w:val="04A0" w:firstRow="1" w:lastRow="0" w:firstColumn="1" w:lastColumn="0" w:noHBand="0" w:noVBand="1"/>
      </w:tblPr>
      <w:tblGrid>
        <w:gridCol w:w="9072"/>
      </w:tblGrid>
      <w:tr w:rsidR="00B40731" w14:paraId="2CE45480" w14:textId="77777777">
        <w:trPr>
          <w:trHeight w:val="4290"/>
        </w:trPr>
        <w:tc>
          <w:tcPr>
            <w:tcW w:w="9072" w:type="dxa"/>
            <w:shd w:val="clear" w:color="auto" w:fill="auto"/>
          </w:tcPr>
          <w:p w14:paraId="62167F70" w14:textId="77777777" w:rsidR="00B40731" w:rsidRDefault="00B40731">
            <w:pPr>
              <w:pStyle w:val="BodyTextIndent"/>
              <w:widowControl w:val="0"/>
              <w:ind w:left="0" w:firstLine="0"/>
              <w:rPr>
                <w:rFonts w:ascii="Arial" w:hAnsi="Arial" w:cs="Arial"/>
                <w:color w:val="0000FF"/>
                <w:sz w:val="22"/>
                <w:szCs w:val="22"/>
              </w:rPr>
            </w:pPr>
          </w:p>
          <w:p w14:paraId="1423CF45" w14:textId="77777777" w:rsidR="00B40731" w:rsidRDefault="00B40731">
            <w:pPr>
              <w:widowControl w:val="0"/>
              <w:rPr>
                <w:rFonts w:ascii="Arial" w:hAnsi="Arial" w:cs="Arial"/>
                <w:sz w:val="22"/>
                <w:szCs w:val="22"/>
              </w:rPr>
            </w:pPr>
          </w:p>
          <w:p w14:paraId="3CD34CE7" w14:textId="77777777" w:rsidR="00B40731" w:rsidRDefault="00B40731">
            <w:pPr>
              <w:pStyle w:val="BodyTextIndent"/>
              <w:widowControl w:val="0"/>
              <w:ind w:left="0" w:firstLine="0"/>
              <w:rPr>
                <w:rFonts w:ascii="Arial" w:hAnsi="Arial" w:cs="Arial"/>
                <w:color w:val="0000FF"/>
                <w:sz w:val="22"/>
                <w:szCs w:val="22"/>
              </w:rPr>
            </w:pPr>
          </w:p>
          <w:p w14:paraId="113A14A9" w14:textId="77777777" w:rsidR="00B40731" w:rsidRDefault="00B40731">
            <w:pPr>
              <w:pStyle w:val="BodyTextIndent"/>
              <w:widowControl w:val="0"/>
              <w:ind w:left="0" w:firstLine="0"/>
              <w:rPr>
                <w:rFonts w:ascii="Arial" w:hAnsi="Arial" w:cs="Arial"/>
                <w:color w:val="0000FF"/>
                <w:sz w:val="22"/>
                <w:szCs w:val="22"/>
              </w:rPr>
            </w:pPr>
          </w:p>
          <w:p w14:paraId="7C374998" w14:textId="77777777" w:rsidR="00B40731" w:rsidRDefault="00B40731">
            <w:pPr>
              <w:pStyle w:val="BodyTextIndent"/>
              <w:widowControl w:val="0"/>
              <w:ind w:left="0" w:firstLine="0"/>
              <w:rPr>
                <w:rFonts w:ascii="Arial" w:hAnsi="Arial" w:cs="Arial"/>
                <w:color w:val="0000FF"/>
                <w:sz w:val="22"/>
                <w:szCs w:val="22"/>
              </w:rPr>
            </w:pPr>
          </w:p>
          <w:p w14:paraId="700F40E1" w14:textId="77777777" w:rsidR="00B40731" w:rsidRDefault="00B40731">
            <w:pPr>
              <w:pStyle w:val="BodyTextIndent"/>
              <w:widowControl w:val="0"/>
              <w:ind w:left="0" w:firstLine="0"/>
              <w:rPr>
                <w:rFonts w:ascii="Arial" w:hAnsi="Arial" w:cs="Arial"/>
                <w:color w:val="0000FF"/>
                <w:sz w:val="22"/>
                <w:szCs w:val="22"/>
              </w:rPr>
            </w:pPr>
          </w:p>
          <w:p w14:paraId="1438F0E6" w14:textId="77777777" w:rsidR="00B40731" w:rsidRDefault="00B40731">
            <w:pPr>
              <w:pStyle w:val="BodyTextIndent"/>
              <w:widowControl w:val="0"/>
              <w:ind w:left="0" w:firstLine="0"/>
              <w:rPr>
                <w:rFonts w:ascii="Arial" w:hAnsi="Arial" w:cs="Arial"/>
                <w:color w:val="0000FF"/>
                <w:sz w:val="22"/>
                <w:szCs w:val="22"/>
              </w:rPr>
            </w:pPr>
          </w:p>
          <w:p w14:paraId="677E7674" w14:textId="77777777" w:rsidR="00B40731" w:rsidRDefault="00B40731">
            <w:pPr>
              <w:pStyle w:val="BodyTextIndent"/>
              <w:widowControl w:val="0"/>
              <w:ind w:left="0" w:firstLine="0"/>
              <w:rPr>
                <w:rFonts w:ascii="Arial" w:hAnsi="Arial" w:cs="Arial"/>
                <w:color w:val="0000FF"/>
                <w:sz w:val="22"/>
                <w:szCs w:val="22"/>
              </w:rPr>
            </w:pPr>
          </w:p>
          <w:p w14:paraId="786F2E49" w14:textId="77777777" w:rsidR="00B40731" w:rsidRDefault="00B40731">
            <w:pPr>
              <w:pStyle w:val="BodyTextIndent"/>
              <w:widowControl w:val="0"/>
              <w:ind w:left="0" w:firstLine="0"/>
              <w:rPr>
                <w:rFonts w:ascii="Arial" w:hAnsi="Arial" w:cs="Arial"/>
                <w:color w:val="0000FF"/>
                <w:sz w:val="22"/>
                <w:szCs w:val="22"/>
              </w:rPr>
            </w:pPr>
          </w:p>
          <w:p w14:paraId="7E0AAEB6" w14:textId="77777777" w:rsidR="008B6CFE" w:rsidRDefault="008B6CFE">
            <w:pPr>
              <w:pStyle w:val="BodyTextIndent"/>
              <w:widowControl w:val="0"/>
              <w:ind w:left="0" w:firstLine="0"/>
              <w:rPr>
                <w:rFonts w:ascii="Arial" w:hAnsi="Arial" w:cs="Arial"/>
                <w:color w:val="0000FF"/>
                <w:sz w:val="22"/>
                <w:szCs w:val="22"/>
              </w:rPr>
            </w:pPr>
          </w:p>
          <w:p w14:paraId="5C4F915E" w14:textId="77777777" w:rsidR="00B40731" w:rsidRDefault="00B40731">
            <w:pPr>
              <w:pStyle w:val="BodyTextIndent"/>
              <w:widowControl w:val="0"/>
              <w:ind w:left="0" w:firstLine="0"/>
              <w:rPr>
                <w:rFonts w:ascii="Arial" w:hAnsi="Arial" w:cs="Arial"/>
                <w:color w:val="0000FF"/>
                <w:sz w:val="22"/>
                <w:szCs w:val="22"/>
              </w:rPr>
            </w:pPr>
          </w:p>
          <w:p w14:paraId="73889DE2" w14:textId="77777777" w:rsidR="00B40731" w:rsidRDefault="00B40731">
            <w:pPr>
              <w:pStyle w:val="BodyTextIndent"/>
              <w:widowControl w:val="0"/>
              <w:ind w:left="0" w:firstLine="0"/>
              <w:rPr>
                <w:rFonts w:ascii="Arial" w:hAnsi="Arial" w:cs="Arial"/>
                <w:color w:val="0000FF"/>
                <w:sz w:val="22"/>
                <w:szCs w:val="22"/>
              </w:rPr>
            </w:pPr>
          </w:p>
          <w:p w14:paraId="5B1DE607" w14:textId="77777777" w:rsidR="00B40731" w:rsidRDefault="00B40731">
            <w:pPr>
              <w:pStyle w:val="BodyTextIndent"/>
              <w:widowControl w:val="0"/>
              <w:ind w:left="0" w:firstLine="0"/>
              <w:rPr>
                <w:rFonts w:ascii="Arial" w:hAnsi="Arial" w:cs="Arial"/>
                <w:color w:val="0000FF"/>
                <w:sz w:val="22"/>
                <w:szCs w:val="22"/>
              </w:rPr>
            </w:pPr>
          </w:p>
          <w:p w14:paraId="250E8F5C" w14:textId="77777777" w:rsidR="00B40731" w:rsidRDefault="00B40731">
            <w:pPr>
              <w:pStyle w:val="BodyTextIndent"/>
              <w:widowControl w:val="0"/>
              <w:ind w:left="0" w:firstLine="0"/>
              <w:rPr>
                <w:rFonts w:ascii="Arial" w:hAnsi="Arial" w:cs="Arial"/>
                <w:color w:val="0000FF"/>
                <w:sz w:val="22"/>
                <w:szCs w:val="22"/>
              </w:rPr>
            </w:pPr>
          </w:p>
          <w:p w14:paraId="3A9E76B7" w14:textId="77777777" w:rsidR="00B40731" w:rsidRDefault="00B40731">
            <w:pPr>
              <w:pStyle w:val="BodyTextIndent"/>
              <w:widowControl w:val="0"/>
              <w:ind w:left="0" w:firstLine="0"/>
              <w:rPr>
                <w:rFonts w:ascii="Arial" w:hAnsi="Arial" w:cs="Arial"/>
                <w:color w:val="0000FF"/>
                <w:sz w:val="22"/>
                <w:szCs w:val="22"/>
              </w:rPr>
            </w:pPr>
          </w:p>
          <w:p w14:paraId="6C3D3075" w14:textId="77777777" w:rsidR="00B40731" w:rsidRDefault="00B40731">
            <w:pPr>
              <w:pStyle w:val="BodyTextIndent"/>
              <w:widowControl w:val="0"/>
              <w:ind w:left="0" w:firstLine="0"/>
              <w:rPr>
                <w:rFonts w:ascii="Arial" w:hAnsi="Arial" w:cs="Arial"/>
                <w:color w:val="0000FF"/>
                <w:sz w:val="22"/>
                <w:szCs w:val="22"/>
              </w:rPr>
            </w:pPr>
          </w:p>
          <w:p w14:paraId="0278DA84" w14:textId="77777777" w:rsidR="00B40731" w:rsidRDefault="00B40731">
            <w:pPr>
              <w:pStyle w:val="BodyTextIndent"/>
              <w:widowControl w:val="0"/>
              <w:ind w:left="0" w:firstLine="0"/>
              <w:rPr>
                <w:rFonts w:ascii="Arial" w:hAnsi="Arial" w:cs="Arial"/>
                <w:color w:val="0000FF"/>
                <w:sz w:val="22"/>
                <w:szCs w:val="22"/>
              </w:rPr>
            </w:pPr>
          </w:p>
          <w:p w14:paraId="71639D8B" w14:textId="77777777" w:rsidR="00B40731" w:rsidRDefault="00B40731">
            <w:pPr>
              <w:pStyle w:val="BodyTextIndent"/>
              <w:widowControl w:val="0"/>
              <w:ind w:left="0" w:firstLine="0"/>
              <w:rPr>
                <w:rFonts w:ascii="Arial" w:hAnsi="Arial" w:cs="Arial"/>
                <w:color w:val="0000FF"/>
                <w:sz w:val="22"/>
                <w:szCs w:val="22"/>
              </w:rPr>
            </w:pPr>
          </w:p>
          <w:p w14:paraId="159FC20E" w14:textId="77777777" w:rsidR="00B40731" w:rsidRDefault="00B40731">
            <w:pPr>
              <w:pStyle w:val="BodyTextIndent"/>
              <w:widowControl w:val="0"/>
              <w:ind w:left="0" w:firstLine="0"/>
              <w:rPr>
                <w:rFonts w:ascii="Arial" w:hAnsi="Arial" w:cs="Arial"/>
                <w:color w:val="0000FF"/>
                <w:sz w:val="22"/>
                <w:szCs w:val="22"/>
              </w:rPr>
            </w:pPr>
          </w:p>
        </w:tc>
      </w:tr>
    </w:tbl>
    <w:p w14:paraId="4E8A7BEE" w14:textId="77777777" w:rsidR="00B40731" w:rsidRDefault="00B40731"/>
    <w:p w14:paraId="31C1339A" w14:textId="77777777" w:rsidR="00B40731" w:rsidRDefault="00000000">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5BE56220" w14:textId="77777777" w:rsidR="00B40731" w:rsidRDefault="00B40731">
      <w:pPr>
        <w:spacing w:before="120" w:after="120"/>
        <w:rPr>
          <w:rFonts w:ascii="Arial" w:hAnsi="Arial" w:cs="Arial"/>
          <w:b/>
        </w:rPr>
      </w:pPr>
    </w:p>
    <w:p w14:paraId="09F254E6" w14:textId="77777777" w:rsidR="00B40731" w:rsidRDefault="00000000">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ayout w:type="fixed"/>
        <w:tblLook w:val="04A0" w:firstRow="1" w:lastRow="0" w:firstColumn="1" w:lastColumn="0" w:noHBand="0" w:noVBand="1"/>
      </w:tblPr>
      <w:tblGrid>
        <w:gridCol w:w="9072"/>
      </w:tblGrid>
      <w:tr w:rsidR="00B40731" w14:paraId="5D568909" w14:textId="77777777">
        <w:tc>
          <w:tcPr>
            <w:tcW w:w="9072" w:type="dxa"/>
            <w:shd w:val="clear" w:color="auto" w:fill="auto"/>
          </w:tcPr>
          <w:p w14:paraId="30AFA4EB" w14:textId="5FEACF68" w:rsidR="00B40731" w:rsidRPr="008B6CFE" w:rsidRDefault="008B6CFE">
            <w:pPr>
              <w:widowControl w:val="0"/>
              <w:spacing w:before="120" w:after="120"/>
              <w:rPr>
                <w:rFonts w:ascii="Arial" w:hAnsi="Arial" w:cs="Arial"/>
                <w:bCs/>
              </w:rPr>
            </w:pPr>
            <w:r w:rsidRPr="008B6CFE">
              <w:rPr>
                <w:rFonts w:ascii="Arial" w:hAnsi="Arial" w:cs="Arial"/>
                <w:bCs/>
              </w:rPr>
              <w:t>2023.046B.N.v1.Madridviridae_nf</w:t>
            </w:r>
            <w:r>
              <w:rPr>
                <w:rFonts w:ascii="Arial" w:hAnsi="Arial" w:cs="Arial"/>
                <w:bCs/>
              </w:rPr>
              <w:t>.xlsx</w:t>
            </w:r>
          </w:p>
        </w:tc>
      </w:tr>
    </w:tbl>
    <w:p w14:paraId="5BD40AEA" w14:textId="77777777" w:rsidR="00B40731" w:rsidRDefault="00000000">
      <w:pPr>
        <w:spacing w:before="120" w:after="120"/>
        <w:rPr>
          <w:rFonts w:ascii="Arial" w:hAnsi="Arial" w:cs="Arial"/>
          <w:color w:val="0000FF"/>
          <w:sz w:val="20"/>
        </w:rPr>
      </w:pPr>
      <w:r>
        <w:rPr>
          <w:rFonts w:ascii="Arial" w:hAnsi="Arial" w:cs="Arial"/>
          <w:b/>
        </w:rPr>
        <w:t>Abstract</w:t>
      </w:r>
    </w:p>
    <w:p w14:paraId="70B39B61" w14:textId="77777777" w:rsidR="00B40731" w:rsidRDefault="00B40731">
      <w:pPr>
        <w:spacing w:before="120" w:after="120"/>
        <w:rPr>
          <w:rFonts w:ascii="Arial" w:hAnsi="Arial" w:cs="Arial"/>
          <w:color w:val="0000FF"/>
          <w:sz w:val="20"/>
        </w:rPr>
      </w:pPr>
    </w:p>
    <w:tbl>
      <w:tblPr>
        <w:tblStyle w:val="TableGrid"/>
        <w:tblW w:w="9072" w:type="dxa"/>
        <w:tblInd w:w="137" w:type="dxa"/>
        <w:tblLayout w:type="fixed"/>
        <w:tblLook w:val="04A0" w:firstRow="1" w:lastRow="0" w:firstColumn="1" w:lastColumn="0" w:noHBand="0" w:noVBand="1"/>
      </w:tblPr>
      <w:tblGrid>
        <w:gridCol w:w="9072"/>
      </w:tblGrid>
      <w:tr w:rsidR="00B40731" w14:paraId="12684B2E" w14:textId="77777777">
        <w:tc>
          <w:tcPr>
            <w:tcW w:w="9072" w:type="dxa"/>
            <w:shd w:val="clear" w:color="auto" w:fill="auto"/>
          </w:tcPr>
          <w:p w14:paraId="355CD96A" w14:textId="60F1A98B" w:rsidR="00B40731" w:rsidRDefault="00000000">
            <w:pPr>
              <w:widowControl w:val="0"/>
              <w:rPr>
                <w:rFonts w:ascii="Arial" w:hAnsi="Arial" w:cs="Arial"/>
                <w:bCs/>
                <w:sz w:val="22"/>
                <w:szCs w:val="22"/>
              </w:rPr>
            </w:pPr>
            <w:r>
              <w:rPr>
                <w:rFonts w:ascii="Arial" w:hAnsi="Arial" w:cs="Arial"/>
                <w:bCs/>
                <w:sz w:val="22"/>
                <w:szCs w:val="22"/>
              </w:rPr>
              <w:t xml:space="preserve">In a review of phages belonging formerly to the family </w:t>
            </w:r>
            <w:r>
              <w:rPr>
                <w:rFonts w:ascii="Arial" w:hAnsi="Arial" w:cs="Arial"/>
                <w:bCs/>
                <w:i/>
                <w:iCs/>
                <w:sz w:val="22"/>
                <w:szCs w:val="22"/>
              </w:rPr>
              <w:t>Salasmaviridae</w:t>
            </w:r>
            <w:r>
              <w:rPr>
                <w:rFonts w:ascii="Arial" w:hAnsi="Arial" w:cs="Arial"/>
                <w:bCs/>
                <w:sz w:val="22"/>
                <w:szCs w:val="22"/>
              </w:rPr>
              <w:t xml:space="preserve"> using</w:t>
            </w:r>
            <w:r>
              <w:rPr>
                <w:rFonts w:ascii="Arial" w:hAnsi="Arial" w:cs="Arial"/>
                <w:bCs/>
                <w:i/>
                <w:iCs/>
                <w:sz w:val="22"/>
                <w:szCs w:val="22"/>
              </w:rPr>
              <w:t xml:space="preserve"> </w:t>
            </w:r>
            <w:r w:rsidR="00D34E42">
              <w:rPr>
                <w:rFonts w:ascii="Arial" w:hAnsi="Arial" w:cs="Arial"/>
                <w:bCs/>
                <w:sz w:val="22"/>
                <w:szCs w:val="22"/>
              </w:rPr>
              <w:t>VIRIDIC</w:t>
            </w:r>
            <w:r>
              <w:rPr>
                <w:rFonts w:ascii="Arial" w:hAnsi="Arial" w:cs="Arial"/>
                <w:bCs/>
                <w:sz w:val="22"/>
                <w:szCs w:val="22"/>
              </w:rPr>
              <w:t xml:space="preserve"> and Vi</w:t>
            </w:r>
            <w:r w:rsidR="00D34E42">
              <w:rPr>
                <w:rFonts w:ascii="Arial" w:hAnsi="Arial" w:cs="Arial"/>
                <w:bCs/>
                <w:sz w:val="22"/>
                <w:szCs w:val="22"/>
              </w:rPr>
              <w:t>P</w:t>
            </w:r>
            <w:r>
              <w:rPr>
                <w:rFonts w:ascii="Arial" w:hAnsi="Arial" w:cs="Arial"/>
                <w:bCs/>
                <w:sz w:val="22"/>
                <w:szCs w:val="22"/>
              </w:rPr>
              <w:t xml:space="preserve">Tree, we have discovered that the </w:t>
            </w:r>
            <w:r>
              <w:rPr>
                <w:rFonts w:ascii="Arial" w:hAnsi="Arial" w:cs="Arial"/>
                <w:bCs/>
                <w:i/>
                <w:iCs/>
                <w:sz w:val="22"/>
                <w:szCs w:val="22"/>
              </w:rPr>
              <w:t>Cepunavirus</w:t>
            </w:r>
            <w:r>
              <w:rPr>
                <w:rFonts w:ascii="Arial" w:hAnsi="Arial" w:cs="Arial"/>
                <w:bCs/>
                <w:sz w:val="22"/>
                <w:szCs w:val="22"/>
              </w:rPr>
              <w:t xml:space="preserve"> genus phages are so distantly related to all other phages that should be included in a new family, which we propose to be named </w:t>
            </w:r>
            <w:r>
              <w:rPr>
                <w:rFonts w:ascii="Arial" w:hAnsi="Arial" w:cs="Arial"/>
                <w:bCs/>
                <w:i/>
                <w:iCs/>
                <w:sz w:val="22"/>
                <w:szCs w:val="22"/>
              </w:rPr>
              <w:t>Madridviridae</w:t>
            </w:r>
            <w:r>
              <w:rPr>
                <w:rFonts w:ascii="Arial" w:hAnsi="Arial" w:cs="Arial"/>
                <w:bCs/>
                <w:sz w:val="22"/>
                <w:szCs w:val="22"/>
              </w:rPr>
              <w:t xml:space="preserve"> to honour the city of Madrid in Spain where the first phage of this family, Cp-1, and its close relative Cp-7 were isolated.</w:t>
            </w:r>
          </w:p>
          <w:p w14:paraId="460D970B" w14:textId="77777777" w:rsidR="00B40731" w:rsidRDefault="00B40731">
            <w:pPr>
              <w:widowControl w:val="0"/>
              <w:rPr>
                <w:rFonts w:ascii="Arial" w:hAnsi="Arial" w:cs="Arial"/>
                <w:sz w:val="22"/>
                <w:szCs w:val="22"/>
              </w:rPr>
            </w:pPr>
          </w:p>
        </w:tc>
      </w:tr>
    </w:tbl>
    <w:p w14:paraId="4618D071" w14:textId="77777777" w:rsidR="00B40731" w:rsidRDefault="00000000">
      <w:pPr>
        <w:pStyle w:val="BodyTextIndent"/>
        <w:spacing w:before="120" w:after="120"/>
        <w:ind w:left="0" w:firstLine="0"/>
        <w:rPr>
          <w:b/>
          <w:szCs w:val="24"/>
        </w:rPr>
      </w:pPr>
      <w:r>
        <w:rPr>
          <w:rFonts w:ascii="Arial" w:hAnsi="Arial" w:cs="Arial"/>
          <w:b/>
          <w:color w:val="000000"/>
          <w:szCs w:val="24"/>
        </w:rPr>
        <w:t>Text of proposal</w:t>
      </w:r>
    </w:p>
    <w:tbl>
      <w:tblPr>
        <w:tblW w:w="9228" w:type="dxa"/>
        <w:tblLayout w:type="fixed"/>
        <w:tblLook w:val="04A0" w:firstRow="1" w:lastRow="0" w:firstColumn="1" w:lastColumn="0" w:noHBand="0" w:noVBand="1"/>
      </w:tblPr>
      <w:tblGrid>
        <w:gridCol w:w="9228"/>
      </w:tblGrid>
      <w:tr w:rsidR="00B40731" w14:paraId="0E1406DE" w14:textId="77777777">
        <w:trPr>
          <w:trHeight w:val="1566"/>
        </w:trPr>
        <w:tc>
          <w:tcPr>
            <w:tcW w:w="9228" w:type="dxa"/>
            <w:shd w:val="clear" w:color="auto" w:fill="auto"/>
          </w:tcPr>
          <w:p w14:paraId="410169C0" w14:textId="77777777" w:rsidR="00B40731" w:rsidRDefault="00B40731">
            <w:pPr>
              <w:widowControl w:val="0"/>
              <w:rPr>
                <w:rFonts w:ascii="Arial" w:hAnsi="Arial" w:cs="Arial"/>
                <w:color w:val="0000FF"/>
                <w:sz w:val="20"/>
              </w:rPr>
            </w:pPr>
          </w:p>
          <w:tbl>
            <w:tblPr>
              <w:tblStyle w:val="TableGrid"/>
              <w:tblW w:w="9002" w:type="dxa"/>
              <w:tblLayout w:type="fixed"/>
              <w:tblLook w:val="04A0" w:firstRow="1" w:lastRow="0" w:firstColumn="1" w:lastColumn="0" w:noHBand="0" w:noVBand="1"/>
            </w:tblPr>
            <w:tblGrid>
              <w:gridCol w:w="9002"/>
            </w:tblGrid>
            <w:tr w:rsidR="00B40731" w14:paraId="2F0B8693" w14:textId="77777777">
              <w:tc>
                <w:tcPr>
                  <w:tcW w:w="9002" w:type="dxa"/>
                  <w:shd w:val="clear" w:color="auto" w:fill="auto"/>
                </w:tcPr>
                <w:p w14:paraId="6E42B766" w14:textId="77777777" w:rsidR="00B40731" w:rsidRDefault="00000000">
                  <w:pPr>
                    <w:widowControl w:val="0"/>
                    <w:rPr>
                      <w:rFonts w:ascii="Arial" w:hAnsi="Arial" w:cs="Arial"/>
                      <w:color w:val="000000"/>
                      <w:sz w:val="22"/>
                      <w:szCs w:val="22"/>
                    </w:rPr>
                  </w:pPr>
                  <w:r>
                    <w:rPr>
                      <w:rFonts w:ascii="Arial" w:hAnsi="Arial" w:cs="Arial"/>
                      <w:b/>
                      <w:color w:val="0000FF"/>
                      <w:sz w:val="22"/>
                      <w:szCs w:val="22"/>
                    </w:rPr>
                    <w:t>Species demarcation criteria:</w:t>
                  </w:r>
                  <w:r>
                    <w:rPr>
                      <w:rFonts w:ascii="Arial" w:hAnsi="Arial" w:cs="Arial"/>
                      <w:b/>
                      <w:color w:val="000000"/>
                      <w:sz w:val="22"/>
                      <w:szCs w:val="22"/>
                      <w:lang w:val="en-GB"/>
                    </w:rPr>
                    <w:t xml:space="preserve"> </w:t>
                  </w:r>
                  <w:r w:rsidRPr="00D34E42">
                    <w:rPr>
                      <w:rFonts w:ascii="Arial" w:hAnsi="Arial" w:cs="Arial"/>
                      <w:bCs/>
                      <w:color w:val="000000"/>
                      <w:sz w:val="22"/>
                      <w:szCs w:val="22"/>
                      <w:lang w:val="en-GB"/>
                    </w:rPr>
                    <w:t>Two phages are assigned to the same species if their genomes are more than 95% identical over their genome length for isolates.</w:t>
                  </w:r>
                </w:p>
                <w:p w14:paraId="1082BD4B" w14:textId="77777777" w:rsidR="00B40731" w:rsidRDefault="00000000">
                  <w:pPr>
                    <w:widowControl w:val="0"/>
                    <w:rPr>
                      <w:rFonts w:ascii="Arial" w:hAnsi="Arial" w:cs="Arial"/>
                      <w:sz w:val="22"/>
                      <w:szCs w:val="22"/>
                      <w:lang w:val="en-GB"/>
                    </w:rPr>
                  </w:pPr>
                  <w:r>
                    <w:rPr>
                      <w:rFonts w:ascii="Arial" w:hAnsi="Arial" w:cs="Arial"/>
                      <w:sz w:val="22"/>
                      <w:szCs w:val="22"/>
                      <w:lang w:val="en-GB"/>
                    </w:rPr>
                    <w:t>These values can be calculated by a number of tools, such as BLASTn [1,2] – usually calculated using intergenomic distance calculator VIRIDIC [3].</w:t>
                  </w:r>
                </w:p>
                <w:p w14:paraId="02A495D4" w14:textId="77777777" w:rsidR="00B40731" w:rsidRDefault="00B40731">
                  <w:pPr>
                    <w:widowControl w:val="0"/>
                    <w:rPr>
                      <w:rFonts w:ascii="Arial" w:hAnsi="Arial" w:cs="Arial"/>
                      <w:color w:val="0000FF"/>
                      <w:sz w:val="22"/>
                      <w:szCs w:val="22"/>
                    </w:rPr>
                  </w:pPr>
                </w:p>
                <w:p w14:paraId="7F14A69A" w14:textId="3359C787" w:rsidR="00B40731" w:rsidRDefault="00000000">
                  <w:pPr>
                    <w:widowControl w:val="0"/>
                    <w:rPr>
                      <w:rFonts w:ascii="Arial" w:hAnsi="Arial" w:cs="Arial"/>
                      <w:sz w:val="22"/>
                      <w:szCs w:val="22"/>
                      <w:lang w:val="en-GB"/>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[4]</w:t>
                  </w:r>
                  <w:r w:rsidR="00D34E42">
                    <w:rPr>
                      <w:rFonts w:ascii="Arial" w:hAnsi="Arial" w:cs="Arial"/>
                      <w:sz w:val="22"/>
                      <w:szCs w:val="22"/>
                      <w:lang w:val="en-GB"/>
                    </w:rPr>
                    <w:t>.</w:t>
                  </w:r>
                </w:p>
                <w:p w14:paraId="564851D1" w14:textId="77777777" w:rsidR="00B40731" w:rsidRDefault="00B40731">
                  <w:pPr>
                    <w:widowControl w:val="0"/>
                    <w:rPr>
                      <w:rFonts w:ascii="Arial" w:hAnsi="Arial" w:cs="Arial"/>
                      <w:sz w:val="22"/>
                      <w:szCs w:val="22"/>
                      <w:lang w:val="en-GB"/>
                    </w:rPr>
                  </w:pPr>
                </w:p>
                <w:p w14:paraId="2F7790AD" w14:textId="6DB09F85" w:rsidR="00B40731" w:rsidRDefault="00000000">
                  <w:pPr>
                    <w:widowControl w:val="0"/>
                    <w:rPr>
                      <w:rFonts w:ascii="Arial" w:hAnsi="Arial" w:cs="Arial"/>
                      <w:color w:val="000000"/>
                      <w:sz w:val="22"/>
                      <w:szCs w:val="22"/>
                    </w:rPr>
                  </w:pPr>
                  <w:r>
                    <w:rPr>
                      <w:rFonts w:ascii="Arial" w:hAnsi="Arial" w:cs="Arial"/>
                      <w:b/>
                      <w:bCs/>
                      <w:color w:val="0000FF"/>
                      <w:sz w:val="22"/>
                      <w:szCs w:val="22"/>
                      <w:lang w:val="en-GB"/>
                    </w:rPr>
                    <w:t xml:space="preserve">Subfamily demarcation criteria: </w:t>
                  </w:r>
                  <w:r>
                    <w:rPr>
                      <w:rFonts w:ascii="Arial" w:hAnsi="Arial" w:cs="Arial"/>
                      <w:sz w:val="22"/>
                      <w:szCs w:val="22"/>
                      <w:lang w:val="en-GB"/>
                    </w:rPr>
                    <w:t>Subfamilies are to be created when two or more genera are related below the family level. In practical terms, this usually means that they share a low degree of sequence similarity (usually about 40-50%) and that the genera form a clade in a marker tree phylogeny [4]</w:t>
                  </w:r>
                  <w:r w:rsidR="00D34E42">
                    <w:rPr>
                      <w:rFonts w:ascii="Arial" w:hAnsi="Arial" w:cs="Arial"/>
                      <w:sz w:val="22"/>
                      <w:szCs w:val="22"/>
                      <w:lang w:val="en-GB"/>
                    </w:rPr>
                    <w:t>.</w:t>
                  </w:r>
                </w:p>
                <w:p w14:paraId="18F5F6D8" w14:textId="77777777" w:rsidR="00B40731" w:rsidRDefault="00B40731">
                  <w:pPr>
                    <w:widowControl w:val="0"/>
                    <w:rPr>
                      <w:rFonts w:ascii="Arial" w:hAnsi="Arial" w:cs="Arial"/>
                      <w:color w:val="0000FF"/>
                      <w:sz w:val="22"/>
                      <w:szCs w:val="22"/>
                    </w:rPr>
                  </w:pPr>
                </w:p>
              </w:tc>
            </w:tr>
          </w:tbl>
          <w:p w14:paraId="68368187" w14:textId="77777777" w:rsidR="00B40731" w:rsidRDefault="00B40731">
            <w:pPr>
              <w:widowControl w:val="0"/>
              <w:rPr>
                <w:rFonts w:ascii="Arial" w:hAnsi="Arial" w:cs="Arial"/>
                <w:color w:val="0000FF"/>
                <w:sz w:val="20"/>
              </w:rPr>
            </w:pPr>
          </w:p>
        </w:tc>
      </w:tr>
    </w:tbl>
    <w:p w14:paraId="4ACBC0C8" w14:textId="77777777" w:rsidR="008B6CFE" w:rsidRDefault="008B6CFE">
      <w:pPr>
        <w:pStyle w:val="BodyTextIndent"/>
        <w:spacing w:before="120" w:after="120"/>
        <w:ind w:left="0" w:firstLine="0"/>
        <w:rPr>
          <w:rFonts w:ascii="Arial" w:hAnsi="Arial" w:cs="Arial"/>
          <w:b/>
          <w:color w:val="000000"/>
          <w:szCs w:val="24"/>
        </w:rPr>
      </w:pPr>
    </w:p>
    <w:p w14:paraId="31581890" w14:textId="4E23B461" w:rsidR="00B40731" w:rsidRDefault="00000000">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BB322B5" w14:textId="77777777" w:rsidR="00B40731" w:rsidRDefault="00B40731">
      <w:pPr>
        <w:rPr>
          <w:rFonts w:ascii="Arial" w:hAnsi="Arial" w:cs="Arial"/>
          <w:b/>
          <w:sz w:val="22"/>
          <w:szCs w:val="22"/>
        </w:rPr>
      </w:pPr>
    </w:p>
    <w:p w14:paraId="42473DCA" w14:textId="77777777" w:rsidR="00B40731" w:rsidRDefault="00000000">
      <w:pPr>
        <w:rPr>
          <w:rFonts w:ascii="Arial" w:hAnsi="Arial" w:cs="Arial"/>
          <w:b/>
          <w:sz w:val="22"/>
          <w:szCs w:val="22"/>
        </w:rPr>
      </w:pPr>
      <w:r>
        <w:rPr>
          <w:rFonts w:ascii="Arial" w:hAnsi="Arial" w:cs="Arial"/>
          <w:b/>
          <w:sz w:val="22"/>
          <w:szCs w:val="22"/>
        </w:rPr>
        <w:t xml:space="preserve">Proposal 1: To exclude the genus </w:t>
      </w:r>
      <w:r>
        <w:rPr>
          <w:rFonts w:ascii="Arial" w:hAnsi="Arial" w:cs="Arial"/>
          <w:b/>
          <w:i/>
          <w:iCs/>
          <w:sz w:val="22"/>
          <w:szCs w:val="22"/>
        </w:rPr>
        <w:t xml:space="preserve">Cepunavirus </w:t>
      </w:r>
      <w:r>
        <w:rPr>
          <w:rFonts w:ascii="Arial" w:hAnsi="Arial" w:cs="Arial"/>
          <w:b/>
          <w:sz w:val="22"/>
          <w:szCs w:val="22"/>
        </w:rPr>
        <w:t xml:space="preserve">from the family </w:t>
      </w:r>
      <w:r>
        <w:rPr>
          <w:rFonts w:ascii="Arial" w:hAnsi="Arial" w:cs="Arial"/>
          <w:b/>
          <w:i/>
          <w:iCs/>
          <w:sz w:val="22"/>
          <w:szCs w:val="22"/>
        </w:rPr>
        <w:t>Salasmaviridae</w:t>
      </w:r>
    </w:p>
    <w:p w14:paraId="421A4586" w14:textId="77777777" w:rsidR="00B40731" w:rsidRDefault="00B40731">
      <w:pPr>
        <w:rPr>
          <w:rFonts w:ascii="Arial" w:hAnsi="Arial" w:cs="Arial"/>
          <w:b/>
          <w:sz w:val="22"/>
          <w:szCs w:val="22"/>
        </w:rPr>
      </w:pPr>
    </w:p>
    <w:p w14:paraId="04EA090A" w14:textId="77777777" w:rsidR="00B40731" w:rsidRDefault="00000000">
      <w:pPr>
        <w:rPr>
          <w:rFonts w:ascii="Arial" w:hAnsi="Arial" w:cs="Arial"/>
          <w:b/>
          <w:sz w:val="22"/>
          <w:szCs w:val="22"/>
        </w:rPr>
      </w:pPr>
      <w:r>
        <w:rPr>
          <w:rFonts w:ascii="Arial" w:hAnsi="Arial" w:cs="Arial"/>
          <w:b/>
          <w:sz w:val="22"/>
          <w:szCs w:val="22"/>
        </w:rPr>
        <w:t xml:space="preserve">Proposal 2: To create a new family </w:t>
      </w:r>
      <w:r>
        <w:rPr>
          <w:rFonts w:ascii="Arial" w:hAnsi="Arial" w:cs="Arial"/>
          <w:b/>
          <w:i/>
          <w:iCs/>
          <w:sz w:val="22"/>
          <w:szCs w:val="22"/>
        </w:rPr>
        <w:t xml:space="preserve">Madridviridae </w:t>
      </w:r>
      <w:r>
        <w:rPr>
          <w:rFonts w:ascii="Arial" w:hAnsi="Arial" w:cs="Arial"/>
          <w:b/>
          <w:sz w:val="22"/>
          <w:szCs w:val="22"/>
        </w:rPr>
        <w:t xml:space="preserve">with one genus </w:t>
      </w:r>
      <w:r>
        <w:rPr>
          <w:rFonts w:ascii="Arial" w:hAnsi="Arial" w:cs="Arial"/>
          <w:b/>
          <w:i/>
          <w:iCs/>
          <w:sz w:val="22"/>
          <w:szCs w:val="22"/>
        </w:rPr>
        <w:t>Cepunavirus</w:t>
      </w:r>
      <w:r>
        <w:rPr>
          <w:rFonts w:ascii="Arial" w:hAnsi="Arial" w:cs="Arial"/>
          <w:b/>
          <w:sz w:val="22"/>
          <w:szCs w:val="22"/>
        </w:rPr>
        <w:t xml:space="preserve"> and two species </w:t>
      </w:r>
      <w:r>
        <w:rPr>
          <w:rFonts w:ascii="Arial" w:hAnsi="Arial" w:cs="Arial"/>
          <w:b/>
          <w:i/>
          <w:iCs/>
          <w:sz w:val="22"/>
          <w:szCs w:val="22"/>
        </w:rPr>
        <w:t xml:space="preserve">Cepunavirus Cp1 </w:t>
      </w:r>
      <w:r>
        <w:rPr>
          <w:rFonts w:ascii="Arial" w:hAnsi="Arial" w:cs="Arial"/>
          <w:b/>
          <w:sz w:val="22"/>
          <w:szCs w:val="22"/>
        </w:rPr>
        <w:t xml:space="preserve">and </w:t>
      </w:r>
      <w:r>
        <w:rPr>
          <w:rFonts w:ascii="Arial" w:hAnsi="Arial" w:cs="Arial"/>
          <w:b/>
          <w:i/>
          <w:iCs/>
          <w:sz w:val="22"/>
          <w:szCs w:val="22"/>
        </w:rPr>
        <w:t>Cepunavirus Cp7</w:t>
      </w:r>
      <w:r>
        <w:rPr>
          <w:rFonts w:ascii="Arial" w:hAnsi="Arial" w:cs="Arial"/>
          <w:b/>
          <w:sz w:val="22"/>
          <w:szCs w:val="22"/>
        </w:rPr>
        <w:t xml:space="preserve"> </w:t>
      </w:r>
    </w:p>
    <w:p w14:paraId="21697291" w14:textId="77777777" w:rsidR="00B40731" w:rsidRDefault="00B40731">
      <w:pPr>
        <w:rPr>
          <w:rFonts w:ascii="Arial" w:hAnsi="Arial" w:cs="Arial"/>
          <w:b/>
          <w:sz w:val="22"/>
          <w:szCs w:val="22"/>
        </w:rPr>
      </w:pPr>
    </w:p>
    <w:p w14:paraId="655CE569" w14:textId="77777777" w:rsidR="00B40731" w:rsidRDefault="00000000">
      <w:pPr>
        <w:rPr>
          <w:rFonts w:ascii="Arial" w:hAnsi="Arial" w:cs="Arial"/>
          <w:b/>
          <w:sz w:val="22"/>
          <w:szCs w:val="22"/>
        </w:rPr>
      </w:pPr>
      <w:r>
        <w:rPr>
          <w:rFonts w:ascii="Arial" w:hAnsi="Arial" w:cs="Arial"/>
          <w:b/>
          <w:sz w:val="22"/>
          <w:szCs w:val="22"/>
        </w:rPr>
        <w:t xml:space="preserve">Origin of the name of this taxon: </w:t>
      </w:r>
      <w:r>
        <w:rPr>
          <w:rFonts w:ascii="Arial" w:hAnsi="Arial" w:cs="Arial"/>
          <w:sz w:val="22"/>
          <w:szCs w:val="22"/>
        </w:rPr>
        <w:t>This taxon is named to memorize the city of Madrid, a capitol of Spain, where phages that are proposed to belong to this family were isolated.</w:t>
      </w:r>
    </w:p>
    <w:p w14:paraId="37D9EAF3" w14:textId="77777777" w:rsidR="00B40731" w:rsidRDefault="00B40731">
      <w:pPr>
        <w:rPr>
          <w:rFonts w:ascii="Arial" w:hAnsi="Arial" w:cs="Arial"/>
          <w:b/>
          <w:sz w:val="22"/>
          <w:szCs w:val="22"/>
        </w:rPr>
      </w:pPr>
    </w:p>
    <w:p w14:paraId="3E174525" w14:textId="13709D45" w:rsidR="00B40731" w:rsidRDefault="00000000">
      <w:pPr>
        <w:rPr>
          <w:rFonts w:ascii="Arial" w:hAnsi="Arial" w:cs="Arial"/>
          <w:b/>
          <w:bCs/>
          <w:sz w:val="22"/>
          <w:szCs w:val="22"/>
        </w:rPr>
      </w:pPr>
      <w:r>
        <w:rPr>
          <w:rFonts w:ascii="Arial" w:hAnsi="Arial" w:cs="Arial"/>
          <w:b/>
          <w:bCs/>
          <w:sz w:val="22"/>
          <w:szCs w:val="22"/>
        </w:rPr>
        <w:t xml:space="preserve">History: </w:t>
      </w:r>
      <w:r>
        <w:rPr>
          <w:rFonts w:ascii="Arial" w:hAnsi="Arial" w:cs="Arial"/>
          <w:sz w:val="22"/>
          <w:szCs w:val="22"/>
        </w:rPr>
        <w:t xml:space="preserve">The first phage of this genus Cp-1 was isolated from throat cultures of children in the Hospital Central de la Cruz Roja in Madrid, as infecting </w:t>
      </w:r>
      <w:r w:rsidRPr="00D34E42">
        <w:rPr>
          <w:rFonts w:ascii="Arial" w:hAnsi="Arial" w:cs="Arial"/>
          <w:sz w:val="22"/>
          <w:szCs w:val="22"/>
        </w:rPr>
        <w:t>Streptococcus pneumoniae</w:t>
      </w:r>
      <w:r>
        <w:rPr>
          <w:rFonts w:ascii="Arial" w:hAnsi="Arial" w:cs="Arial"/>
          <w:i/>
          <w:iCs/>
          <w:sz w:val="22"/>
          <w:szCs w:val="22"/>
        </w:rPr>
        <w:t>,</w:t>
      </w:r>
      <w:r>
        <w:rPr>
          <w:rFonts w:ascii="Arial" w:hAnsi="Arial" w:cs="Arial"/>
          <w:sz w:val="22"/>
          <w:szCs w:val="22"/>
        </w:rPr>
        <w:t xml:space="preserve"> but </w:t>
      </w:r>
      <w:r w:rsidR="00D34E42">
        <w:rPr>
          <w:rFonts w:ascii="Arial" w:hAnsi="Arial" w:cs="Arial"/>
          <w:sz w:val="22"/>
          <w:szCs w:val="22"/>
        </w:rPr>
        <w:t>it can</w:t>
      </w:r>
      <w:r>
        <w:rPr>
          <w:rFonts w:ascii="Arial" w:hAnsi="Arial" w:cs="Arial"/>
          <w:sz w:val="22"/>
          <w:szCs w:val="22"/>
        </w:rPr>
        <w:t xml:space="preserve"> also infect </w:t>
      </w:r>
      <w:r w:rsidRPr="00D34E42">
        <w:rPr>
          <w:rFonts w:ascii="Arial" w:hAnsi="Arial" w:cs="Arial"/>
          <w:sz w:val="22"/>
          <w:szCs w:val="22"/>
        </w:rPr>
        <w:t>Streptococcus mitis</w:t>
      </w:r>
      <w:r>
        <w:rPr>
          <w:rFonts w:ascii="Arial" w:hAnsi="Arial" w:cs="Arial"/>
          <w:i/>
          <w:iCs/>
          <w:sz w:val="22"/>
          <w:szCs w:val="22"/>
        </w:rPr>
        <w:t xml:space="preserve"> </w:t>
      </w:r>
      <w:r>
        <w:rPr>
          <w:rFonts w:ascii="Arial" w:hAnsi="Arial" w:cs="Arial"/>
          <w:sz w:val="22"/>
          <w:szCs w:val="22"/>
        </w:rPr>
        <w:t xml:space="preserve">(Lopez et al., 1981; Ouennane et al., 2015). It has a podovirus morphology with a prolate head and appendages and </w:t>
      </w:r>
      <w:r w:rsidR="00D34E42">
        <w:rPr>
          <w:rFonts w:ascii="Arial" w:hAnsi="Arial" w:cs="Arial"/>
          <w:sz w:val="22"/>
          <w:szCs w:val="22"/>
        </w:rPr>
        <w:t xml:space="preserve">tail </w:t>
      </w:r>
      <w:r>
        <w:rPr>
          <w:rFonts w:ascii="Arial" w:hAnsi="Arial" w:cs="Arial"/>
          <w:sz w:val="22"/>
          <w:szCs w:val="22"/>
        </w:rPr>
        <w:t>fibers. The genome contains 236</w:t>
      </w:r>
      <w:r w:rsidR="00D34E42">
        <w:rPr>
          <w:rFonts w:ascii="Arial" w:hAnsi="Arial" w:cs="Arial"/>
          <w:sz w:val="22"/>
          <w:szCs w:val="22"/>
        </w:rPr>
        <w:t xml:space="preserve"> </w:t>
      </w:r>
      <w:r>
        <w:rPr>
          <w:rFonts w:ascii="Arial" w:hAnsi="Arial" w:cs="Arial"/>
          <w:sz w:val="22"/>
          <w:szCs w:val="22"/>
        </w:rPr>
        <w:t xml:space="preserve">bp terminal repeats at its ends (Escarmis et al., 1984). The 5' ends are covalently linked to protein (Martin et al., 1996). Genome replication is protein primed. The genus was established via Taxonomy Proposal </w:t>
      </w:r>
      <w:r>
        <w:rPr>
          <w:rFonts w:ascii="Arial" w:hAnsi="Arial" w:cs="Arial"/>
          <w:i/>
          <w:iCs/>
          <w:sz w:val="22"/>
          <w:szCs w:val="22"/>
        </w:rPr>
        <w:t>2016.009-fB.A.v1Cp1virus</w:t>
      </w:r>
      <w:r>
        <w:rPr>
          <w:rFonts w:ascii="Arial" w:hAnsi="Arial" w:cs="Arial"/>
          <w:sz w:val="22"/>
          <w:szCs w:val="22"/>
        </w:rPr>
        <w:t xml:space="preserve"> with name </w:t>
      </w:r>
      <w:r>
        <w:rPr>
          <w:rFonts w:ascii="Arial" w:hAnsi="Arial" w:cs="Arial"/>
          <w:i/>
          <w:iCs/>
          <w:sz w:val="22"/>
          <w:szCs w:val="22"/>
        </w:rPr>
        <w:lastRenderedPageBreak/>
        <w:t>Cp1virus</w:t>
      </w:r>
      <w:r>
        <w:rPr>
          <w:rFonts w:ascii="Arial" w:hAnsi="Arial" w:cs="Arial"/>
          <w:sz w:val="22"/>
          <w:szCs w:val="22"/>
        </w:rPr>
        <w:t xml:space="preserve"> and one species, within subfamily </w:t>
      </w:r>
      <w:r>
        <w:rPr>
          <w:rFonts w:ascii="Arial" w:hAnsi="Arial" w:cs="Arial"/>
          <w:i/>
          <w:iCs/>
          <w:sz w:val="22"/>
          <w:szCs w:val="22"/>
        </w:rPr>
        <w:t>Picovirinae</w:t>
      </w:r>
      <w:r>
        <w:rPr>
          <w:rFonts w:ascii="Arial" w:hAnsi="Arial" w:cs="Arial"/>
          <w:sz w:val="22"/>
          <w:szCs w:val="22"/>
        </w:rPr>
        <w:t xml:space="preserve"> of family </w:t>
      </w:r>
      <w:r>
        <w:rPr>
          <w:rFonts w:ascii="Arial" w:hAnsi="Arial" w:cs="Arial"/>
          <w:i/>
          <w:iCs/>
          <w:sz w:val="22"/>
          <w:szCs w:val="22"/>
        </w:rPr>
        <w:t>Podoviridae</w:t>
      </w:r>
      <w:r>
        <w:rPr>
          <w:rFonts w:ascii="Arial" w:hAnsi="Arial" w:cs="Arial"/>
          <w:sz w:val="22"/>
          <w:szCs w:val="22"/>
        </w:rPr>
        <w:t xml:space="preserve">. It was supplemented with a second species, renamed in Taxonomy Proposal 2018.007B.A.v1.rename137gene6sp.zip to </w:t>
      </w:r>
      <w:r>
        <w:rPr>
          <w:rFonts w:ascii="Arial" w:hAnsi="Arial" w:cs="Arial"/>
          <w:i/>
          <w:iCs/>
          <w:sz w:val="22"/>
          <w:szCs w:val="22"/>
        </w:rPr>
        <w:t>Cepunavirus,</w:t>
      </w:r>
      <w:r>
        <w:rPr>
          <w:rFonts w:ascii="Arial" w:hAnsi="Arial" w:cs="Arial"/>
          <w:sz w:val="22"/>
          <w:szCs w:val="22"/>
        </w:rPr>
        <w:t xml:space="preserve"> and mistakenly placed </w:t>
      </w:r>
      <w:r w:rsidR="00D34E42">
        <w:rPr>
          <w:rFonts w:ascii="Arial" w:hAnsi="Arial" w:cs="Arial"/>
          <w:sz w:val="22"/>
          <w:szCs w:val="22"/>
        </w:rPr>
        <w:t xml:space="preserve">in the </w:t>
      </w:r>
      <w:r w:rsidR="00D34E42" w:rsidRPr="00D34E42">
        <w:rPr>
          <w:rFonts w:ascii="Arial" w:hAnsi="Arial" w:cs="Arial"/>
          <w:i/>
          <w:iCs/>
          <w:sz w:val="22"/>
          <w:szCs w:val="22"/>
        </w:rPr>
        <w:t>Salasmaviridae</w:t>
      </w:r>
      <w:r>
        <w:rPr>
          <w:rFonts w:ascii="Arial" w:hAnsi="Arial" w:cs="Arial"/>
          <w:sz w:val="22"/>
          <w:szCs w:val="22"/>
        </w:rPr>
        <w:t xml:space="preserve"> family in ICTV_Master_Species_list_2020. </w:t>
      </w:r>
    </w:p>
    <w:p w14:paraId="1DC46041" w14:textId="77777777" w:rsidR="00B40731" w:rsidRDefault="00B40731">
      <w:pPr>
        <w:rPr>
          <w:rFonts w:ascii="Arial" w:hAnsi="Arial" w:cs="Arial"/>
          <w:b/>
          <w:sz w:val="22"/>
          <w:szCs w:val="22"/>
        </w:rPr>
      </w:pPr>
    </w:p>
    <w:p w14:paraId="11AD5FDA" w14:textId="77777777" w:rsidR="00B40731" w:rsidRDefault="00000000">
      <w:r>
        <w:rPr>
          <w:rFonts w:ascii="Arial" w:hAnsi="Arial" w:cs="Arial"/>
          <w:b/>
          <w:color w:val="0000FF"/>
          <w:sz w:val="20"/>
          <w:szCs w:val="20"/>
          <w:lang w:val="en-GB"/>
        </w:rPr>
        <w:t>GenBank Summary:</w:t>
      </w:r>
    </w:p>
    <w:p w14:paraId="4342F78D" w14:textId="77777777" w:rsidR="00B40731" w:rsidRDefault="00B40731">
      <w:pPr>
        <w:rPr>
          <w:rFonts w:ascii="Arial" w:hAnsi="Arial" w:cs="Arial"/>
          <w:b/>
          <w:color w:val="0000FF"/>
          <w:sz w:val="20"/>
          <w:szCs w:val="20"/>
          <w:lang w:val="en-GB"/>
        </w:rPr>
      </w:pPr>
    </w:p>
    <w:tbl>
      <w:tblPr>
        <w:tblW w:w="9010" w:type="dxa"/>
        <w:tblInd w:w="-108" w:type="dxa"/>
        <w:tblLayout w:type="fixed"/>
        <w:tblCellMar>
          <w:left w:w="103" w:type="dxa"/>
        </w:tblCellMar>
        <w:tblLook w:val="04A0" w:firstRow="1" w:lastRow="0" w:firstColumn="1" w:lastColumn="0" w:noHBand="0" w:noVBand="1"/>
      </w:tblPr>
      <w:tblGrid>
        <w:gridCol w:w="961"/>
        <w:gridCol w:w="1310"/>
        <w:gridCol w:w="1130"/>
        <w:gridCol w:w="740"/>
        <w:gridCol w:w="620"/>
        <w:gridCol w:w="850"/>
        <w:gridCol w:w="910"/>
        <w:gridCol w:w="1207"/>
        <w:gridCol w:w="1282"/>
      </w:tblGrid>
      <w:tr w:rsidR="00B40731" w14:paraId="63095119" w14:textId="77777777">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7B1FAF64" w14:textId="77777777" w:rsidR="00B40731" w:rsidRDefault="00000000">
            <w:pPr>
              <w:widowControl w:val="0"/>
            </w:pPr>
            <w:r>
              <w:rPr>
                <w:rFonts w:ascii="Arial" w:hAnsi="Arial" w:cs="Arial"/>
                <w:sz w:val="20"/>
                <w:szCs w:val="20"/>
                <w:lang w:val="en-GB"/>
              </w:rPr>
              <w:t>Phage name(****)</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14:paraId="099880FF" w14:textId="77777777" w:rsidR="00B40731" w:rsidRDefault="00000000">
            <w:pPr>
              <w:widowControl w:val="0"/>
            </w:pPr>
            <w:r>
              <w:rPr>
                <w:rFonts w:ascii="Arial" w:hAnsi="Arial" w:cs="Arial"/>
                <w:sz w:val="20"/>
                <w:szCs w:val="20"/>
                <w:lang w:val="en-GB"/>
              </w:rPr>
              <w:t>RefSeq No.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3A997F3E" w14:textId="77777777" w:rsidR="00B40731" w:rsidRDefault="00000000">
            <w:pPr>
              <w:widowControl w:val="0"/>
            </w:pPr>
            <w:r>
              <w:rPr>
                <w:rFonts w:ascii="Arial" w:hAnsi="Arial" w:cs="Arial"/>
                <w:sz w:val="20"/>
                <w:szCs w:val="20"/>
                <w:lang w:val="en-GB"/>
              </w:rPr>
              <w:t xml:space="preserve">INSDC </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2DB347BD" w14:textId="77777777" w:rsidR="00B40731" w:rsidRDefault="00000000">
            <w:pPr>
              <w:widowControl w:val="0"/>
            </w:pPr>
            <w:r>
              <w:rPr>
                <w:rFonts w:ascii="Arial" w:hAnsi="Arial" w:cs="Arial"/>
                <w:sz w:val="20"/>
                <w:szCs w:val="20"/>
                <w:lang w:val="en-GB"/>
              </w:rPr>
              <w:t>Size (Kb)</w:t>
            </w:r>
          </w:p>
        </w:tc>
        <w:tc>
          <w:tcPr>
            <w:tcW w:w="620" w:type="dxa"/>
            <w:tcBorders>
              <w:top w:val="single" w:sz="4" w:space="0" w:color="000000"/>
              <w:left w:val="single" w:sz="4" w:space="0" w:color="000000"/>
              <w:bottom w:val="single" w:sz="4" w:space="0" w:color="000000"/>
              <w:right w:val="single" w:sz="4" w:space="0" w:color="000000"/>
            </w:tcBorders>
            <w:shd w:val="clear" w:color="auto" w:fill="auto"/>
          </w:tcPr>
          <w:p w14:paraId="51D3EBCF" w14:textId="77777777" w:rsidR="00B40731" w:rsidRDefault="00000000">
            <w:pPr>
              <w:widowControl w:val="0"/>
            </w:pPr>
            <w:r>
              <w:rPr>
                <w:rFonts w:ascii="Arial" w:hAnsi="Arial" w:cs="Arial"/>
                <w:sz w:val="20"/>
                <w:szCs w:val="20"/>
                <w:lang w:val="en-GB"/>
              </w:rPr>
              <w:t xml:space="preserve">GC%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0A4F59" w14:textId="77777777" w:rsidR="00B40731" w:rsidRDefault="00000000">
            <w:pPr>
              <w:widowControl w:val="0"/>
            </w:pPr>
            <w:r>
              <w:rPr>
                <w:rFonts w:ascii="Arial" w:hAnsi="Arial" w:cs="Arial"/>
                <w:sz w:val="20"/>
                <w:szCs w:val="20"/>
                <w:lang w:val="en-GB"/>
              </w:rPr>
              <w:t xml:space="preserve">Protein </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0892D96F" w14:textId="77777777" w:rsidR="00B40731" w:rsidRDefault="00000000">
            <w:pPr>
              <w:widowControl w:val="0"/>
            </w:pPr>
            <w:r>
              <w:rPr>
                <w:rFonts w:ascii="Arial" w:hAnsi="Arial" w:cs="Arial"/>
                <w:sz w:val="20"/>
                <w:szCs w:val="20"/>
                <w:lang w:val="en-GB"/>
              </w:rPr>
              <w:t>tRNAs*</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04AC3179" w14:textId="77777777" w:rsidR="00B40731" w:rsidRDefault="00000000">
            <w:pPr>
              <w:widowControl w:val="0"/>
            </w:pPr>
            <w:r>
              <w:rPr>
                <w:rFonts w:ascii="Arial" w:hAnsi="Arial" w:cs="Arial"/>
                <w:sz w:val="20"/>
                <w:szCs w:val="20"/>
                <w:lang w:val="en-GB"/>
              </w:rPr>
              <w:t>Overall % DNA sequence identity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5CF2A0A2" w14:textId="469BB316" w:rsidR="00B40731" w:rsidRDefault="00000000">
            <w:pPr>
              <w:widowControl w:val="0"/>
            </w:pPr>
            <w:r>
              <w:rPr>
                <w:rFonts w:ascii="Arial" w:hAnsi="Arial" w:cs="Arial"/>
                <w:sz w:val="20"/>
                <w:szCs w:val="20"/>
                <w:lang w:val="en-GB"/>
              </w:rPr>
              <w:t xml:space="preserve">Overall % homologous </w:t>
            </w:r>
            <w:r w:rsidR="00D34E42">
              <w:rPr>
                <w:rFonts w:ascii="Arial" w:hAnsi="Arial" w:cs="Arial"/>
                <w:sz w:val="20"/>
                <w:szCs w:val="20"/>
                <w:lang w:val="en-GB"/>
              </w:rPr>
              <w:t>proteins (</w:t>
            </w:r>
            <w:r>
              <w:rPr>
                <w:rFonts w:ascii="Arial" w:hAnsi="Arial" w:cs="Arial"/>
                <w:sz w:val="20"/>
                <w:szCs w:val="20"/>
                <w:lang w:val="en-GB"/>
              </w:rPr>
              <w:t>***)</w:t>
            </w:r>
          </w:p>
        </w:tc>
      </w:tr>
      <w:tr w:rsidR="00B40731" w14:paraId="0056FDD8" w14:textId="77777777">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77791BA6" w14:textId="77777777" w:rsidR="00B40731" w:rsidRDefault="00000000">
            <w:pPr>
              <w:widowControl w:val="0"/>
              <w:rPr>
                <w:sz w:val="20"/>
                <w:szCs w:val="20"/>
              </w:rPr>
            </w:pPr>
            <w:r>
              <w:rPr>
                <w:rFonts w:ascii="Arial" w:hAnsi="Arial"/>
                <w:sz w:val="20"/>
                <w:szCs w:val="20"/>
              </w:rPr>
              <w:t>Cp-1</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AE6" w14:textId="77777777" w:rsidR="00B40731" w:rsidRDefault="00000000">
            <w:pPr>
              <w:widowControl w:val="0"/>
              <w:rPr>
                <w:rFonts w:ascii="Arial" w:hAnsi="Arial" w:cs="Arial"/>
                <w:sz w:val="20"/>
                <w:szCs w:val="20"/>
                <w:lang w:val="en-GB"/>
              </w:rPr>
            </w:pPr>
            <w:r>
              <w:rPr>
                <w:rFonts w:ascii="Arial" w:hAnsi="Arial" w:cs="Arial"/>
                <w:sz w:val="20"/>
                <w:szCs w:val="20"/>
                <w:lang w:val="en-GB"/>
              </w:rPr>
              <w:t>NC_001825</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6376" w14:textId="77777777" w:rsidR="00B40731" w:rsidRDefault="00000000">
            <w:pPr>
              <w:widowControl w:val="0"/>
            </w:pPr>
            <w:r>
              <w:rPr>
                <w:rStyle w:val="Hyperlink"/>
                <w:rFonts w:ascii="Arial" w:eastAsia="Times" w:hAnsi="Arial" w:cs="Arial"/>
                <w:color w:val="auto"/>
                <w:sz w:val="20"/>
                <w:szCs w:val="20"/>
                <w:u w:val="none"/>
              </w:rPr>
              <w:t>Z47794</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9416" w14:textId="77777777" w:rsidR="00B40731" w:rsidRDefault="00000000">
            <w:pPr>
              <w:widowControl w:val="0"/>
              <w:rPr>
                <w:sz w:val="20"/>
                <w:szCs w:val="20"/>
              </w:rPr>
            </w:pPr>
            <w:r>
              <w:rPr>
                <w:rFonts w:ascii="Arial" w:hAnsi="Arial" w:cs="Arial"/>
                <w:sz w:val="20"/>
                <w:szCs w:val="20"/>
              </w:rPr>
              <w:t>19.43</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F153" w14:textId="77777777" w:rsidR="00B40731" w:rsidRDefault="00000000">
            <w:pPr>
              <w:widowControl w:val="0"/>
              <w:rPr>
                <w:sz w:val="20"/>
                <w:szCs w:val="20"/>
              </w:rPr>
            </w:pPr>
            <w:r>
              <w:rPr>
                <w:rFonts w:ascii="Arial" w:hAnsi="Arial" w:cs="Arial"/>
                <w:sz w:val="20"/>
                <w:szCs w:val="20"/>
              </w:rPr>
              <w:t>38.0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D51E" w14:textId="77777777" w:rsidR="00B40731" w:rsidRDefault="00000000">
            <w:pPr>
              <w:widowControl w:val="0"/>
            </w:pPr>
            <w:r>
              <w:rPr>
                <w:rStyle w:val="Hyperlink"/>
                <w:rFonts w:ascii="Arial" w:eastAsia="Times" w:hAnsi="Arial" w:cs="Arial"/>
                <w:color w:val="auto"/>
                <w:sz w:val="20"/>
                <w:szCs w:val="20"/>
                <w:u w:val="none"/>
              </w:rPr>
              <w:t>25</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C32E" w14:textId="77777777" w:rsidR="00B40731" w:rsidRDefault="00000000">
            <w:pPr>
              <w:widowControl w:val="0"/>
              <w:rPr>
                <w:sz w:val="20"/>
                <w:szCs w:val="20"/>
              </w:rPr>
            </w:pPr>
            <w:r>
              <w:rPr>
                <w:rFonts w:ascii="Arial" w:hAnsi="Arial" w:cs="Arial"/>
                <w:sz w:val="20"/>
                <w:szCs w:val="20"/>
                <w:lang w:val="en-GB"/>
              </w:rPr>
              <w:t>0</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53608909" w14:textId="77777777" w:rsidR="00B40731" w:rsidRDefault="00000000">
            <w:pPr>
              <w:widowControl w:val="0"/>
              <w:rPr>
                <w:sz w:val="20"/>
                <w:szCs w:val="20"/>
              </w:rPr>
            </w:pPr>
            <w:r>
              <w:rPr>
                <w:rFonts w:ascii="Arial" w:hAnsi="Arial" w:cs="Arial"/>
                <w:sz w:val="20"/>
                <w:szCs w:val="20"/>
              </w:rPr>
              <w:t>100</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3976097E" w14:textId="77777777" w:rsidR="00B40731" w:rsidRDefault="00000000">
            <w:pPr>
              <w:widowControl w:val="0"/>
              <w:rPr>
                <w:sz w:val="20"/>
                <w:szCs w:val="20"/>
              </w:rPr>
            </w:pPr>
            <w:r>
              <w:rPr>
                <w:rFonts w:ascii="Arial" w:hAnsi="Arial" w:cs="Arial"/>
                <w:sz w:val="20"/>
                <w:szCs w:val="20"/>
              </w:rPr>
              <w:t>100</w:t>
            </w:r>
          </w:p>
        </w:tc>
      </w:tr>
      <w:tr w:rsidR="00B40731" w14:paraId="4A8A2665" w14:textId="77777777">
        <w:tc>
          <w:tcPr>
            <w:tcW w:w="960" w:type="dxa"/>
            <w:tcBorders>
              <w:left w:val="single" w:sz="4" w:space="0" w:color="000000"/>
              <w:bottom w:val="single" w:sz="4" w:space="0" w:color="000000"/>
              <w:right w:val="single" w:sz="4" w:space="0" w:color="000000"/>
            </w:tcBorders>
            <w:shd w:val="clear" w:color="auto" w:fill="auto"/>
          </w:tcPr>
          <w:p w14:paraId="2454FD7E" w14:textId="77777777" w:rsidR="00B40731" w:rsidRDefault="00000000">
            <w:pPr>
              <w:widowControl w:val="0"/>
              <w:rPr>
                <w:rFonts w:ascii="Liberation Sans" w:hAnsi="Liberation Sans"/>
                <w:sz w:val="20"/>
                <w:szCs w:val="20"/>
              </w:rPr>
            </w:pPr>
            <w:r>
              <w:rPr>
                <w:rFonts w:ascii="Liberation Sans" w:hAnsi="Liberation Sans"/>
                <w:sz w:val="20"/>
                <w:szCs w:val="20"/>
              </w:rPr>
              <w:t>Cp-7</w:t>
            </w:r>
          </w:p>
        </w:tc>
        <w:tc>
          <w:tcPr>
            <w:tcW w:w="1310" w:type="dxa"/>
            <w:tcBorders>
              <w:left w:val="single" w:sz="4" w:space="0" w:color="000000"/>
              <w:bottom w:val="single" w:sz="4" w:space="0" w:color="000000"/>
              <w:right w:val="single" w:sz="4" w:space="0" w:color="000000"/>
            </w:tcBorders>
            <w:shd w:val="clear" w:color="auto" w:fill="auto"/>
            <w:vAlign w:val="center"/>
          </w:tcPr>
          <w:p w14:paraId="6B8DA330" w14:textId="77777777" w:rsidR="00B40731" w:rsidRDefault="00000000">
            <w:pPr>
              <w:pStyle w:val="PreformattedText"/>
              <w:widowControl w:val="0"/>
              <w:rPr>
                <w:rFonts w:ascii="Liberation Sans" w:hAnsi="Liberation Sans" w:cs="Arial"/>
                <w:lang w:val="en-GB"/>
              </w:rPr>
            </w:pPr>
            <w:r>
              <w:rPr>
                <w:rFonts w:ascii="Liberation Sans" w:hAnsi="Liberation Sans" w:cs="Arial"/>
                <w:lang w:val="en-GB"/>
              </w:rPr>
              <w:t>NC_042114</w:t>
            </w:r>
          </w:p>
        </w:tc>
        <w:tc>
          <w:tcPr>
            <w:tcW w:w="1130" w:type="dxa"/>
            <w:tcBorders>
              <w:left w:val="single" w:sz="4" w:space="0" w:color="000000"/>
              <w:bottom w:val="single" w:sz="4" w:space="0" w:color="000000"/>
              <w:right w:val="single" w:sz="4" w:space="0" w:color="000000"/>
            </w:tcBorders>
            <w:shd w:val="clear" w:color="auto" w:fill="auto"/>
            <w:vAlign w:val="center"/>
          </w:tcPr>
          <w:p w14:paraId="33BA5D8D" w14:textId="77777777" w:rsidR="00B40731" w:rsidRDefault="00000000">
            <w:pPr>
              <w:widowControl w:val="0"/>
              <w:rPr>
                <w:rFonts w:ascii="Liberation Sans" w:eastAsia="Times" w:hAnsi="Liberation Sans" w:cs="Arial"/>
                <w:sz w:val="20"/>
                <w:szCs w:val="20"/>
              </w:rPr>
            </w:pPr>
            <w:r>
              <w:rPr>
                <w:rFonts w:ascii="Liberation Sans" w:eastAsia="Times" w:hAnsi="Liberation Sans" w:cs="Arial"/>
                <w:sz w:val="20"/>
                <w:szCs w:val="20"/>
              </w:rPr>
              <w:t>LK392619</w:t>
            </w:r>
          </w:p>
        </w:tc>
        <w:tc>
          <w:tcPr>
            <w:tcW w:w="740" w:type="dxa"/>
            <w:tcBorders>
              <w:left w:val="single" w:sz="4" w:space="0" w:color="000000"/>
              <w:bottom w:val="single" w:sz="4" w:space="0" w:color="000000"/>
              <w:right w:val="single" w:sz="4" w:space="0" w:color="000000"/>
            </w:tcBorders>
            <w:shd w:val="clear" w:color="auto" w:fill="auto"/>
            <w:vAlign w:val="center"/>
          </w:tcPr>
          <w:p w14:paraId="0FA3C078" w14:textId="77777777" w:rsidR="00B40731" w:rsidRDefault="00000000">
            <w:pPr>
              <w:widowControl w:val="0"/>
              <w:rPr>
                <w:rFonts w:ascii="Liberation Sans" w:hAnsi="Liberation Sans"/>
                <w:sz w:val="20"/>
                <w:szCs w:val="20"/>
              </w:rPr>
            </w:pPr>
            <w:r>
              <w:rPr>
                <w:rFonts w:ascii="Liberation Sans" w:hAnsi="Liberation Sans"/>
                <w:sz w:val="20"/>
                <w:szCs w:val="20"/>
              </w:rPr>
              <w:t>19.74</w:t>
            </w:r>
          </w:p>
        </w:tc>
        <w:tc>
          <w:tcPr>
            <w:tcW w:w="620" w:type="dxa"/>
            <w:tcBorders>
              <w:left w:val="single" w:sz="4" w:space="0" w:color="000000"/>
              <w:bottom w:val="single" w:sz="4" w:space="0" w:color="000000"/>
              <w:right w:val="single" w:sz="4" w:space="0" w:color="000000"/>
            </w:tcBorders>
            <w:shd w:val="clear" w:color="auto" w:fill="auto"/>
            <w:vAlign w:val="center"/>
          </w:tcPr>
          <w:p w14:paraId="181B71B2" w14:textId="77777777" w:rsidR="00B40731" w:rsidRDefault="00000000">
            <w:pPr>
              <w:widowControl w:val="0"/>
              <w:rPr>
                <w:rFonts w:ascii="Liberation Sans" w:hAnsi="Liberation Sans"/>
                <w:sz w:val="20"/>
                <w:szCs w:val="20"/>
              </w:rPr>
            </w:pPr>
            <w:r>
              <w:rPr>
                <w:rFonts w:ascii="Liberation Sans" w:hAnsi="Liberation Sans"/>
                <w:sz w:val="20"/>
                <w:szCs w:val="20"/>
              </w:rPr>
              <w:t>38.0</w:t>
            </w:r>
          </w:p>
        </w:tc>
        <w:tc>
          <w:tcPr>
            <w:tcW w:w="850" w:type="dxa"/>
            <w:tcBorders>
              <w:left w:val="single" w:sz="4" w:space="0" w:color="000000"/>
              <w:bottom w:val="single" w:sz="4" w:space="0" w:color="000000"/>
              <w:right w:val="single" w:sz="4" w:space="0" w:color="000000"/>
            </w:tcBorders>
            <w:shd w:val="clear" w:color="auto" w:fill="auto"/>
            <w:vAlign w:val="center"/>
          </w:tcPr>
          <w:p w14:paraId="6FE572AF" w14:textId="77777777" w:rsidR="00B40731" w:rsidRDefault="00000000">
            <w:pPr>
              <w:widowControl w:val="0"/>
              <w:rPr>
                <w:rFonts w:ascii="Liberation Sans" w:hAnsi="Liberation Sans"/>
                <w:sz w:val="20"/>
                <w:szCs w:val="20"/>
              </w:rPr>
            </w:pPr>
            <w:r>
              <w:rPr>
                <w:rFonts w:ascii="Liberation Sans" w:hAnsi="Liberation Sans"/>
                <w:sz w:val="20"/>
                <w:szCs w:val="20"/>
              </w:rPr>
              <w:t>28</w:t>
            </w:r>
          </w:p>
        </w:tc>
        <w:tc>
          <w:tcPr>
            <w:tcW w:w="910" w:type="dxa"/>
            <w:tcBorders>
              <w:left w:val="single" w:sz="4" w:space="0" w:color="000000"/>
              <w:bottom w:val="single" w:sz="4" w:space="0" w:color="000000"/>
              <w:right w:val="single" w:sz="4" w:space="0" w:color="000000"/>
            </w:tcBorders>
            <w:shd w:val="clear" w:color="auto" w:fill="auto"/>
            <w:vAlign w:val="center"/>
          </w:tcPr>
          <w:p w14:paraId="506D862E" w14:textId="77777777" w:rsidR="00B40731" w:rsidRDefault="00000000">
            <w:pPr>
              <w:widowControl w:val="0"/>
              <w:rPr>
                <w:rFonts w:ascii="Liberation Sans" w:hAnsi="Liberation Sans"/>
                <w:sz w:val="20"/>
                <w:szCs w:val="20"/>
              </w:rPr>
            </w:pPr>
            <w:r>
              <w:rPr>
                <w:rFonts w:ascii="Liberation Sans" w:hAnsi="Liberation Sans"/>
                <w:sz w:val="20"/>
                <w:szCs w:val="20"/>
              </w:rPr>
              <w:t>0</w:t>
            </w:r>
          </w:p>
        </w:tc>
        <w:tc>
          <w:tcPr>
            <w:tcW w:w="1207" w:type="dxa"/>
            <w:tcBorders>
              <w:left w:val="single" w:sz="4" w:space="0" w:color="000000"/>
              <w:bottom w:val="single" w:sz="4" w:space="0" w:color="000000"/>
              <w:right w:val="single" w:sz="4" w:space="0" w:color="000000"/>
            </w:tcBorders>
            <w:shd w:val="clear" w:color="auto" w:fill="auto"/>
          </w:tcPr>
          <w:p w14:paraId="14C16E0D" w14:textId="77777777" w:rsidR="00B40731" w:rsidRDefault="00000000">
            <w:pPr>
              <w:widowControl w:val="0"/>
              <w:rPr>
                <w:rFonts w:ascii="Liberation Sans" w:hAnsi="Liberation Sans"/>
                <w:sz w:val="20"/>
                <w:szCs w:val="20"/>
              </w:rPr>
            </w:pPr>
            <w:r>
              <w:rPr>
                <w:rFonts w:ascii="Liberation Sans" w:hAnsi="Liberation Sans"/>
                <w:sz w:val="20"/>
                <w:szCs w:val="20"/>
              </w:rPr>
              <w:t>74.7</w:t>
            </w:r>
          </w:p>
        </w:tc>
        <w:tc>
          <w:tcPr>
            <w:tcW w:w="1282" w:type="dxa"/>
            <w:tcBorders>
              <w:left w:val="single" w:sz="4" w:space="0" w:color="000000"/>
              <w:bottom w:val="single" w:sz="4" w:space="0" w:color="000000"/>
              <w:right w:val="single" w:sz="4" w:space="0" w:color="000000"/>
            </w:tcBorders>
            <w:shd w:val="clear" w:color="auto" w:fill="auto"/>
          </w:tcPr>
          <w:p w14:paraId="5BA7AC4E" w14:textId="77777777" w:rsidR="00B40731" w:rsidRDefault="00000000">
            <w:pPr>
              <w:widowControl w:val="0"/>
              <w:rPr>
                <w:rFonts w:ascii="Liberation Sans" w:hAnsi="Liberation Sans"/>
                <w:sz w:val="20"/>
                <w:szCs w:val="20"/>
              </w:rPr>
            </w:pPr>
            <w:r>
              <w:rPr>
                <w:rFonts w:ascii="Liberation Sans" w:hAnsi="Liberation Sans"/>
                <w:sz w:val="20"/>
                <w:szCs w:val="20"/>
              </w:rPr>
              <w:t>88</w:t>
            </w:r>
          </w:p>
        </w:tc>
      </w:tr>
    </w:tbl>
    <w:p w14:paraId="30EFC669" w14:textId="77777777" w:rsidR="00B40731" w:rsidRDefault="00B40731">
      <w:pPr>
        <w:rPr>
          <w:rFonts w:ascii="Arial" w:hAnsi="Arial" w:cs="Arial"/>
          <w:b/>
          <w:bCs/>
          <w:sz w:val="20"/>
          <w:szCs w:val="20"/>
          <w:lang w:val="en-GB"/>
        </w:rPr>
      </w:pPr>
    </w:p>
    <w:p w14:paraId="799B7C30" w14:textId="77777777" w:rsidR="00B40731" w:rsidRDefault="00000000">
      <w:r>
        <w:rPr>
          <w:rFonts w:ascii="Arial" w:hAnsi="Arial" w:cs="Arial"/>
          <w:sz w:val="20"/>
          <w:szCs w:val="20"/>
          <w:lang w:val="en-GB"/>
        </w:rPr>
        <w:t xml:space="preserve">N.B. Exemplar representative of </w:t>
      </w:r>
      <w:r>
        <w:rPr>
          <w:rFonts w:ascii="Arial" w:hAnsi="Arial" w:cs="Arial"/>
          <w:i/>
          <w:iCs/>
          <w:sz w:val="20"/>
          <w:szCs w:val="20"/>
          <w:lang w:val="en-GB"/>
        </w:rPr>
        <w:t>Cepunavirus</w:t>
      </w:r>
      <w:r>
        <w:rPr>
          <w:rFonts w:ascii="Arial" w:hAnsi="Arial" w:cs="Arial"/>
          <w:sz w:val="20"/>
          <w:szCs w:val="20"/>
          <w:lang w:val="en-GB"/>
        </w:rPr>
        <w:t xml:space="preserve"> genus is Streptococcus phage Cp-1 (Z47794).</w:t>
      </w:r>
    </w:p>
    <w:p w14:paraId="5CF839AB" w14:textId="77777777" w:rsidR="00B40731" w:rsidRDefault="00000000">
      <w:r>
        <w:rPr>
          <w:rFonts w:ascii="Arial" w:hAnsi="Arial" w:cs="Arial"/>
          <w:sz w:val="20"/>
          <w:szCs w:val="20"/>
          <w:lang w:val="en-GB"/>
        </w:rPr>
        <w:t>(*) determined using RNAscan-SE [5]</w:t>
      </w:r>
    </w:p>
    <w:p w14:paraId="39C93541" w14:textId="77777777" w:rsidR="00B40731" w:rsidRDefault="00000000">
      <w:r>
        <w:rPr>
          <w:rFonts w:ascii="Arial" w:hAnsi="Arial" w:cs="Arial"/>
          <w:sz w:val="20"/>
          <w:szCs w:val="20"/>
          <w:lang w:val="en-GB"/>
        </w:rPr>
        <w:t xml:space="preserve">(**) determined using Viridic [3] </w:t>
      </w:r>
    </w:p>
    <w:p w14:paraId="770CDA2C" w14:textId="77777777" w:rsidR="00B40731" w:rsidRDefault="00000000">
      <w:pPr>
        <w:rPr>
          <w:rFonts w:ascii="Arial" w:hAnsi="Arial" w:cs="Arial"/>
          <w:b/>
          <w:color w:val="0000FF"/>
          <w:sz w:val="22"/>
          <w:szCs w:val="22"/>
        </w:rPr>
      </w:pPr>
      <w:r>
        <w:rPr>
          <w:rFonts w:ascii="Arial" w:hAnsi="Arial" w:cs="Arial"/>
          <w:sz w:val="20"/>
          <w:szCs w:val="20"/>
          <w:lang w:val="en-GB"/>
        </w:rPr>
        <w:t xml:space="preserve">(***) determined using CoreGenes 5.0 [4,5] </w:t>
      </w:r>
    </w:p>
    <w:p w14:paraId="431AC8D7" w14:textId="77777777" w:rsidR="00B40731" w:rsidRDefault="00000000">
      <w:pPr>
        <w:rPr>
          <w:rFonts w:ascii="Arial" w:hAnsi="Arial" w:cs="Arial"/>
          <w:b/>
          <w:color w:val="0000FF"/>
          <w:sz w:val="22"/>
          <w:szCs w:val="22"/>
        </w:rPr>
      </w:pPr>
      <w:r>
        <w:rPr>
          <w:rFonts w:ascii="Arial" w:hAnsi="Arial" w:cs="Arial"/>
          <w:sz w:val="20"/>
          <w:szCs w:val="20"/>
          <w:lang w:val="en-GB"/>
        </w:rPr>
        <w:t xml:space="preserve">(****) Phage SOCP which is a representative of </w:t>
      </w:r>
      <w:r>
        <w:rPr>
          <w:rFonts w:ascii="Arial" w:hAnsi="Arial" w:cs="Arial"/>
          <w:i/>
          <w:iCs/>
          <w:sz w:val="20"/>
          <w:szCs w:val="20"/>
          <w:lang w:val="en-GB"/>
        </w:rPr>
        <w:t>Cepunavirus Cp1</w:t>
      </w:r>
      <w:r>
        <w:rPr>
          <w:rFonts w:ascii="Arial" w:hAnsi="Arial" w:cs="Arial"/>
          <w:sz w:val="20"/>
          <w:szCs w:val="20"/>
          <w:lang w:val="en-GB"/>
        </w:rPr>
        <w:t xml:space="preserve"> species was initially deposited in Canadian Felix d'Herelle phage collection as Cp-1 but because it differs slightly from Cp-1 (99.84% sequence identity) its name was changed to SOCP (</w:t>
      </w:r>
      <w:r w:rsidRPr="00D34E42">
        <w:rPr>
          <w:rFonts w:ascii="Arial" w:hAnsi="Arial" w:cs="Arial"/>
          <w:sz w:val="20"/>
          <w:szCs w:val="20"/>
          <w:lang w:val="en-GB"/>
        </w:rPr>
        <w:t>Ouennane et al., 2015</w:t>
      </w:r>
      <w:r>
        <w:rPr>
          <w:rFonts w:ascii="Arial" w:hAnsi="Arial" w:cs="Arial"/>
          <w:sz w:val="22"/>
          <w:szCs w:val="22"/>
          <w:lang w:val="en-GB"/>
        </w:rPr>
        <w:t>)</w:t>
      </w:r>
      <w:r>
        <w:rPr>
          <w:rFonts w:ascii="Arial" w:hAnsi="Arial" w:cs="Arial"/>
          <w:sz w:val="20"/>
          <w:szCs w:val="20"/>
          <w:lang w:val="en-GB"/>
        </w:rPr>
        <w:t xml:space="preserve">  </w:t>
      </w:r>
    </w:p>
    <w:p w14:paraId="7597A782" w14:textId="77777777" w:rsidR="00B40731" w:rsidRDefault="00B40731">
      <w:pPr>
        <w:rPr>
          <w:rFonts w:ascii="Arial" w:hAnsi="Arial" w:cs="Arial"/>
          <w:b/>
          <w:color w:val="0000FF"/>
          <w:sz w:val="22"/>
          <w:szCs w:val="22"/>
        </w:rPr>
      </w:pPr>
    </w:p>
    <w:p w14:paraId="56022A66" w14:textId="77777777" w:rsidR="00B40731" w:rsidRPr="008B6CFE" w:rsidRDefault="00000000">
      <w:pPr>
        <w:rPr>
          <w:rFonts w:ascii="Arial" w:hAnsi="Arial" w:cs="Arial"/>
          <w:b/>
          <w:color w:val="0000FF"/>
          <w:sz w:val="22"/>
          <w:szCs w:val="22"/>
          <w:lang w:val="pt-BR"/>
        </w:rPr>
      </w:pPr>
      <w:r w:rsidRPr="008B6CFE">
        <w:rPr>
          <w:rFonts w:ascii="Arial" w:hAnsi="Arial" w:cs="Arial"/>
          <w:b/>
          <w:color w:val="0000FF"/>
          <w:sz w:val="22"/>
          <w:szCs w:val="22"/>
          <w:lang w:val="pt-BR"/>
        </w:rPr>
        <w:t>Specific References:</w:t>
      </w:r>
    </w:p>
    <w:p w14:paraId="2C2174C8" w14:textId="77777777" w:rsidR="00B40731" w:rsidRPr="008B6CFE" w:rsidRDefault="00B40731">
      <w:pPr>
        <w:rPr>
          <w:rFonts w:ascii="Arial" w:hAnsi="Arial" w:cs="Arial"/>
          <w:sz w:val="22"/>
          <w:szCs w:val="22"/>
          <w:lang w:val="pt-BR"/>
        </w:rPr>
      </w:pPr>
    </w:p>
    <w:p w14:paraId="1A89DB73" w14:textId="77777777" w:rsidR="00B40731" w:rsidRPr="008B6CFE" w:rsidRDefault="00000000">
      <w:pPr>
        <w:rPr>
          <w:rFonts w:ascii="Arial" w:hAnsi="Arial" w:cs="Arial"/>
          <w:sz w:val="22"/>
          <w:szCs w:val="22"/>
          <w:lang w:val="pt-BR"/>
        </w:rPr>
      </w:pPr>
      <w:r w:rsidRPr="008B6CFE">
        <w:rPr>
          <w:rFonts w:ascii="Arial" w:hAnsi="Arial" w:cs="Arial"/>
          <w:sz w:val="22"/>
          <w:szCs w:val="22"/>
          <w:lang w:val="pt-BR"/>
        </w:rPr>
        <w:t>Lopez R, Garcia E, Ronda C. Bacteriophages of Streptococcus pneumoniae. Rev Infect Dis. 1981 Mar-Apr;3(2):212-23. doi: 10.1093/clinids/3.2.212. PMID: 7020041.</w:t>
      </w:r>
    </w:p>
    <w:p w14:paraId="35B4867F" w14:textId="77777777" w:rsidR="00B40731" w:rsidRPr="008B6CFE" w:rsidRDefault="00B40731">
      <w:pPr>
        <w:rPr>
          <w:rFonts w:ascii="Arial" w:hAnsi="Arial" w:cs="Arial"/>
          <w:sz w:val="22"/>
          <w:szCs w:val="22"/>
          <w:lang w:val="pt-BR"/>
        </w:rPr>
      </w:pPr>
    </w:p>
    <w:p w14:paraId="6998870F" w14:textId="77777777" w:rsidR="00B40731" w:rsidRPr="008B6CFE" w:rsidRDefault="00000000">
      <w:pPr>
        <w:rPr>
          <w:rFonts w:ascii="Arial" w:hAnsi="Arial" w:cs="Arial"/>
          <w:sz w:val="22"/>
          <w:szCs w:val="22"/>
          <w:lang w:val="pt-BR"/>
        </w:rPr>
      </w:pPr>
      <w:r w:rsidRPr="008B6CFE">
        <w:rPr>
          <w:rFonts w:ascii="Arial" w:hAnsi="Arial" w:cs="Arial"/>
          <w:sz w:val="22"/>
          <w:szCs w:val="22"/>
          <w:lang w:val="pt-BR"/>
        </w:rPr>
        <w:t>Escarmís C, Gómez A, García E, Ronda C, López R, Salas M. Nucleotide sequence at the termini of the DNA of Streptococcus pneumoniae phage Cp-1. Virology. 1984 Feb;133(1):166-71. doi: 10.1016/0042-6822(84)90435-5. PMID: 6702104.</w:t>
      </w:r>
    </w:p>
    <w:p w14:paraId="1B822AE2" w14:textId="77777777" w:rsidR="00B40731" w:rsidRPr="008B6CFE" w:rsidRDefault="00B40731">
      <w:pPr>
        <w:rPr>
          <w:rFonts w:ascii="Arial" w:hAnsi="Arial" w:cs="Arial"/>
          <w:sz w:val="22"/>
          <w:szCs w:val="22"/>
          <w:lang w:val="pt-BR"/>
        </w:rPr>
      </w:pPr>
    </w:p>
    <w:p w14:paraId="6BB3F12C" w14:textId="77777777" w:rsidR="00B40731" w:rsidRPr="008B6CFE" w:rsidRDefault="00000000">
      <w:pPr>
        <w:rPr>
          <w:rFonts w:ascii="Arial" w:hAnsi="Arial" w:cs="Arial"/>
          <w:sz w:val="22"/>
          <w:szCs w:val="22"/>
          <w:lang w:val="pt-BR"/>
        </w:rPr>
      </w:pPr>
      <w:r w:rsidRPr="008B6CFE">
        <w:rPr>
          <w:rFonts w:ascii="Arial" w:hAnsi="Arial" w:cs="Arial"/>
          <w:sz w:val="22"/>
          <w:szCs w:val="22"/>
          <w:lang w:val="pt-BR"/>
        </w:rPr>
        <w:t>Martín AC, López R, García P. Analysis of the complete nucleotide sequence and functional organization of the genome of Streptococcus pneumoniae bacteriophage Cp-1. J Virol. 1996 Jun;70(6):3678-87. doi: 10.1128/JVI.70.6.3678-3687.1996. PMID: 8648702; PMCID: PMC190243.</w:t>
      </w:r>
    </w:p>
    <w:p w14:paraId="7138135A" w14:textId="77777777" w:rsidR="00B40731" w:rsidRPr="008B6CFE" w:rsidRDefault="00B40731">
      <w:pPr>
        <w:rPr>
          <w:rFonts w:ascii="Arial" w:hAnsi="Arial" w:cs="Arial"/>
          <w:sz w:val="22"/>
          <w:szCs w:val="22"/>
          <w:lang w:val="pt-BR"/>
        </w:rPr>
      </w:pPr>
    </w:p>
    <w:p w14:paraId="0F4B52F8" w14:textId="77777777" w:rsidR="00B40731" w:rsidRPr="008B6CFE" w:rsidRDefault="00000000">
      <w:pPr>
        <w:rPr>
          <w:rFonts w:ascii="Arial" w:hAnsi="Arial" w:cs="Arial"/>
          <w:sz w:val="22"/>
          <w:szCs w:val="22"/>
          <w:lang w:val="pt-BR"/>
        </w:rPr>
      </w:pPr>
      <w:r w:rsidRPr="008B6CFE">
        <w:rPr>
          <w:rFonts w:ascii="Arial" w:hAnsi="Arial" w:cs="Arial"/>
          <w:sz w:val="22"/>
          <w:szCs w:val="22"/>
          <w:lang w:val="pt-BR"/>
        </w:rPr>
        <w:t>Ouennane S, Leprohon P, Moineau S. Diverse virulent pneumophages infect Streptococcus mitis. PLoS One. 2015 Feb 18;10(2):e0118807. doi: 10.1371/journal.pone.0118807. PMID: 25692983; PMCID: PMC4334900.</w:t>
      </w:r>
    </w:p>
    <w:p w14:paraId="57BA9D87" w14:textId="77777777" w:rsidR="00B40731" w:rsidRPr="008B6CFE" w:rsidRDefault="00B40731">
      <w:pPr>
        <w:rPr>
          <w:rFonts w:ascii="Arial" w:hAnsi="Arial" w:cs="Arial"/>
          <w:sz w:val="22"/>
          <w:szCs w:val="22"/>
          <w:lang w:val="pt-BR"/>
        </w:rPr>
      </w:pPr>
    </w:p>
    <w:p w14:paraId="2D3A2F0B" w14:textId="77777777" w:rsidR="00B40731" w:rsidRPr="008B6CFE" w:rsidRDefault="00B40731">
      <w:pPr>
        <w:rPr>
          <w:rFonts w:ascii="Arial" w:hAnsi="Arial" w:cs="Arial"/>
          <w:sz w:val="22"/>
          <w:szCs w:val="22"/>
          <w:lang w:val="pt-BR"/>
        </w:rPr>
      </w:pPr>
    </w:p>
    <w:p w14:paraId="2C2B7B29" w14:textId="77777777" w:rsidR="00B40731" w:rsidRPr="008B6CFE" w:rsidRDefault="00B40731">
      <w:pPr>
        <w:rPr>
          <w:rFonts w:ascii="Arial" w:hAnsi="Arial" w:cs="Arial"/>
          <w:sz w:val="22"/>
          <w:szCs w:val="22"/>
          <w:lang w:val="pt-BR"/>
        </w:rPr>
      </w:pPr>
    </w:p>
    <w:p w14:paraId="1B209649" w14:textId="77777777" w:rsidR="00B40731" w:rsidRPr="008B6CFE" w:rsidRDefault="00B40731">
      <w:pPr>
        <w:rPr>
          <w:rFonts w:ascii="Arial" w:hAnsi="Arial" w:cs="Arial"/>
          <w:sz w:val="22"/>
          <w:szCs w:val="22"/>
          <w:lang w:val="pt-BR"/>
        </w:rPr>
      </w:pPr>
    </w:p>
    <w:p w14:paraId="4C321F73" w14:textId="77777777" w:rsidR="00B40731" w:rsidRPr="008B6CFE" w:rsidRDefault="00B40731">
      <w:pPr>
        <w:rPr>
          <w:rFonts w:ascii="Arial" w:hAnsi="Arial" w:cs="Arial"/>
          <w:sz w:val="22"/>
          <w:szCs w:val="22"/>
          <w:lang w:val="pt-BR"/>
        </w:rPr>
      </w:pPr>
    </w:p>
    <w:p w14:paraId="39ED49B5" w14:textId="77777777" w:rsidR="00B40731" w:rsidRPr="008B6CFE" w:rsidRDefault="00B40731">
      <w:pPr>
        <w:rPr>
          <w:rFonts w:ascii="Arial" w:hAnsi="Arial" w:cs="Arial"/>
          <w:sz w:val="22"/>
          <w:szCs w:val="22"/>
          <w:lang w:val="pt-BR"/>
        </w:rPr>
      </w:pPr>
    </w:p>
    <w:p w14:paraId="5F3170CE" w14:textId="77777777" w:rsidR="00B40731" w:rsidRPr="008B6CFE" w:rsidRDefault="00B40731">
      <w:pPr>
        <w:rPr>
          <w:rFonts w:ascii="Arial" w:hAnsi="Arial" w:cs="Arial"/>
          <w:sz w:val="22"/>
          <w:szCs w:val="22"/>
          <w:lang w:val="pt-BR"/>
        </w:rPr>
      </w:pPr>
    </w:p>
    <w:p w14:paraId="06C176B1" w14:textId="77777777" w:rsidR="00B40731" w:rsidRPr="008B6CFE" w:rsidRDefault="00B40731">
      <w:pPr>
        <w:rPr>
          <w:rFonts w:ascii="Arial" w:hAnsi="Arial" w:cs="Arial"/>
          <w:sz w:val="22"/>
          <w:szCs w:val="22"/>
          <w:lang w:val="pt-BR"/>
        </w:rPr>
      </w:pPr>
    </w:p>
    <w:p w14:paraId="46F30E56" w14:textId="77777777" w:rsidR="00B40731" w:rsidRPr="008B6CFE" w:rsidRDefault="00B40731">
      <w:pPr>
        <w:rPr>
          <w:rFonts w:ascii="Arial" w:hAnsi="Arial" w:cs="Arial"/>
          <w:sz w:val="22"/>
          <w:szCs w:val="22"/>
          <w:lang w:val="pt-BR"/>
        </w:rPr>
      </w:pPr>
    </w:p>
    <w:p w14:paraId="7579CF42" w14:textId="77777777" w:rsidR="00B40731" w:rsidRPr="008B6CFE" w:rsidRDefault="00B40731">
      <w:pPr>
        <w:rPr>
          <w:rFonts w:ascii="Arial" w:hAnsi="Arial" w:cs="Arial"/>
          <w:sz w:val="22"/>
          <w:szCs w:val="22"/>
          <w:lang w:val="pt-BR"/>
        </w:rPr>
      </w:pPr>
    </w:p>
    <w:p w14:paraId="5D1104E5" w14:textId="77777777" w:rsidR="00B40731" w:rsidRPr="008B6CFE" w:rsidRDefault="00B40731">
      <w:pPr>
        <w:rPr>
          <w:rFonts w:ascii="Arial" w:hAnsi="Arial" w:cs="Arial"/>
          <w:sz w:val="22"/>
          <w:szCs w:val="22"/>
          <w:lang w:val="pt-BR"/>
        </w:rPr>
      </w:pPr>
    </w:p>
    <w:p w14:paraId="70F5B103" w14:textId="77777777" w:rsidR="00B40731" w:rsidRPr="008B6CFE" w:rsidRDefault="00B40731">
      <w:pPr>
        <w:rPr>
          <w:rFonts w:ascii="Arial" w:hAnsi="Arial" w:cs="Arial"/>
          <w:sz w:val="22"/>
          <w:szCs w:val="22"/>
          <w:lang w:val="pt-BR"/>
        </w:rPr>
      </w:pPr>
    </w:p>
    <w:p w14:paraId="1C94A88B" w14:textId="77777777" w:rsidR="00B40731" w:rsidRPr="008B6CFE" w:rsidRDefault="00B40731">
      <w:pPr>
        <w:rPr>
          <w:rFonts w:ascii="Arial" w:hAnsi="Arial" w:cs="Arial"/>
          <w:sz w:val="22"/>
          <w:szCs w:val="22"/>
          <w:lang w:val="pt-BR"/>
        </w:rPr>
      </w:pPr>
    </w:p>
    <w:p w14:paraId="0E129811" w14:textId="77777777" w:rsidR="00B40731" w:rsidRPr="008B6CFE" w:rsidRDefault="00B40731">
      <w:pPr>
        <w:rPr>
          <w:rFonts w:ascii="Arial" w:hAnsi="Arial" w:cs="Arial"/>
          <w:sz w:val="22"/>
          <w:szCs w:val="22"/>
          <w:lang w:val="pt-BR"/>
        </w:rPr>
      </w:pPr>
    </w:p>
    <w:p w14:paraId="7A608729" w14:textId="77777777" w:rsidR="00B40731" w:rsidRPr="008B6CFE" w:rsidRDefault="00B40731">
      <w:pPr>
        <w:rPr>
          <w:rFonts w:ascii="Arial" w:hAnsi="Arial" w:cs="Arial"/>
          <w:sz w:val="22"/>
          <w:szCs w:val="22"/>
          <w:lang w:val="pt-BR"/>
        </w:rPr>
      </w:pPr>
    </w:p>
    <w:p w14:paraId="642E1891" w14:textId="77777777" w:rsidR="00B40731" w:rsidRPr="008B6CFE" w:rsidRDefault="00000000">
      <w:pPr>
        <w:rPr>
          <w:rFonts w:ascii="Arial" w:hAnsi="Arial" w:cs="Arial"/>
          <w:sz w:val="22"/>
          <w:szCs w:val="22"/>
          <w:lang w:val="pt-BR"/>
        </w:rPr>
      </w:pPr>
      <w:r>
        <w:rPr>
          <w:rFonts w:ascii="Arial" w:hAnsi="Arial" w:cs="Arial"/>
          <w:noProof/>
          <w:sz w:val="22"/>
          <w:szCs w:val="22"/>
        </w:rPr>
        <w:lastRenderedPageBreak/>
        <w:drawing>
          <wp:anchor distT="0" distB="0" distL="0" distR="0" simplePos="0" relativeHeight="4" behindDoc="0" locked="0" layoutInCell="0" allowOverlap="1" wp14:anchorId="2087ADD2" wp14:editId="10241FBE">
            <wp:simplePos x="0" y="0"/>
            <wp:positionH relativeFrom="column">
              <wp:align>center</wp:align>
            </wp:positionH>
            <wp:positionV relativeFrom="paragraph">
              <wp:posOffset>635</wp:posOffset>
            </wp:positionV>
            <wp:extent cx="5731510" cy="668528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stretch>
                      <a:fillRect/>
                    </a:stretch>
                  </pic:blipFill>
                  <pic:spPr bwMode="auto">
                    <a:xfrm>
                      <a:off x="0" y="0"/>
                      <a:ext cx="5731510" cy="6685280"/>
                    </a:xfrm>
                    <a:prstGeom prst="rect">
                      <a:avLst/>
                    </a:prstGeom>
                  </pic:spPr>
                </pic:pic>
              </a:graphicData>
            </a:graphic>
          </wp:anchor>
        </w:drawing>
      </w:r>
    </w:p>
    <w:p w14:paraId="57716970" w14:textId="77777777" w:rsidR="00B40731" w:rsidRPr="008B6CFE" w:rsidRDefault="00B40731">
      <w:pPr>
        <w:rPr>
          <w:rFonts w:ascii="Arial" w:hAnsi="Arial" w:cs="Arial"/>
          <w:sz w:val="22"/>
          <w:szCs w:val="22"/>
          <w:lang w:val="pt-BR"/>
        </w:rPr>
      </w:pPr>
    </w:p>
    <w:p w14:paraId="34E6C3B5" w14:textId="1115FF46" w:rsidR="00B40731" w:rsidRDefault="00000000">
      <w:r>
        <w:rPr>
          <w:rFonts w:ascii="Arial" w:hAnsi="Arial" w:cs="Arial"/>
          <w:b/>
          <w:bCs/>
          <w:color w:val="0000FF"/>
          <w:sz w:val="22"/>
          <w:szCs w:val="22"/>
        </w:rPr>
        <w:t xml:space="preserve">Viridic analysis. </w:t>
      </w:r>
      <w:r>
        <w:rPr>
          <w:rFonts w:ascii="Arial" w:hAnsi="Arial" w:cs="Arial"/>
          <w:sz w:val="22"/>
          <w:szCs w:val="22"/>
        </w:rPr>
        <w:t xml:space="preserve">The prototypical phage of this genus Cp-1 </w:t>
      </w:r>
      <w:r w:rsidR="00D34E42">
        <w:rPr>
          <w:rFonts w:ascii="Arial" w:hAnsi="Arial" w:cs="Arial"/>
          <w:sz w:val="22"/>
          <w:szCs w:val="22"/>
        </w:rPr>
        <w:t>exhibits</w:t>
      </w:r>
      <w:r>
        <w:rPr>
          <w:rFonts w:ascii="Arial" w:hAnsi="Arial" w:cs="Arial"/>
          <w:sz w:val="22"/>
          <w:szCs w:val="22"/>
        </w:rPr>
        <w:t xml:space="preserve"> only 0</w:t>
      </w:r>
      <w:r w:rsidR="00D34E42">
        <w:rPr>
          <w:rFonts w:ascii="Arial" w:hAnsi="Arial" w:cs="Arial"/>
          <w:sz w:val="22"/>
          <w:szCs w:val="22"/>
        </w:rPr>
        <w:t>.</w:t>
      </w:r>
      <w:r>
        <w:rPr>
          <w:rFonts w:ascii="Arial" w:hAnsi="Arial" w:cs="Arial"/>
          <w:sz w:val="22"/>
          <w:szCs w:val="22"/>
        </w:rPr>
        <w:t xml:space="preserve">4 % </w:t>
      </w:r>
      <w:r w:rsidR="00D34E42">
        <w:rPr>
          <w:rFonts w:ascii="Arial" w:hAnsi="Arial" w:cs="Arial"/>
          <w:sz w:val="22"/>
          <w:szCs w:val="22"/>
        </w:rPr>
        <w:t>similarity</w:t>
      </w:r>
      <w:r>
        <w:rPr>
          <w:rFonts w:ascii="Arial" w:hAnsi="Arial" w:cs="Arial"/>
          <w:sz w:val="22"/>
          <w:szCs w:val="22"/>
        </w:rPr>
        <w:t xml:space="preserve"> to its most closest relative of </w:t>
      </w:r>
      <w:r>
        <w:rPr>
          <w:rFonts w:ascii="Arial" w:hAnsi="Arial" w:cs="Arial"/>
          <w:i/>
          <w:iCs/>
          <w:sz w:val="22"/>
          <w:szCs w:val="22"/>
        </w:rPr>
        <w:t>Salasmaviridae</w:t>
      </w:r>
      <w:r>
        <w:rPr>
          <w:rFonts w:ascii="Arial" w:hAnsi="Arial" w:cs="Arial"/>
          <w:sz w:val="22"/>
          <w:szCs w:val="22"/>
        </w:rPr>
        <w:t xml:space="preserve"> family, Bacillus phage DLc1 (</w:t>
      </w:r>
      <w:hyperlink r:id="rId13" w:tgtFrame="lnk7U7BN444016">
        <w:r>
          <w:rPr>
            <w:rStyle w:val="Hyperlink"/>
          </w:rPr>
          <w:t>NC_055908.1</w:t>
        </w:r>
      </w:hyperlink>
      <w:r>
        <w:t>)</w:t>
      </w:r>
    </w:p>
    <w:p w14:paraId="13EEBE50" w14:textId="77777777" w:rsidR="00B40731" w:rsidRDefault="00B40731">
      <w:pPr>
        <w:rPr>
          <w:rFonts w:ascii="Arial" w:hAnsi="Arial" w:cs="Arial"/>
          <w:b/>
          <w:sz w:val="22"/>
          <w:szCs w:val="22"/>
        </w:rPr>
      </w:pPr>
    </w:p>
    <w:p w14:paraId="4907C872" w14:textId="77777777" w:rsidR="00B40731" w:rsidRDefault="00B40731">
      <w:pPr>
        <w:rPr>
          <w:rFonts w:ascii="Arial" w:hAnsi="Arial" w:cs="Arial"/>
          <w:bCs/>
          <w:sz w:val="22"/>
          <w:szCs w:val="22"/>
          <w:lang w:val="en-GB"/>
        </w:rPr>
      </w:pPr>
    </w:p>
    <w:p w14:paraId="4AA19EE5" w14:textId="77777777" w:rsidR="00B40731" w:rsidRDefault="00B40731">
      <w:pPr>
        <w:rPr>
          <w:rFonts w:ascii="Arial" w:hAnsi="Arial" w:cs="Arial"/>
          <w:bCs/>
          <w:sz w:val="22"/>
          <w:szCs w:val="22"/>
          <w:lang w:val="en-GB"/>
        </w:rPr>
      </w:pPr>
    </w:p>
    <w:p w14:paraId="35599D18" w14:textId="77777777" w:rsidR="00B40731" w:rsidRDefault="00B40731">
      <w:pPr>
        <w:rPr>
          <w:rFonts w:ascii="Arial" w:hAnsi="Arial" w:cs="Arial"/>
          <w:bCs/>
          <w:sz w:val="22"/>
          <w:szCs w:val="22"/>
          <w:lang w:val="en-GB"/>
        </w:rPr>
      </w:pPr>
    </w:p>
    <w:p w14:paraId="49EC7CC2" w14:textId="77777777" w:rsidR="00B40731" w:rsidRDefault="00B40731">
      <w:pPr>
        <w:rPr>
          <w:rFonts w:ascii="Arial" w:hAnsi="Arial" w:cs="Arial"/>
          <w:bCs/>
          <w:sz w:val="22"/>
          <w:szCs w:val="22"/>
          <w:lang w:val="en-GB"/>
        </w:rPr>
      </w:pPr>
    </w:p>
    <w:p w14:paraId="107AEC8E" w14:textId="77777777" w:rsidR="00B40731" w:rsidRDefault="00B40731">
      <w:pPr>
        <w:rPr>
          <w:rFonts w:ascii="Arial" w:hAnsi="Arial" w:cs="Arial"/>
          <w:bCs/>
          <w:sz w:val="22"/>
          <w:szCs w:val="22"/>
          <w:lang w:val="en-GB"/>
        </w:rPr>
      </w:pPr>
    </w:p>
    <w:p w14:paraId="56D1C167" w14:textId="77777777" w:rsidR="00B40731" w:rsidRDefault="00000000">
      <w:pPr>
        <w:rPr>
          <w:rFonts w:ascii="Arial" w:hAnsi="Arial" w:cs="Arial"/>
          <w:bCs/>
          <w:sz w:val="22"/>
          <w:szCs w:val="22"/>
          <w:lang w:val="en-GB"/>
        </w:rPr>
      </w:pPr>
      <w:r>
        <w:rPr>
          <w:rFonts w:ascii="Arial" w:hAnsi="Arial" w:cs="Arial"/>
          <w:bCs/>
          <w:noProof/>
          <w:sz w:val="22"/>
          <w:szCs w:val="22"/>
          <w:lang w:val="en-GB"/>
        </w:rPr>
        <w:lastRenderedPageBreak/>
        <w:drawing>
          <wp:anchor distT="0" distB="0" distL="0" distR="0" simplePos="0" relativeHeight="3" behindDoc="0" locked="0" layoutInCell="0" allowOverlap="1" wp14:anchorId="54E27651" wp14:editId="0EE1E768">
            <wp:simplePos x="0" y="0"/>
            <wp:positionH relativeFrom="column">
              <wp:align>center</wp:align>
            </wp:positionH>
            <wp:positionV relativeFrom="paragraph">
              <wp:posOffset>635</wp:posOffset>
            </wp:positionV>
            <wp:extent cx="5731510" cy="490728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stretch>
                      <a:fillRect/>
                    </a:stretch>
                  </pic:blipFill>
                  <pic:spPr bwMode="auto">
                    <a:xfrm>
                      <a:off x="0" y="0"/>
                      <a:ext cx="5731510" cy="4907280"/>
                    </a:xfrm>
                    <a:prstGeom prst="rect">
                      <a:avLst/>
                    </a:prstGeom>
                  </pic:spPr>
                </pic:pic>
              </a:graphicData>
            </a:graphic>
          </wp:anchor>
        </w:drawing>
      </w:r>
    </w:p>
    <w:p w14:paraId="47F560A3" w14:textId="77777777" w:rsidR="00B40731" w:rsidRDefault="00B40731">
      <w:pPr>
        <w:rPr>
          <w:rFonts w:ascii="Arial" w:hAnsi="Arial" w:cs="Arial"/>
          <w:b/>
          <w:sz w:val="22"/>
          <w:szCs w:val="22"/>
        </w:rPr>
      </w:pPr>
    </w:p>
    <w:p w14:paraId="2B892D59" w14:textId="77777777" w:rsidR="00B40731" w:rsidRDefault="00000000">
      <w:pPr>
        <w:rPr>
          <w:rFonts w:ascii="Arial" w:hAnsi="Arial" w:cs="Arial"/>
          <w:bCs/>
          <w:sz w:val="22"/>
          <w:szCs w:val="22"/>
          <w:lang w:val="en-GB"/>
        </w:rPr>
      </w:pPr>
      <w:r>
        <w:rPr>
          <w:rFonts w:ascii="Arial" w:hAnsi="Arial" w:cs="Arial"/>
          <w:b/>
          <w:bCs/>
          <w:color w:val="0000FF"/>
          <w:sz w:val="22"/>
          <w:szCs w:val="22"/>
          <w:lang w:val="en-GB"/>
        </w:rPr>
        <w:t xml:space="preserve">ViPTree analysis: </w:t>
      </w:r>
      <w:r>
        <w:rPr>
          <w:rFonts w:ascii="Arial" w:hAnsi="Arial" w:cs="Arial"/>
          <w:sz w:val="22"/>
          <w:szCs w:val="22"/>
          <w:lang w:val="en-GB"/>
        </w:rPr>
        <w:t xml:space="preserve">ViPTree analysis (https://www.genome.jp/viptree/; [6]) is based upon Rohwer and Edwards (2002) famous Phage Proteomic Tree [7]. The </w:t>
      </w:r>
      <w:r>
        <w:rPr>
          <w:rFonts w:ascii="Arial" w:hAnsi="Arial" w:cs="Arial"/>
          <w:color w:val="FF0000"/>
          <w:sz w:val="22"/>
          <w:szCs w:val="22"/>
          <w:lang w:val="en-GB"/>
        </w:rPr>
        <w:t xml:space="preserve">red arrowhead </w:t>
      </w:r>
      <w:r>
        <w:rPr>
          <w:rFonts w:ascii="Arial" w:hAnsi="Arial" w:cs="Arial"/>
          <w:sz w:val="22"/>
          <w:szCs w:val="22"/>
          <w:lang w:val="en-GB"/>
        </w:rPr>
        <w:t xml:space="preserve">marks the family </w:t>
      </w:r>
      <w:r>
        <w:rPr>
          <w:rFonts w:ascii="Arial" w:hAnsi="Arial" w:cs="Arial"/>
          <w:i/>
          <w:iCs/>
          <w:sz w:val="22"/>
          <w:szCs w:val="22"/>
          <w:lang w:val="en-GB"/>
        </w:rPr>
        <w:t>Madridviridae</w:t>
      </w:r>
      <w:r>
        <w:rPr>
          <w:rFonts w:ascii="Arial" w:hAnsi="Arial" w:cs="Arial"/>
          <w:sz w:val="22"/>
          <w:szCs w:val="22"/>
          <w:lang w:val="en-GB"/>
        </w:rPr>
        <w:t xml:space="preserve"> created in this proposal. The blue arrow marks the family </w:t>
      </w:r>
      <w:r>
        <w:rPr>
          <w:rFonts w:ascii="Arial" w:hAnsi="Arial" w:cs="Arial"/>
          <w:i/>
          <w:iCs/>
          <w:sz w:val="22"/>
          <w:szCs w:val="22"/>
          <w:lang w:val="en-GB"/>
        </w:rPr>
        <w:t>Salasmaviridae</w:t>
      </w:r>
      <w:r>
        <w:rPr>
          <w:rFonts w:ascii="Arial" w:hAnsi="Arial" w:cs="Arial"/>
          <w:sz w:val="22"/>
          <w:szCs w:val="22"/>
          <w:lang w:val="en-GB"/>
        </w:rPr>
        <w:t xml:space="preserve">. </w:t>
      </w:r>
    </w:p>
    <w:p w14:paraId="489D8AE5" w14:textId="77777777" w:rsidR="00B40731" w:rsidRDefault="00B40731">
      <w:pPr>
        <w:rPr>
          <w:rFonts w:ascii="Arial" w:hAnsi="Arial" w:cs="Arial"/>
          <w:b/>
          <w:sz w:val="22"/>
          <w:szCs w:val="22"/>
        </w:rPr>
      </w:pPr>
    </w:p>
    <w:p w14:paraId="5EE64BAE" w14:textId="77777777" w:rsidR="00B40731" w:rsidRDefault="00B40731">
      <w:pPr>
        <w:rPr>
          <w:rFonts w:ascii="Arial" w:hAnsi="Arial" w:cs="Arial"/>
          <w:b/>
          <w:sz w:val="22"/>
          <w:szCs w:val="22"/>
        </w:rPr>
      </w:pPr>
    </w:p>
    <w:p w14:paraId="43F23FE8" w14:textId="77777777" w:rsidR="00B40731" w:rsidRDefault="00B40731">
      <w:pPr>
        <w:rPr>
          <w:rFonts w:ascii="Arial" w:hAnsi="Arial" w:cs="Arial"/>
          <w:b/>
        </w:rPr>
      </w:pPr>
    </w:p>
    <w:p w14:paraId="3F8A7E20" w14:textId="77777777" w:rsidR="00B40731" w:rsidRDefault="00000000">
      <w:pPr>
        <w:spacing w:before="120" w:after="120"/>
        <w:rPr>
          <w:rFonts w:ascii="Arial" w:hAnsi="Arial" w:cs="Arial"/>
          <w:b/>
        </w:rPr>
      </w:pPr>
      <w:r>
        <w:rPr>
          <w:rFonts w:ascii="Arial" w:hAnsi="Arial" w:cs="Arial"/>
          <w:b/>
        </w:rPr>
        <w:t>References</w:t>
      </w:r>
    </w:p>
    <w:p w14:paraId="3F15591B" w14:textId="77777777" w:rsidR="00B40731" w:rsidRDefault="00000000">
      <w:pPr>
        <w:spacing w:before="120" w:after="120"/>
        <w:ind w:left="283" w:hanging="283"/>
      </w:pPr>
      <w:r>
        <w:rPr>
          <w:rFonts w:ascii="Arial" w:hAnsi="Arial" w:cs="Arial"/>
          <w:bCs/>
        </w:rPr>
        <w:t>1.</w:t>
      </w:r>
      <w:r>
        <w:rPr>
          <w:rFonts w:ascii="Arial" w:hAnsi="Arial" w:cs="Arial"/>
          <w:bCs/>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1084597" w14:textId="77777777" w:rsidR="00B40731" w:rsidRDefault="00000000">
      <w:pPr>
        <w:spacing w:before="120" w:after="120"/>
        <w:ind w:left="283" w:hanging="283"/>
      </w:pPr>
      <w:r>
        <w:rPr>
          <w:rFonts w:ascii="Arial" w:hAnsi="Arial" w:cs="Arial"/>
          <w:bCs/>
        </w:rPr>
        <w:t>2.  O'Leary NA, Wright MW, Brister JR, Ciufo S, Haddad D, McVeigh R, et al. Reference sequence (RefSeq) database at NCBI: current status, taxonomic expansion, and functional annotation. Nucleic Acids Res. 2016;44(D1):D733-45. doi: 10.1093/nar/gkv1189. PMID: 26553804.</w:t>
      </w:r>
    </w:p>
    <w:p w14:paraId="25627119" w14:textId="77777777" w:rsidR="00B40731" w:rsidRDefault="00000000">
      <w:pPr>
        <w:spacing w:before="120" w:after="120"/>
        <w:ind w:left="283" w:hanging="283"/>
      </w:pPr>
      <w:r>
        <w:rPr>
          <w:rFonts w:ascii="Arial" w:hAnsi="Arial" w:cs="Arial"/>
          <w:bCs/>
        </w:rPr>
        <w:lastRenderedPageBreak/>
        <w:t>3.</w:t>
      </w:r>
      <w:r>
        <w:rPr>
          <w:rFonts w:ascii="Arial" w:hAnsi="Arial" w:cs="Arial"/>
          <w:bCs/>
        </w:rPr>
        <w:tab/>
        <w:t>Moraru C, Varsani A, Kropinski AM. VIRIDIC-A Novel Tool to Calculate the Intergenomic Similarities of Prokaryote-Infecting Viruses. Viruses. 2020 Nov 6;12(11):1268. doi: 10.3390/v12111268. PMID: 33172115; PMCID: PMC7694805. http://kronos.icbm.uni-oldenburg.de/viridic/</w:t>
      </w:r>
    </w:p>
    <w:p w14:paraId="4C998B3F" w14:textId="77777777" w:rsidR="00B40731" w:rsidRDefault="00000000">
      <w:pPr>
        <w:spacing w:before="120" w:after="120"/>
        <w:ind w:left="283" w:hanging="283"/>
      </w:pPr>
      <w:r w:rsidRPr="008B6CFE">
        <w:rPr>
          <w:rFonts w:ascii="Arial" w:hAnsi="Arial" w:cs="Arial"/>
          <w:bCs/>
          <w:lang w:val="nb-NO"/>
        </w:rPr>
        <w:t xml:space="preserve">4. </w:t>
      </w:r>
      <w:r w:rsidRPr="008B6CFE">
        <w:rPr>
          <w:rFonts w:ascii="Arial" w:hAnsi="Arial" w:cs="Arial"/>
          <w:color w:val="000000"/>
          <w:sz w:val="22"/>
          <w:szCs w:val="22"/>
          <w:lang w:val="nb-NO"/>
        </w:rPr>
        <w:t xml:space="preserve">Turner D, Kropinski AM, Adriaenssens EM. </w:t>
      </w:r>
      <w:r>
        <w:rPr>
          <w:rFonts w:ascii="Arial" w:hAnsi="Arial" w:cs="Arial"/>
          <w:color w:val="000000"/>
          <w:sz w:val="22"/>
          <w:szCs w:val="22"/>
        </w:rPr>
        <w:t>A Roadmap for Genome-Based Phage Taxonomy. Viruses. 2021 Mar 18;13(3):506. doi: 10.3390/v13030506. PMID: 33803862; PMCID: PMC8003253.</w:t>
      </w:r>
    </w:p>
    <w:p w14:paraId="397FCE72" w14:textId="77777777" w:rsidR="00B40731" w:rsidRDefault="00000000">
      <w:pPr>
        <w:spacing w:before="120" w:after="120"/>
        <w:ind w:left="283" w:hanging="283"/>
      </w:pPr>
      <w:r>
        <w:rPr>
          <w:rFonts w:ascii="Arial" w:hAnsi="Arial" w:cs="Arial"/>
          <w:bCs/>
        </w:rPr>
        <w:t>5.</w:t>
      </w:r>
      <w:r>
        <w:rPr>
          <w:rFonts w:ascii="Arial" w:hAnsi="Arial" w:cs="Arial"/>
          <w:bCs/>
        </w:rPr>
        <w:tab/>
        <w:t>Turner D, Reynolds D, Seto D, Mahadevan P. CoreGenes3.5: a webserver for the determination of core genes from sets of viral and small bacterial genomes. BMC Res Notes. 2013;6:140. doi: 10.1186/1756-0500-6-140.  PMID:   23566564.</w:t>
      </w:r>
    </w:p>
    <w:p w14:paraId="771FCE17" w14:textId="77777777" w:rsidR="00B40731" w:rsidRDefault="00000000">
      <w:pPr>
        <w:spacing w:before="120" w:after="120"/>
        <w:ind w:left="283" w:hanging="283"/>
      </w:pPr>
      <w:r>
        <w:rPr>
          <w:rFonts w:ascii="Arial" w:hAnsi="Arial" w:cs="Arial"/>
          <w:bCs/>
        </w:rPr>
        <w:t>6. Davis P, Seto D, Mahadevan P. CoreGenes5.0: An Updated User-Friendly Webserver for the Determination of Core Genes from Sets of Viral and Bacterial Genomes. Viruses. 2022 Nov 16;14(11):2534. doi: 10.3390/v14112534. PMID: 36423143; PMCID: PMC9693508.</w:t>
      </w:r>
    </w:p>
    <w:p w14:paraId="1A325107" w14:textId="77777777" w:rsidR="00B40731" w:rsidRDefault="00000000">
      <w:pPr>
        <w:spacing w:before="120" w:after="120"/>
        <w:ind w:left="283" w:hanging="283"/>
      </w:pPr>
      <w:r>
        <w:rPr>
          <w:rFonts w:ascii="Arial" w:hAnsi="Arial" w:cs="Arial"/>
          <w:bCs/>
        </w:rPr>
        <w:t>7.</w:t>
      </w:r>
      <w:r>
        <w:rPr>
          <w:rFonts w:ascii="Arial" w:hAnsi="Arial" w:cs="Arial"/>
          <w:bCs/>
        </w:rPr>
        <w:tab/>
        <w:t xml:space="preserve">Nishimura Y, Yoshida T, Kuronishi M, Uehara H, Ogata H, Goto S. ViPTree: the viral proteomic tree server. Bioinformatics. 2017; 33(15):2379-2380. doi:10.1093/bioinformatics/btx157. PubMed PMID: 28379287. https://www.genome.jp/viptree/ </w:t>
      </w:r>
    </w:p>
    <w:p w14:paraId="175B3903" w14:textId="77777777" w:rsidR="00B40731" w:rsidRDefault="00000000">
      <w:pPr>
        <w:spacing w:before="120" w:after="120"/>
        <w:ind w:left="283" w:hanging="283"/>
        <w:rPr>
          <w:rFonts w:ascii="Arial" w:hAnsi="Arial" w:cs="Arial"/>
          <w:bCs/>
        </w:rPr>
      </w:pPr>
      <w:r>
        <w:rPr>
          <w:rFonts w:ascii="Arial" w:hAnsi="Arial" w:cs="Arial"/>
          <w:bCs/>
        </w:rPr>
        <w:t>8.  Rohwer F, Edwards R. The Phage Proteomic Tree: a genome-based taxonomy for phage. J Bacteriol. 2002 Aug;184(16):4529-35. PubMed PMID: 12142423</w:t>
      </w:r>
      <w:r>
        <w:rPr>
          <w:rFonts w:ascii="Arial" w:hAnsi="Arial" w:cs="Arial"/>
          <w:bCs/>
        </w:rPr>
        <w:tab/>
        <w:t xml:space="preserve"> </w:t>
      </w:r>
    </w:p>
    <w:p w14:paraId="21A6D5CC" w14:textId="77777777" w:rsidR="00B40731" w:rsidRDefault="00B40731">
      <w:pPr>
        <w:spacing w:before="120" w:after="120"/>
        <w:ind w:left="567" w:hanging="567"/>
      </w:pPr>
    </w:p>
    <w:sectPr w:rsidR="00B40731">
      <w:headerReference w:type="default" r:id="rId1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E6BF" w14:textId="77777777" w:rsidR="003F0611" w:rsidRDefault="003F0611">
      <w:r>
        <w:separator/>
      </w:r>
    </w:p>
  </w:endnote>
  <w:endnote w:type="continuationSeparator" w:id="0">
    <w:p w14:paraId="06407C9E" w14:textId="77777777" w:rsidR="003F0611" w:rsidRDefault="003F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swiss"/>
    <w:pitch w:val="variable"/>
  </w:font>
  <w:font w:name="DejaVu Sans">
    <w:altName w:val="Verdana"/>
    <w:panose1 w:val="020B0604020202020204"/>
    <w:charset w:val="00"/>
    <w:family w:val="roman"/>
    <w:notTrueType/>
    <w:pitch w:val="default"/>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5A65" w14:textId="77777777" w:rsidR="003F0611" w:rsidRDefault="003F0611">
      <w:r>
        <w:separator/>
      </w:r>
    </w:p>
  </w:footnote>
  <w:footnote w:type="continuationSeparator" w:id="0">
    <w:p w14:paraId="453028E0" w14:textId="77777777" w:rsidR="003F0611" w:rsidRDefault="003F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AFB5" w14:textId="77777777" w:rsidR="00B40731" w:rsidRDefault="00000000">
    <w:pPr>
      <w:pStyle w:val="Header"/>
      <w:jc w:val="right"/>
    </w:pPr>
    <w:r>
      <w:t>April 2023</w:t>
    </w:r>
  </w:p>
  <w:p w14:paraId="6B6F9907" w14:textId="77777777" w:rsidR="00B40731" w:rsidRDefault="00B407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31"/>
    <w:rsid w:val="003F0611"/>
    <w:rsid w:val="008B6CFE"/>
    <w:rsid w:val="0091026F"/>
    <w:rsid w:val="009D1C00"/>
    <w:rsid w:val="00B40731"/>
    <w:rsid w:val="00D34E42"/>
    <w:rsid w:val="00E3725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E60C"/>
  <w15:docId w15:val="{4889EA20-E3F1-4A54-8F1F-A44C6E9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Heading"/>
    <w:qFormat/>
    <w:pPr>
      <w:outlineLvl w:val="0"/>
    </w:pPr>
    <w:rPr>
      <w:rFonts w:ascii="Liberation Serif" w:eastAsia="DejaVu Sans" w:hAnsi="Liberation Serif" w:cs="DejaVu Sans"/>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stefanczyk@ibb.waw.pl" TargetMode="External"/><Relationship Id="rId13" Type="http://schemas.openxmlformats.org/officeDocument/2006/relationships/hyperlink" Target="https://www.ncbi.nlm.nih.gov/nucleotide/NC_055908.1?report=genbank&amp;log$=nuclalign&amp;blast_rank=11&amp;RID=7U7BN444016" TargetMode="External"/><Relationship Id="rId3" Type="http://schemas.openxmlformats.org/officeDocument/2006/relationships/webSettings" Target="webSettings.xml"/><Relationship Id="rId7" Type="http://schemas.openxmlformats.org/officeDocument/2006/relationships/hyperlink" Target="mailto:lobocka@ibb.waw.pl"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ann2.turner@uwe.ac.u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Phage.Canada@gmail.com" TargetMode="External"/><Relationship Id="rId4" Type="http://schemas.openxmlformats.org/officeDocument/2006/relationships/footnotes" Target="footnotes.xml"/><Relationship Id="rId9" Type="http://schemas.openxmlformats.org/officeDocument/2006/relationships/hyperlink" Target="mailto:evelien.adriaenssens@quadram.ac.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7</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24</cp:revision>
  <dcterms:created xsi:type="dcterms:W3CDTF">2023-04-13T17:23:00Z</dcterms:created>
  <dcterms:modified xsi:type="dcterms:W3CDTF">2023-07-06T05:27:00Z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