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0A43DF55" w:rsidR="00A174CC" w:rsidRPr="008F2DCF" w:rsidRDefault="008F2DCF">
            <w:pPr>
              <w:pStyle w:val="BodyTextIndent"/>
              <w:ind w:left="0" w:firstLine="0"/>
              <w:jc w:val="center"/>
              <w:rPr>
                <w:rFonts w:ascii="Arial" w:hAnsi="Arial" w:cs="Arial"/>
                <w:b/>
                <w:bCs/>
                <w:i/>
                <w:iCs/>
                <w:sz w:val="28"/>
                <w:szCs w:val="28"/>
              </w:rPr>
            </w:pPr>
            <w:r w:rsidRPr="008F2DCF">
              <w:rPr>
                <w:rFonts w:ascii="Arial" w:hAnsi="Arial" w:cs="Arial"/>
                <w:b/>
                <w:bCs/>
                <w:i/>
                <w:iCs/>
                <w:color w:val="000000" w:themeColor="text1"/>
                <w:sz w:val="28"/>
                <w:szCs w:val="28"/>
              </w:rPr>
              <w:t>2022.094B</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68DB7D3E" w:rsidR="00A174CC" w:rsidRPr="000A146A"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4455ED" w:rsidRPr="008F2DCF">
              <w:rPr>
                <w:rFonts w:ascii="Arial" w:hAnsi="Arial" w:cs="Arial"/>
                <w:bCs/>
                <w:sz w:val="22"/>
                <w:szCs w:val="22"/>
              </w:rPr>
              <w:t>Create</w:t>
            </w:r>
            <w:r w:rsidR="00EE6BD3" w:rsidRPr="008F2DCF">
              <w:rPr>
                <w:rFonts w:ascii="Arial" w:hAnsi="Arial" w:cs="Arial"/>
                <w:bCs/>
                <w:sz w:val="22"/>
                <w:szCs w:val="22"/>
              </w:rPr>
              <w:t xml:space="preserve"> a</w:t>
            </w:r>
            <w:r w:rsidR="000B3C47" w:rsidRPr="008F2DCF">
              <w:rPr>
                <w:rFonts w:ascii="Arial" w:hAnsi="Arial" w:cs="Arial"/>
                <w:bCs/>
                <w:sz w:val="22"/>
                <w:szCs w:val="22"/>
              </w:rPr>
              <w:t xml:space="preserve"> </w:t>
            </w:r>
            <w:r w:rsidR="00EE6BD3" w:rsidRPr="008F2DCF">
              <w:rPr>
                <w:rFonts w:ascii="Arial" w:hAnsi="Arial" w:cs="Arial"/>
                <w:bCs/>
                <w:sz w:val="22"/>
                <w:szCs w:val="22"/>
              </w:rPr>
              <w:t xml:space="preserve">new genus </w:t>
            </w:r>
            <w:r w:rsidR="00932C6A" w:rsidRPr="008F2DCF">
              <w:rPr>
                <w:rFonts w:ascii="Arial" w:hAnsi="Arial" w:cs="Arial"/>
                <w:bCs/>
                <w:sz w:val="22"/>
                <w:szCs w:val="22"/>
              </w:rPr>
              <w:t>(</w:t>
            </w:r>
            <w:r w:rsidR="008E12F6" w:rsidRPr="008F2DCF">
              <w:rPr>
                <w:rFonts w:ascii="Arial" w:hAnsi="Arial" w:cs="Arial"/>
                <w:bCs/>
                <w:i/>
                <w:iCs/>
                <w:sz w:val="22"/>
                <w:szCs w:val="22"/>
              </w:rPr>
              <w:t>Yancheng</w:t>
            </w:r>
            <w:r w:rsidR="00EE6BD3" w:rsidRPr="008F2DCF">
              <w:rPr>
                <w:rFonts w:ascii="Arial" w:hAnsi="Arial" w:cs="Arial"/>
                <w:bCs/>
                <w:i/>
                <w:iCs/>
                <w:sz w:val="22"/>
                <w:szCs w:val="22"/>
              </w:rPr>
              <w:t>virus</w:t>
            </w:r>
            <w:r w:rsidR="00932C6A" w:rsidRPr="008F2DCF">
              <w:rPr>
                <w:rFonts w:ascii="Arial" w:hAnsi="Arial" w:cs="Arial"/>
                <w:bCs/>
                <w:i/>
                <w:iCs/>
                <w:sz w:val="22"/>
                <w:szCs w:val="22"/>
              </w:rPr>
              <w:t>)</w:t>
            </w:r>
            <w:r w:rsidR="00EE6BD3" w:rsidRPr="008F2DCF">
              <w:rPr>
                <w:rFonts w:ascii="Arial" w:hAnsi="Arial" w:cs="Arial"/>
                <w:bCs/>
                <w:sz w:val="22"/>
                <w:szCs w:val="22"/>
              </w:rPr>
              <w:t xml:space="preserve"> with a single species</w:t>
            </w:r>
            <w:r w:rsidR="00932C6A" w:rsidRPr="008F2DCF">
              <w:rPr>
                <w:rFonts w:ascii="Arial" w:hAnsi="Arial" w:cs="Arial"/>
                <w:bCs/>
                <w:sz w:val="22"/>
                <w:szCs w:val="22"/>
              </w:rPr>
              <w:t xml:space="preserve"> (</w:t>
            </w:r>
            <w:r w:rsidR="00932C6A" w:rsidRPr="008F2DCF">
              <w:rPr>
                <w:rFonts w:ascii="Arial" w:hAnsi="Arial" w:cs="Arial"/>
                <w:bCs/>
                <w:i/>
                <w:iCs/>
                <w:sz w:val="22"/>
                <w:szCs w:val="22"/>
              </w:rPr>
              <w:t>Caudoviricetes</w:t>
            </w:r>
            <w:r w:rsidR="00932C6A" w:rsidRPr="008F2DCF">
              <w:rPr>
                <w:rFonts w:ascii="Arial" w:hAnsi="Arial" w:cs="Arial"/>
                <w:bCs/>
                <w:sz w:val="22"/>
                <w:szCs w:val="22"/>
              </w:rPr>
              <w:t>)</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8F2DCF">
        <w:tc>
          <w:tcPr>
            <w:tcW w:w="4368" w:type="dxa"/>
            <w:shd w:val="clear" w:color="auto" w:fill="auto"/>
          </w:tcPr>
          <w:p w14:paraId="4C7A5642" w14:textId="2BCD786A" w:rsidR="00A174CC" w:rsidRDefault="008A753A">
            <w:pPr>
              <w:rPr>
                <w:rFonts w:ascii="Arial" w:hAnsi="Arial" w:cs="Arial"/>
                <w:sz w:val="22"/>
                <w:szCs w:val="22"/>
              </w:rPr>
            </w:pPr>
            <w:r w:rsidRPr="008A753A">
              <w:rPr>
                <w:rFonts w:ascii="Arial" w:hAnsi="Arial" w:cs="Arial"/>
                <w:sz w:val="22"/>
                <w:szCs w:val="22"/>
              </w:rPr>
              <w:t>Turner D, Kropinski AM</w:t>
            </w:r>
          </w:p>
          <w:p w14:paraId="0C4BFEAB" w14:textId="77777777" w:rsidR="00A174CC" w:rsidRDefault="00A174CC">
            <w:pPr>
              <w:rPr>
                <w:rFonts w:ascii="Arial" w:hAnsi="Arial" w:cs="Arial"/>
                <w:sz w:val="22"/>
                <w:szCs w:val="22"/>
              </w:rPr>
            </w:pPr>
          </w:p>
          <w:p w14:paraId="5A758DA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4C0145EC" w14:textId="049155D9" w:rsidR="00A174CC" w:rsidRDefault="008A753A" w:rsidP="008A753A">
            <w:pPr>
              <w:rPr>
                <w:rFonts w:ascii="Arial" w:hAnsi="Arial" w:cs="Arial"/>
                <w:sz w:val="22"/>
                <w:szCs w:val="22"/>
              </w:rPr>
            </w:pPr>
            <w:r w:rsidRPr="008A753A">
              <w:rPr>
                <w:rFonts w:ascii="Arial" w:hAnsi="Arial" w:cs="Arial"/>
                <w:sz w:val="22"/>
                <w:szCs w:val="22"/>
              </w:rPr>
              <w:t>Dann2.Turner@uwe.ac.uk; Phage.Canada@gmail.com</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9B53E6D" w14:textId="77777777" w:rsidR="008A753A" w:rsidRPr="008A753A" w:rsidRDefault="008A753A" w:rsidP="008A753A">
            <w:pPr>
              <w:rPr>
                <w:rFonts w:ascii="Arial" w:hAnsi="Arial" w:cs="Arial"/>
                <w:sz w:val="22"/>
                <w:szCs w:val="22"/>
              </w:rPr>
            </w:pPr>
            <w:r w:rsidRPr="008A753A">
              <w:rPr>
                <w:rFonts w:ascii="Arial" w:hAnsi="Arial" w:cs="Arial"/>
                <w:sz w:val="22"/>
                <w:szCs w:val="22"/>
              </w:rPr>
              <w:t>University of the West of England, Bristol, UK [DT]</w:t>
            </w:r>
          </w:p>
          <w:p w14:paraId="1033F5C1" w14:textId="2C652E52" w:rsidR="00A174CC" w:rsidRDefault="008A753A" w:rsidP="008A753A">
            <w:pPr>
              <w:rPr>
                <w:rFonts w:ascii="Arial" w:hAnsi="Arial" w:cs="Arial"/>
                <w:sz w:val="22"/>
                <w:szCs w:val="22"/>
              </w:rPr>
            </w:pPr>
            <w:r w:rsidRPr="008A753A">
              <w:rPr>
                <w:rFonts w:ascii="Arial" w:hAnsi="Arial" w:cs="Arial"/>
                <w:sz w:val="22"/>
                <w:szCs w:val="22"/>
              </w:rPr>
              <w:t>University of Guelph, Canada [AMK]</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4892C1F4" w:rsidR="00A174CC" w:rsidRDefault="008A753A">
            <w:pPr>
              <w:rPr>
                <w:rFonts w:ascii="Arial" w:hAnsi="Arial" w:cs="Arial"/>
                <w:sz w:val="22"/>
                <w:szCs w:val="22"/>
              </w:rPr>
            </w:pPr>
            <w:r>
              <w:rPr>
                <w:rFonts w:ascii="Arial" w:hAnsi="Arial" w:cs="Arial"/>
                <w:sz w:val="22"/>
                <w:szCs w:val="22"/>
              </w:rPr>
              <w:t>Andrew M. Kropinski</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023D7A77" w:rsidR="00A174CC" w:rsidRDefault="008A753A">
            <w:pPr>
              <w:rPr>
                <w:rFonts w:ascii="Arial" w:hAnsi="Arial" w:cs="Arial"/>
                <w:sz w:val="22"/>
                <w:szCs w:val="22"/>
              </w:rPr>
            </w:pPr>
            <w:r w:rsidRPr="008A753A">
              <w:rPr>
                <w:rFonts w:ascii="Arial" w:hAnsi="Arial" w:cs="Arial"/>
                <w:sz w:val="22"/>
                <w:szCs w:val="22"/>
              </w:rPr>
              <w:t>Bacterial Viruses Subcommittee, Caudoviricetes Study Group</w:t>
            </w:r>
          </w:p>
          <w:p w14:paraId="66AC026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rsidTr="008F2DCF">
        <w:tc>
          <w:tcPr>
            <w:tcW w:w="7939"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533E63C2" w:rsidR="00A174CC" w:rsidRPr="000A146A" w:rsidRDefault="00A316C2">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lastRenderedPageBreak/>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1C7212FC" w:rsidR="00A174CC" w:rsidRDefault="00932C6A">
            <w:pPr>
              <w:rPr>
                <w:rFonts w:ascii="Arial" w:hAnsi="Arial" w:cs="Arial"/>
                <w:sz w:val="22"/>
                <w:szCs w:val="22"/>
              </w:rPr>
            </w:pPr>
            <w:r>
              <w:rPr>
                <w:rFonts w:ascii="Arial" w:hAnsi="Arial" w:cs="Arial"/>
                <w:sz w:val="22"/>
                <w:szCs w:val="22"/>
              </w:rPr>
              <w:t>May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5BE78E82" w:rsidR="00A174CC" w:rsidRDefault="008815EE">
      <w:pPr>
        <w:pStyle w:val="BodyTextIndent"/>
        <w:spacing w:before="120" w:after="120"/>
        <w:ind w:left="0" w:firstLine="0"/>
        <w:rPr>
          <w:rFonts w:ascii="Arial" w:hAnsi="Arial" w:cs="Arial"/>
          <w:b/>
          <w:color w:val="000000"/>
          <w:sz w:val="22"/>
          <w:szCs w:val="22"/>
          <w:u w:val="single"/>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5D52F99A" w14:textId="77777777" w:rsidR="00A316C2" w:rsidRDefault="00A316C2">
      <w:pPr>
        <w:pStyle w:val="BodyTextIndent"/>
        <w:spacing w:before="120" w:after="120"/>
        <w:ind w:left="0" w:firstLine="0"/>
        <w:rPr>
          <w:rFonts w:ascii="Arial" w:hAnsi="Arial" w:cs="Arial"/>
          <w:color w:val="000000"/>
          <w:sz w:val="20"/>
        </w:rPr>
      </w:pP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rsidTr="006A3244">
        <w:trPr>
          <w:trHeight w:val="914"/>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6EB42557" w14:textId="1743F28A" w:rsidR="00A174CC" w:rsidRDefault="00A174CC" w:rsidP="0085079E">
            <w:pPr>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558888C1" w:rsidR="00A174CC" w:rsidRPr="008F2DCF" w:rsidRDefault="008F2DCF">
            <w:pPr>
              <w:spacing w:before="120" w:after="120"/>
              <w:rPr>
                <w:rFonts w:ascii="Arial" w:hAnsi="Arial" w:cs="Arial"/>
                <w:bCs/>
                <w:sz w:val="22"/>
                <w:szCs w:val="22"/>
              </w:rPr>
            </w:pPr>
            <w:r w:rsidRPr="008F2DCF">
              <w:rPr>
                <w:rFonts w:ascii="Arial" w:hAnsi="Arial" w:cs="Arial"/>
                <w:bCs/>
                <w:sz w:val="22"/>
                <w:szCs w:val="22"/>
              </w:rPr>
              <w:t>2022.094B.N.v1.Yanchengvirus_ng</w:t>
            </w:r>
            <w:r>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3935B182"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451E0A7" w14:textId="6A87728E" w:rsidR="00A174CC" w:rsidRPr="00153ABD" w:rsidRDefault="00153ABD">
            <w:pPr>
              <w:rPr>
                <w:rFonts w:ascii="Arial" w:hAnsi="Arial" w:cs="Arial"/>
                <w:bCs/>
                <w:sz w:val="22"/>
                <w:szCs w:val="22"/>
              </w:rPr>
            </w:pPr>
            <w:r w:rsidRPr="00153ABD">
              <w:rPr>
                <w:rFonts w:ascii="Arial" w:hAnsi="Arial" w:cs="Arial"/>
                <w:bCs/>
                <w:sz w:val="22"/>
                <w:szCs w:val="22"/>
              </w:rPr>
              <w:t>The genus Yanchengvirus was created for the genotypically unique phage Aeromonas phage pAEv1818</w:t>
            </w: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0F380CB0"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1C2784C0" w14:textId="77777777" w:rsidR="007F6DED" w:rsidRDefault="007F6DED" w:rsidP="007F6DED">
                  <w:pPr>
                    <w:rPr>
                      <w:rFonts w:ascii="Arial" w:hAnsi="Arial" w:cs="Arial"/>
                      <w:sz w:val="22"/>
                      <w:szCs w:val="22"/>
                      <w:lang w:val="en-GB"/>
                    </w:rPr>
                  </w:pPr>
                  <w:r>
                    <w:rPr>
                      <w:rFonts w:ascii="Arial" w:hAnsi="Arial" w:cs="Arial"/>
                      <w:b/>
                      <w:color w:val="0000FF"/>
                      <w:sz w:val="22"/>
                      <w:szCs w:val="22"/>
                    </w:rPr>
                    <w:t>Species demarcation criteria:</w:t>
                  </w:r>
                  <w:r>
                    <w:rPr>
                      <w:sz w:val="22"/>
                      <w:szCs w:val="22"/>
                      <w:lang w:val="en-GB"/>
                    </w:rPr>
                    <w:t xml:space="preserve"> </w:t>
                  </w:r>
                  <w:r>
                    <w:rPr>
                      <w:rFonts w:ascii="Arial" w:hAnsi="Arial" w:cs="Arial"/>
                      <w:sz w:val="22"/>
                      <w:szCs w:val="22"/>
                      <w:lang w:val="en-GB"/>
                    </w:rPr>
                    <w:t xml:space="preserve">Two phages are assigned to the same species if their genomes are more than 95% identical over their genome length for isolates. </w:t>
                  </w:r>
                </w:p>
                <w:p w14:paraId="331C70D3" w14:textId="77777777" w:rsidR="007F6DED" w:rsidRDefault="007F6DED" w:rsidP="007F6DED">
                  <w:pPr>
                    <w:rPr>
                      <w:rFonts w:ascii="Arial" w:hAnsi="Arial" w:cs="Arial"/>
                      <w:sz w:val="22"/>
                      <w:szCs w:val="22"/>
                      <w:lang w:val="en-GB"/>
                    </w:rPr>
                  </w:pPr>
                  <w:r>
                    <w:rPr>
                      <w:rFonts w:ascii="Arial" w:hAnsi="Arial" w:cs="Arial"/>
                      <w:sz w:val="22"/>
                      <w:szCs w:val="22"/>
                      <w:lang w:val="en-GB"/>
                    </w:rPr>
                    <w:t>These values can be calculated by a number of tools, such as BLASTn [1] – usually calculated using intergenomic distance calculator VIRIDIC [2].</w:t>
                  </w:r>
                </w:p>
                <w:p w14:paraId="65211588" w14:textId="77777777" w:rsidR="007F6DED" w:rsidRDefault="007F6DED" w:rsidP="007F6DED">
                  <w:pPr>
                    <w:rPr>
                      <w:rFonts w:ascii="Arial" w:hAnsi="Arial" w:cs="Arial"/>
                      <w:color w:val="0000FF"/>
                      <w:sz w:val="22"/>
                      <w:szCs w:val="22"/>
                    </w:rPr>
                  </w:pPr>
                </w:p>
                <w:p w14:paraId="65917C70" w14:textId="33203F45" w:rsidR="00A174CC" w:rsidRDefault="007F6DED" w:rsidP="00EF56D0">
                  <w:pPr>
                    <w:rPr>
                      <w:rFonts w:ascii="Arial" w:hAnsi="Arial" w:cs="Arial"/>
                      <w:color w:val="0000FF"/>
                      <w:sz w:val="22"/>
                      <w:szCs w:val="22"/>
                    </w:rPr>
                  </w:pPr>
                  <w:r>
                    <w:rPr>
                      <w:rFonts w:ascii="Arial" w:hAnsi="Arial" w:cs="Arial"/>
                      <w:b/>
                      <w:bCs/>
                      <w:color w:val="0000FF"/>
                      <w:sz w:val="22"/>
                      <w:szCs w:val="22"/>
                    </w:rPr>
                    <w:t xml:space="preserve">Genus demarcation criteria: </w:t>
                  </w:r>
                  <w:r>
                    <w:rPr>
                      <w:rFonts w:ascii="Arial" w:hAnsi="Arial" w:cs="Arial"/>
                      <w:sz w:val="22"/>
                      <w:szCs w:val="22"/>
                      <w:lang w:val="en-GB"/>
                    </w:rPr>
                    <w:t>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   [8]</w:t>
                  </w:r>
                </w:p>
              </w:tc>
            </w:tr>
          </w:tbl>
          <w:p w14:paraId="09E79DFD" w14:textId="77777777" w:rsidR="00A174CC" w:rsidRDefault="00A174CC">
            <w:pPr>
              <w:rPr>
                <w:rFonts w:ascii="Arial" w:hAnsi="Arial" w:cs="Arial"/>
                <w:color w:val="0000FF"/>
                <w:sz w:val="20"/>
              </w:rPr>
            </w:pPr>
          </w:p>
        </w:tc>
      </w:tr>
    </w:tbl>
    <w:p w14:paraId="19B255C1" w14:textId="77777777" w:rsidR="008F2DCF" w:rsidRDefault="008F2DCF">
      <w:pPr>
        <w:pStyle w:val="BodyTextIndent"/>
        <w:spacing w:before="120" w:after="120"/>
        <w:ind w:left="0" w:firstLine="0"/>
        <w:rPr>
          <w:rFonts w:ascii="Arial" w:hAnsi="Arial" w:cs="Arial"/>
          <w:b/>
          <w:color w:val="000000"/>
          <w:szCs w:val="24"/>
        </w:rPr>
      </w:pPr>
    </w:p>
    <w:p w14:paraId="6B5315D2" w14:textId="71F3312C"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48A8277F" w14:textId="4F49C89F" w:rsidR="00B87A46" w:rsidRPr="007F6A64" w:rsidRDefault="00B87A46" w:rsidP="001F0408">
      <w:pPr>
        <w:rPr>
          <w:rFonts w:ascii="Arial" w:hAnsi="Arial" w:cs="Arial"/>
          <w:sz w:val="22"/>
          <w:szCs w:val="22"/>
          <w:lang w:val="en-GB"/>
        </w:rPr>
      </w:pPr>
      <w:r w:rsidRPr="007F6A64">
        <w:rPr>
          <w:rFonts w:ascii="Arial" w:hAnsi="Arial" w:cs="Arial"/>
          <w:b/>
          <w:bCs/>
          <w:color w:val="0000FF"/>
          <w:sz w:val="22"/>
          <w:szCs w:val="22"/>
          <w:lang w:val="en-GB"/>
        </w:rPr>
        <w:t xml:space="preserve">Origin of the name of this taxon:  </w:t>
      </w:r>
      <w:r w:rsidRPr="007F6A64">
        <w:rPr>
          <w:rFonts w:ascii="Arial" w:hAnsi="Arial" w:cs="Arial"/>
          <w:sz w:val="22"/>
          <w:szCs w:val="22"/>
          <w:lang w:val="en-GB"/>
        </w:rPr>
        <w:t xml:space="preserve">This taxon is named </w:t>
      </w:r>
      <w:bookmarkStart w:id="0" w:name="_Hlk40354317"/>
      <w:bookmarkEnd w:id="0"/>
      <w:r>
        <w:rPr>
          <w:rFonts w:ascii="Arial" w:hAnsi="Arial" w:cs="Arial"/>
          <w:sz w:val="22"/>
          <w:szCs w:val="22"/>
          <w:lang w:val="en-GB"/>
        </w:rPr>
        <w:t>after</w:t>
      </w:r>
      <w:r w:rsidR="001970D7">
        <w:rPr>
          <w:rFonts w:ascii="Arial" w:hAnsi="Arial" w:cs="Arial"/>
          <w:sz w:val="22"/>
          <w:szCs w:val="22"/>
          <w:lang w:val="en-GB"/>
        </w:rPr>
        <w:t xml:space="preserve"> </w:t>
      </w:r>
      <w:r w:rsidR="001F0408">
        <w:rPr>
          <w:rFonts w:ascii="Arial" w:hAnsi="Arial" w:cs="Arial"/>
          <w:sz w:val="22"/>
          <w:szCs w:val="22"/>
          <w:lang w:val="en-GB"/>
        </w:rPr>
        <w:t>the address (</w:t>
      </w:r>
      <w:r w:rsidR="001F0408" w:rsidRPr="001F0408">
        <w:rPr>
          <w:rFonts w:ascii="Arial" w:hAnsi="Arial" w:cs="Arial"/>
          <w:sz w:val="22"/>
          <w:szCs w:val="22"/>
          <w:lang w:val="en-GB"/>
        </w:rPr>
        <w:t>Yancheng City Hope</w:t>
      </w:r>
      <w:r w:rsidR="001F0408">
        <w:rPr>
          <w:rFonts w:ascii="Arial" w:hAnsi="Arial" w:cs="Arial"/>
          <w:sz w:val="22"/>
          <w:szCs w:val="22"/>
          <w:lang w:val="en-GB"/>
        </w:rPr>
        <w:t xml:space="preserve"> </w:t>
      </w:r>
      <w:r w:rsidR="001F0408" w:rsidRPr="001F0408">
        <w:rPr>
          <w:rFonts w:ascii="Arial" w:hAnsi="Arial" w:cs="Arial"/>
          <w:sz w:val="22"/>
          <w:szCs w:val="22"/>
          <w:lang w:val="en-GB"/>
        </w:rPr>
        <w:t>Avenue Road 1, Yancheng, Jiangsu 224051, China</w:t>
      </w:r>
      <w:r w:rsidR="001F0408">
        <w:rPr>
          <w:rFonts w:ascii="Arial" w:hAnsi="Arial" w:cs="Arial"/>
          <w:sz w:val="22"/>
          <w:szCs w:val="22"/>
          <w:lang w:val="en-GB"/>
        </w:rPr>
        <w:t xml:space="preserve">) where at the </w:t>
      </w:r>
      <w:r w:rsidR="001F0408" w:rsidRPr="001F0408">
        <w:rPr>
          <w:rFonts w:ascii="Arial" w:hAnsi="Arial" w:cs="Arial"/>
          <w:sz w:val="22"/>
          <w:szCs w:val="22"/>
          <w:lang w:val="en-GB"/>
        </w:rPr>
        <w:t>School of Marine and Biological</w:t>
      </w:r>
      <w:r w:rsidR="001F0408">
        <w:rPr>
          <w:rFonts w:ascii="Arial" w:hAnsi="Arial" w:cs="Arial"/>
          <w:sz w:val="22"/>
          <w:szCs w:val="22"/>
          <w:lang w:val="en-GB"/>
        </w:rPr>
        <w:t xml:space="preserve"> </w:t>
      </w:r>
      <w:r w:rsidR="001F0408" w:rsidRPr="001F0408">
        <w:rPr>
          <w:rFonts w:ascii="Arial" w:hAnsi="Arial" w:cs="Arial"/>
          <w:sz w:val="22"/>
          <w:szCs w:val="22"/>
          <w:lang w:val="en-GB"/>
        </w:rPr>
        <w:t>Engineering, Yancheng Institute of Technology</w:t>
      </w:r>
      <w:r w:rsidR="001F0408">
        <w:rPr>
          <w:rFonts w:ascii="Arial" w:hAnsi="Arial" w:cs="Arial"/>
          <w:sz w:val="22"/>
          <w:szCs w:val="22"/>
          <w:lang w:val="en-GB"/>
        </w:rPr>
        <w:t>, the first phage of its type was isolated</w:t>
      </w:r>
    </w:p>
    <w:p w14:paraId="76001943" w14:textId="77777777" w:rsidR="00B87A46" w:rsidRPr="007F6A64" w:rsidRDefault="00B87A46" w:rsidP="00B87A46">
      <w:pPr>
        <w:rPr>
          <w:rFonts w:ascii="Arial" w:hAnsi="Arial" w:cs="Arial"/>
          <w:b/>
          <w:bCs/>
          <w:color w:val="0000FF"/>
          <w:sz w:val="22"/>
          <w:szCs w:val="22"/>
          <w:lang w:val="en-GB"/>
        </w:rPr>
      </w:pPr>
    </w:p>
    <w:p w14:paraId="7CD60F48" w14:textId="2F7DA6CA" w:rsidR="00B87A46" w:rsidRPr="001970D7" w:rsidRDefault="00B87A46" w:rsidP="00B87A46">
      <w:pPr>
        <w:rPr>
          <w:rFonts w:ascii="Arial" w:hAnsi="Arial" w:cs="Arial"/>
          <w:sz w:val="22"/>
          <w:szCs w:val="22"/>
          <w:lang w:val="en-GB"/>
        </w:rPr>
      </w:pPr>
      <w:r w:rsidRPr="007F6A64">
        <w:rPr>
          <w:rFonts w:ascii="Arial" w:hAnsi="Arial" w:cs="Arial"/>
          <w:b/>
          <w:bCs/>
          <w:color w:val="0000FF"/>
          <w:sz w:val="22"/>
          <w:szCs w:val="22"/>
          <w:lang w:val="en-GB"/>
        </w:rPr>
        <w:t xml:space="preserve">Historical aspects: </w:t>
      </w:r>
      <w:r w:rsidR="001970D7">
        <w:rPr>
          <w:rFonts w:ascii="Arial" w:hAnsi="Arial" w:cs="Arial"/>
          <w:sz w:val="22"/>
          <w:szCs w:val="22"/>
          <w:lang w:val="en-GB"/>
        </w:rPr>
        <w:t xml:space="preserve">This </w:t>
      </w:r>
      <w:r w:rsidR="001F0408">
        <w:rPr>
          <w:rFonts w:ascii="Arial" w:hAnsi="Arial" w:cs="Arial"/>
          <w:sz w:val="22"/>
          <w:szCs w:val="22"/>
          <w:lang w:val="en-GB"/>
        </w:rPr>
        <w:t>temperate</w:t>
      </w:r>
      <w:r w:rsidR="001970D7">
        <w:rPr>
          <w:rFonts w:ascii="Arial" w:hAnsi="Arial" w:cs="Arial"/>
          <w:sz w:val="22"/>
          <w:szCs w:val="22"/>
          <w:lang w:val="en-GB"/>
        </w:rPr>
        <w:t xml:space="preserve"> phage was isolated against </w:t>
      </w:r>
      <w:r w:rsidR="003F34CF">
        <w:rPr>
          <w:rFonts w:ascii="Arial" w:hAnsi="Arial" w:cs="Arial"/>
          <w:sz w:val="22"/>
          <w:szCs w:val="22"/>
          <w:lang w:val="en-GB"/>
        </w:rPr>
        <w:t xml:space="preserve">an </w:t>
      </w:r>
      <w:r w:rsidR="003F34CF" w:rsidRPr="003F34CF">
        <w:rPr>
          <w:rFonts w:ascii="Arial" w:hAnsi="Arial" w:cs="Arial"/>
          <w:sz w:val="22"/>
          <w:szCs w:val="22"/>
          <w:lang w:val="en-GB"/>
        </w:rPr>
        <w:t xml:space="preserve">Aeromonas sp. </w:t>
      </w:r>
      <w:r w:rsidR="001970D7">
        <w:rPr>
          <w:rFonts w:ascii="Arial" w:hAnsi="Arial" w:cs="Arial"/>
          <w:sz w:val="22"/>
          <w:szCs w:val="22"/>
          <w:lang w:val="en-GB"/>
        </w:rPr>
        <w:t xml:space="preserve">from </w:t>
      </w:r>
      <w:r w:rsidR="003F34CF">
        <w:rPr>
          <w:rFonts w:ascii="Arial" w:hAnsi="Arial" w:cs="Arial"/>
          <w:sz w:val="22"/>
          <w:szCs w:val="22"/>
          <w:lang w:val="en-GB"/>
        </w:rPr>
        <w:t>fresh</w:t>
      </w:r>
      <w:r w:rsidR="001970D7">
        <w:rPr>
          <w:rFonts w:ascii="Arial" w:hAnsi="Arial" w:cs="Arial"/>
          <w:sz w:val="22"/>
          <w:szCs w:val="22"/>
          <w:lang w:val="en-GB"/>
        </w:rPr>
        <w:t xml:space="preserve"> water.</w:t>
      </w:r>
    </w:p>
    <w:p w14:paraId="3B152562" w14:textId="77777777" w:rsidR="00B87A46" w:rsidRDefault="00B87A46" w:rsidP="00B87A46">
      <w:pPr>
        <w:rPr>
          <w:rFonts w:ascii="Arial" w:hAnsi="Arial" w:cs="Arial"/>
          <w:sz w:val="22"/>
          <w:szCs w:val="22"/>
          <w:lang w:val="en-GB"/>
        </w:rPr>
      </w:pPr>
    </w:p>
    <w:p w14:paraId="3547ED8E" w14:textId="674F8CCC" w:rsidR="00B87A46" w:rsidRPr="007F6A64" w:rsidRDefault="00B87A46" w:rsidP="00B87A46">
      <w:pPr>
        <w:rPr>
          <w:rFonts w:ascii="Arial" w:hAnsi="Arial" w:cs="Arial"/>
          <w:b/>
          <w:color w:val="0000FF"/>
          <w:sz w:val="22"/>
          <w:szCs w:val="22"/>
          <w:lang w:val="en-GB"/>
        </w:rPr>
      </w:pPr>
      <w:r w:rsidRPr="007F6A64">
        <w:rPr>
          <w:rFonts w:ascii="Arial" w:hAnsi="Arial" w:cs="Arial"/>
          <w:b/>
          <w:color w:val="0000FF"/>
          <w:sz w:val="22"/>
          <w:szCs w:val="22"/>
          <w:lang w:val="en-GB"/>
        </w:rPr>
        <w:t xml:space="preserve">Electron micrograph: </w:t>
      </w:r>
      <w:r w:rsidR="001970D7">
        <w:rPr>
          <w:rFonts w:ascii="Arial" w:hAnsi="Arial" w:cs="Arial"/>
          <w:bCs/>
          <w:sz w:val="22"/>
          <w:szCs w:val="22"/>
          <w:lang w:val="en-GB"/>
        </w:rPr>
        <w:t>N/A</w:t>
      </w:r>
      <w:r w:rsidRPr="007F6A64">
        <w:rPr>
          <w:rFonts w:ascii="Arial" w:hAnsi="Arial" w:cs="Arial"/>
          <w:bCs/>
          <w:sz w:val="22"/>
          <w:szCs w:val="22"/>
          <w:lang w:val="en-GB"/>
        </w:rPr>
        <w:t xml:space="preserve">  </w:t>
      </w:r>
    </w:p>
    <w:p w14:paraId="237128F8" w14:textId="77777777" w:rsidR="00B87A46" w:rsidRPr="007F6A64" w:rsidRDefault="00B87A46" w:rsidP="00B87A46">
      <w:pPr>
        <w:rPr>
          <w:rFonts w:ascii="Arial" w:eastAsiaTheme="minorHAnsi" w:hAnsi="Arial" w:cs="Arial"/>
          <w:color w:val="000000"/>
          <w:sz w:val="22"/>
          <w:szCs w:val="22"/>
          <w:lang w:val="en-CA"/>
        </w:rPr>
      </w:pPr>
    </w:p>
    <w:p w14:paraId="1C1A84EF" w14:textId="50341594" w:rsidR="00B87A46" w:rsidRPr="001F0408" w:rsidRDefault="00B87A46" w:rsidP="00B87A46">
      <w:pPr>
        <w:rPr>
          <w:rFonts w:ascii="Arial" w:hAnsi="Arial" w:cs="Arial"/>
          <w:sz w:val="22"/>
          <w:szCs w:val="22"/>
          <w:lang w:val="en-GB"/>
        </w:rPr>
      </w:pPr>
      <w:r w:rsidRPr="007F6A64">
        <w:rPr>
          <w:rFonts w:ascii="Arial" w:hAnsi="Arial" w:cs="Arial"/>
          <w:b/>
          <w:bCs/>
          <w:color w:val="0000FF"/>
          <w:sz w:val="22"/>
          <w:szCs w:val="22"/>
          <w:lang w:val="en-GB"/>
        </w:rPr>
        <w:t>Genome summary:</w:t>
      </w:r>
      <w:r w:rsidR="001970D7">
        <w:rPr>
          <w:rFonts w:ascii="Arial" w:hAnsi="Arial" w:cs="Arial"/>
          <w:b/>
          <w:bCs/>
          <w:color w:val="0000FF"/>
          <w:sz w:val="22"/>
          <w:szCs w:val="22"/>
          <w:lang w:val="en-GB"/>
        </w:rPr>
        <w:t xml:space="preserve"> </w:t>
      </w:r>
      <w:r w:rsidR="001F0408">
        <w:rPr>
          <w:rFonts w:ascii="Arial" w:hAnsi="Arial" w:cs="Arial"/>
          <w:sz w:val="22"/>
          <w:szCs w:val="22"/>
          <w:lang w:val="en-GB"/>
        </w:rPr>
        <w:t>genomic orphan</w:t>
      </w:r>
    </w:p>
    <w:p w14:paraId="406A887C" w14:textId="77777777" w:rsidR="00B87A46" w:rsidRPr="007F6A64" w:rsidRDefault="00B87A46" w:rsidP="00B87A46">
      <w:pPr>
        <w:rPr>
          <w:rFonts w:ascii="Arial" w:hAnsi="Arial" w:cs="Arial"/>
          <w:sz w:val="22"/>
          <w:szCs w:val="22"/>
          <w:lang w:val="en-GB"/>
        </w:rPr>
      </w:pPr>
    </w:p>
    <w:tbl>
      <w:tblPr>
        <w:tblStyle w:val="TableGrid"/>
        <w:tblW w:w="8011" w:type="dxa"/>
        <w:tblLook w:val="04A0" w:firstRow="1" w:lastRow="0" w:firstColumn="1" w:lastColumn="0" w:noHBand="0" w:noVBand="1"/>
      </w:tblPr>
      <w:tblGrid>
        <w:gridCol w:w="1577"/>
        <w:gridCol w:w="1436"/>
        <w:gridCol w:w="756"/>
        <w:gridCol w:w="742"/>
        <w:gridCol w:w="914"/>
        <w:gridCol w:w="1171"/>
        <w:gridCol w:w="1415"/>
      </w:tblGrid>
      <w:tr w:rsidR="001F0408" w:rsidRPr="007F6A64" w14:paraId="250C50F7" w14:textId="77777777" w:rsidTr="001F0408">
        <w:tc>
          <w:tcPr>
            <w:tcW w:w="1577" w:type="dxa"/>
            <w:tcBorders>
              <w:top w:val="single" w:sz="4" w:space="0" w:color="auto"/>
              <w:left w:val="single" w:sz="4" w:space="0" w:color="auto"/>
              <w:bottom w:val="single" w:sz="4" w:space="0" w:color="auto"/>
              <w:right w:val="single" w:sz="4" w:space="0" w:color="auto"/>
            </w:tcBorders>
            <w:hideMark/>
          </w:tcPr>
          <w:p w14:paraId="5202D7B6" w14:textId="77777777" w:rsidR="001F0408" w:rsidRPr="007F6A64" w:rsidRDefault="001F0408" w:rsidP="00991EB5">
            <w:pPr>
              <w:rPr>
                <w:rFonts w:ascii="Arial" w:hAnsi="Arial" w:cs="Arial"/>
                <w:sz w:val="22"/>
                <w:szCs w:val="22"/>
                <w:lang w:val="en-GB"/>
              </w:rPr>
            </w:pPr>
            <w:r w:rsidRPr="007F6A64">
              <w:rPr>
                <w:rFonts w:ascii="Arial" w:hAnsi="Arial" w:cs="Arial"/>
                <w:sz w:val="22"/>
                <w:szCs w:val="22"/>
                <w:lang w:val="en-GB"/>
              </w:rPr>
              <w:t>Phage name</w:t>
            </w:r>
          </w:p>
        </w:tc>
        <w:tc>
          <w:tcPr>
            <w:tcW w:w="1436" w:type="dxa"/>
            <w:tcBorders>
              <w:top w:val="single" w:sz="4" w:space="0" w:color="auto"/>
              <w:left w:val="single" w:sz="4" w:space="0" w:color="auto"/>
              <w:bottom w:val="single" w:sz="4" w:space="0" w:color="auto"/>
              <w:right w:val="single" w:sz="4" w:space="0" w:color="auto"/>
            </w:tcBorders>
            <w:hideMark/>
          </w:tcPr>
          <w:p w14:paraId="521868E7" w14:textId="77777777" w:rsidR="001F0408" w:rsidRPr="007F6A64" w:rsidRDefault="001F0408" w:rsidP="00991EB5">
            <w:pPr>
              <w:rPr>
                <w:rFonts w:ascii="Arial" w:hAnsi="Arial" w:cs="Arial"/>
                <w:sz w:val="22"/>
                <w:szCs w:val="22"/>
                <w:lang w:val="en-GB"/>
              </w:rPr>
            </w:pPr>
            <w:r w:rsidRPr="007F6A64">
              <w:rPr>
                <w:rFonts w:ascii="Arial" w:hAnsi="Arial" w:cs="Arial"/>
                <w:sz w:val="22"/>
                <w:szCs w:val="22"/>
                <w:lang w:val="en-GB"/>
              </w:rPr>
              <w:t xml:space="preserve">INSDC </w:t>
            </w:r>
          </w:p>
        </w:tc>
        <w:tc>
          <w:tcPr>
            <w:tcW w:w="756" w:type="dxa"/>
            <w:tcBorders>
              <w:top w:val="single" w:sz="4" w:space="0" w:color="auto"/>
              <w:left w:val="single" w:sz="4" w:space="0" w:color="auto"/>
              <w:bottom w:val="single" w:sz="4" w:space="0" w:color="auto"/>
              <w:right w:val="single" w:sz="4" w:space="0" w:color="auto"/>
            </w:tcBorders>
            <w:hideMark/>
          </w:tcPr>
          <w:p w14:paraId="0D7D3844" w14:textId="77777777" w:rsidR="001F0408" w:rsidRPr="007F6A64" w:rsidRDefault="001F0408" w:rsidP="00991EB5">
            <w:pPr>
              <w:rPr>
                <w:rFonts w:ascii="Arial" w:hAnsi="Arial" w:cs="Arial"/>
                <w:sz w:val="22"/>
                <w:szCs w:val="22"/>
                <w:lang w:val="en-GB"/>
              </w:rPr>
            </w:pPr>
            <w:r w:rsidRPr="007F6A64">
              <w:rPr>
                <w:rFonts w:ascii="Arial" w:hAnsi="Arial" w:cs="Arial"/>
                <w:sz w:val="22"/>
                <w:szCs w:val="22"/>
                <w:lang w:val="en-GB"/>
              </w:rPr>
              <w:t>Size (Kb)</w:t>
            </w:r>
          </w:p>
        </w:tc>
        <w:tc>
          <w:tcPr>
            <w:tcW w:w="742" w:type="dxa"/>
            <w:tcBorders>
              <w:top w:val="single" w:sz="4" w:space="0" w:color="auto"/>
              <w:left w:val="single" w:sz="4" w:space="0" w:color="auto"/>
              <w:bottom w:val="single" w:sz="4" w:space="0" w:color="auto"/>
              <w:right w:val="single" w:sz="4" w:space="0" w:color="auto"/>
            </w:tcBorders>
            <w:hideMark/>
          </w:tcPr>
          <w:p w14:paraId="17E45415" w14:textId="77777777" w:rsidR="001F0408" w:rsidRPr="007F6A64" w:rsidRDefault="001F0408" w:rsidP="00991EB5">
            <w:pPr>
              <w:rPr>
                <w:rFonts w:ascii="Arial" w:hAnsi="Arial" w:cs="Arial"/>
                <w:sz w:val="22"/>
                <w:szCs w:val="22"/>
                <w:lang w:val="en-GB"/>
              </w:rPr>
            </w:pPr>
            <w:r w:rsidRPr="007F6A64">
              <w:rPr>
                <w:rFonts w:ascii="Arial" w:hAnsi="Arial" w:cs="Arial"/>
                <w:sz w:val="22"/>
                <w:szCs w:val="22"/>
                <w:lang w:val="en-GB"/>
              </w:rPr>
              <w:t xml:space="preserve">GC% </w:t>
            </w:r>
          </w:p>
        </w:tc>
        <w:tc>
          <w:tcPr>
            <w:tcW w:w="914" w:type="dxa"/>
            <w:tcBorders>
              <w:top w:val="single" w:sz="4" w:space="0" w:color="auto"/>
              <w:left w:val="single" w:sz="4" w:space="0" w:color="auto"/>
              <w:bottom w:val="single" w:sz="4" w:space="0" w:color="auto"/>
              <w:right w:val="single" w:sz="4" w:space="0" w:color="auto"/>
            </w:tcBorders>
            <w:hideMark/>
          </w:tcPr>
          <w:p w14:paraId="2D7A7921" w14:textId="77777777" w:rsidR="001F0408" w:rsidRPr="007F6A64" w:rsidRDefault="001F0408" w:rsidP="00991EB5">
            <w:pPr>
              <w:rPr>
                <w:rFonts w:ascii="Arial" w:hAnsi="Arial" w:cs="Arial"/>
                <w:sz w:val="22"/>
                <w:szCs w:val="22"/>
                <w:lang w:val="en-GB"/>
              </w:rPr>
            </w:pPr>
            <w:r w:rsidRPr="007F6A64">
              <w:rPr>
                <w:rFonts w:ascii="Arial" w:hAnsi="Arial" w:cs="Arial"/>
                <w:sz w:val="22"/>
                <w:szCs w:val="22"/>
                <w:lang w:val="en-GB"/>
              </w:rPr>
              <w:t xml:space="preserve">Protein </w:t>
            </w:r>
          </w:p>
        </w:tc>
        <w:tc>
          <w:tcPr>
            <w:tcW w:w="1171" w:type="dxa"/>
            <w:tcBorders>
              <w:top w:val="single" w:sz="4" w:space="0" w:color="auto"/>
              <w:left w:val="single" w:sz="4" w:space="0" w:color="auto"/>
              <w:bottom w:val="single" w:sz="4" w:space="0" w:color="auto"/>
              <w:right w:val="single" w:sz="4" w:space="0" w:color="auto"/>
            </w:tcBorders>
            <w:hideMark/>
          </w:tcPr>
          <w:p w14:paraId="4E85B61D" w14:textId="77777777" w:rsidR="001F0408" w:rsidRPr="007F6A64" w:rsidRDefault="001F0408" w:rsidP="00991EB5">
            <w:pPr>
              <w:rPr>
                <w:rFonts w:ascii="Arial" w:hAnsi="Arial" w:cs="Arial"/>
                <w:sz w:val="22"/>
                <w:szCs w:val="22"/>
                <w:lang w:val="en-GB"/>
              </w:rPr>
            </w:pPr>
            <w:r w:rsidRPr="007F6A64">
              <w:rPr>
                <w:rFonts w:ascii="Arial" w:hAnsi="Arial" w:cs="Arial"/>
                <w:sz w:val="22"/>
                <w:szCs w:val="22"/>
                <w:lang w:val="en-GB"/>
              </w:rPr>
              <w:t>Overall % DNA sequence identity (*)</w:t>
            </w:r>
          </w:p>
        </w:tc>
        <w:tc>
          <w:tcPr>
            <w:tcW w:w="1415" w:type="dxa"/>
            <w:tcBorders>
              <w:top w:val="single" w:sz="4" w:space="0" w:color="auto"/>
              <w:left w:val="single" w:sz="4" w:space="0" w:color="auto"/>
              <w:bottom w:val="single" w:sz="4" w:space="0" w:color="auto"/>
              <w:right w:val="single" w:sz="4" w:space="0" w:color="auto"/>
            </w:tcBorders>
            <w:hideMark/>
          </w:tcPr>
          <w:p w14:paraId="7AA8492E" w14:textId="77777777" w:rsidR="001F0408" w:rsidRPr="007F6A64" w:rsidRDefault="001F0408" w:rsidP="00991EB5">
            <w:pPr>
              <w:rPr>
                <w:rFonts w:ascii="Arial" w:hAnsi="Arial" w:cs="Arial"/>
                <w:sz w:val="22"/>
                <w:szCs w:val="22"/>
                <w:lang w:val="en-GB"/>
              </w:rPr>
            </w:pPr>
            <w:r w:rsidRPr="007F6A64">
              <w:rPr>
                <w:rFonts w:ascii="Arial" w:hAnsi="Arial" w:cs="Arial"/>
                <w:sz w:val="22"/>
                <w:szCs w:val="22"/>
                <w:lang w:val="en-GB"/>
              </w:rPr>
              <w:t>Overall % homologous proteins (**)</w:t>
            </w:r>
          </w:p>
        </w:tc>
      </w:tr>
      <w:tr w:rsidR="001F0408" w:rsidRPr="007F6A64" w14:paraId="466FCD38" w14:textId="77777777" w:rsidTr="001F0408">
        <w:tc>
          <w:tcPr>
            <w:tcW w:w="1577" w:type="dxa"/>
            <w:tcBorders>
              <w:top w:val="single" w:sz="4" w:space="0" w:color="auto"/>
              <w:left w:val="single" w:sz="4" w:space="0" w:color="auto"/>
              <w:bottom w:val="single" w:sz="4" w:space="0" w:color="auto"/>
              <w:right w:val="single" w:sz="4" w:space="0" w:color="auto"/>
            </w:tcBorders>
            <w:vAlign w:val="center"/>
          </w:tcPr>
          <w:p w14:paraId="648AD2E5" w14:textId="6AE31F69" w:rsidR="001F0408" w:rsidRPr="000D31AB" w:rsidRDefault="001F0408" w:rsidP="001F0408">
            <w:pPr>
              <w:rPr>
                <w:rFonts w:ascii="Arial" w:hAnsi="Arial" w:cs="Arial"/>
                <w:sz w:val="22"/>
                <w:szCs w:val="22"/>
                <w:lang w:val="en-GB"/>
              </w:rPr>
            </w:pPr>
            <w:r w:rsidRPr="001F0408">
              <w:rPr>
                <w:rFonts w:ascii="Arial" w:hAnsi="Arial" w:cs="Arial"/>
                <w:sz w:val="22"/>
                <w:szCs w:val="22"/>
                <w:lang w:val="en-GB"/>
              </w:rPr>
              <w:t>Aeromonas phage pAEv1818</w:t>
            </w:r>
          </w:p>
        </w:tc>
        <w:tc>
          <w:tcPr>
            <w:tcW w:w="1436" w:type="dxa"/>
            <w:vAlign w:val="center"/>
          </w:tcPr>
          <w:p w14:paraId="18509D6F" w14:textId="53041CB1" w:rsidR="001F0408" w:rsidRPr="001970D7" w:rsidRDefault="00000000" w:rsidP="001F0408">
            <w:pPr>
              <w:rPr>
                <w:rFonts w:ascii="Arial" w:hAnsi="Arial" w:cs="Arial"/>
                <w:sz w:val="20"/>
                <w:szCs w:val="20"/>
              </w:rPr>
            </w:pPr>
            <w:hyperlink r:id="rId8" w:tgtFrame="_blank" w:history="1">
              <w:r w:rsidR="001F0408">
                <w:rPr>
                  <w:rStyle w:val="Hyperlink"/>
                </w:rPr>
                <w:t>OL964755.1</w:t>
              </w:r>
            </w:hyperlink>
          </w:p>
        </w:tc>
        <w:tc>
          <w:tcPr>
            <w:tcW w:w="756" w:type="dxa"/>
            <w:vAlign w:val="center"/>
          </w:tcPr>
          <w:p w14:paraId="67B46744" w14:textId="5FCD9A73" w:rsidR="001F0408" w:rsidRPr="001970D7" w:rsidRDefault="001F0408" w:rsidP="001F0408">
            <w:pPr>
              <w:rPr>
                <w:rFonts w:ascii="Arial" w:hAnsi="Arial" w:cs="Arial"/>
                <w:sz w:val="20"/>
                <w:szCs w:val="20"/>
                <w:lang w:val="en-GB"/>
              </w:rPr>
            </w:pPr>
            <w:r>
              <w:t>40.81</w:t>
            </w:r>
          </w:p>
        </w:tc>
        <w:tc>
          <w:tcPr>
            <w:tcW w:w="742" w:type="dxa"/>
            <w:vAlign w:val="center"/>
          </w:tcPr>
          <w:p w14:paraId="0EEA8189" w14:textId="6DAB1A0C" w:rsidR="001F0408" w:rsidRPr="001970D7" w:rsidRDefault="001F0408" w:rsidP="001F0408">
            <w:pPr>
              <w:rPr>
                <w:rFonts w:ascii="Arial" w:hAnsi="Arial" w:cs="Arial"/>
                <w:sz w:val="20"/>
                <w:szCs w:val="20"/>
                <w:lang w:val="en-GB"/>
              </w:rPr>
            </w:pPr>
            <w:r>
              <w:t>55.2</w:t>
            </w:r>
          </w:p>
        </w:tc>
        <w:tc>
          <w:tcPr>
            <w:tcW w:w="914" w:type="dxa"/>
            <w:vAlign w:val="center"/>
          </w:tcPr>
          <w:p w14:paraId="5578127A" w14:textId="58132A41" w:rsidR="001F0408" w:rsidRPr="001970D7" w:rsidRDefault="00000000" w:rsidP="001F0408">
            <w:pPr>
              <w:rPr>
                <w:rFonts w:ascii="Arial" w:hAnsi="Arial" w:cs="Arial"/>
                <w:sz w:val="20"/>
                <w:szCs w:val="20"/>
              </w:rPr>
            </w:pPr>
            <w:hyperlink r:id="rId9" w:anchor="!/proteins/109774/1766581|Aeromonas phage pAEv1818/viral segment/" w:history="1">
              <w:r w:rsidR="001F0408">
                <w:rPr>
                  <w:rStyle w:val="Hyperlink"/>
                  <w:color w:val="000080"/>
                </w:rPr>
                <w:t>54</w:t>
              </w:r>
            </w:hyperlink>
          </w:p>
        </w:tc>
        <w:tc>
          <w:tcPr>
            <w:tcW w:w="1171" w:type="dxa"/>
            <w:tcBorders>
              <w:top w:val="single" w:sz="4" w:space="0" w:color="auto"/>
              <w:left w:val="single" w:sz="4" w:space="0" w:color="auto"/>
              <w:bottom w:val="single" w:sz="4" w:space="0" w:color="auto"/>
              <w:right w:val="single" w:sz="4" w:space="0" w:color="auto"/>
            </w:tcBorders>
            <w:vAlign w:val="center"/>
          </w:tcPr>
          <w:p w14:paraId="7A69A483" w14:textId="326AB293" w:rsidR="001F0408" w:rsidRPr="001970D7" w:rsidRDefault="001F0408" w:rsidP="001F0408">
            <w:pPr>
              <w:rPr>
                <w:rFonts w:ascii="Arial" w:hAnsi="Arial" w:cs="Arial"/>
                <w:sz w:val="20"/>
                <w:szCs w:val="20"/>
              </w:rPr>
            </w:pPr>
            <w:r w:rsidRPr="001970D7">
              <w:rPr>
                <w:rFonts w:ascii="Arial" w:hAnsi="Arial" w:cs="Arial"/>
                <w:sz w:val="20"/>
                <w:szCs w:val="20"/>
              </w:rPr>
              <w:t>100</w:t>
            </w:r>
          </w:p>
        </w:tc>
        <w:tc>
          <w:tcPr>
            <w:tcW w:w="1415" w:type="dxa"/>
            <w:tcBorders>
              <w:top w:val="single" w:sz="4" w:space="0" w:color="auto"/>
              <w:left w:val="single" w:sz="4" w:space="0" w:color="auto"/>
              <w:bottom w:val="single" w:sz="4" w:space="0" w:color="auto"/>
              <w:right w:val="single" w:sz="4" w:space="0" w:color="auto"/>
            </w:tcBorders>
            <w:vAlign w:val="center"/>
          </w:tcPr>
          <w:p w14:paraId="41D93FC2" w14:textId="785F8E2E" w:rsidR="001F0408" w:rsidRPr="001970D7" w:rsidRDefault="001F0408" w:rsidP="001F0408">
            <w:pPr>
              <w:rPr>
                <w:rFonts w:ascii="Arial" w:hAnsi="Arial" w:cs="Arial"/>
                <w:sz w:val="20"/>
                <w:szCs w:val="20"/>
              </w:rPr>
            </w:pPr>
            <w:r w:rsidRPr="001970D7">
              <w:rPr>
                <w:rFonts w:ascii="Arial" w:hAnsi="Arial" w:cs="Arial"/>
                <w:sz w:val="20"/>
                <w:szCs w:val="20"/>
              </w:rPr>
              <w:t>100</w:t>
            </w:r>
          </w:p>
        </w:tc>
      </w:tr>
    </w:tbl>
    <w:p w14:paraId="09D50BA6" w14:textId="72CD29F0" w:rsidR="00B87A46" w:rsidRPr="007F6A64" w:rsidRDefault="00B87A46" w:rsidP="00B87A46">
      <w:pPr>
        <w:rPr>
          <w:rFonts w:ascii="Arial" w:hAnsi="Arial" w:cs="Arial"/>
          <w:b/>
          <w:bCs/>
          <w:sz w:val="22"/>
          <w:szCs w:val="22"/>
          <w:lang w:val="en-GB"/>
        </w:rPr>
      </w:pPr>
      <w:r w:rsidRPr="007F6A64">
        <w:rPr>
          <w:rFonts w:ascii="Arial" w:hAnsi="Arial" w:cs="Arial"/>
          <w:b/>
          <w:bCs/>
          <w:sz w:val="22"/>
          <w:szCs w:val="22"/>
          <w:lang w:val="en-GB"/>
        </w:rPr>
        <w:t xml:space="preserve">(*) determined using </w:t>
      </w:r>
      <w:r>
        <w:rPr>
          <w:rFonts w:ascii="Arial" w:hAnsi="Arial" w:cs="Arial"/>
          <w:b/>
          <w:bCs/>
          <w:sz w:val="22"/>
          <w:szCs w:val="22"/>
          <w:lang w:val="en-GB"/>
        </w:rPr>
        <w:t xml:space="preserve">BLASTn [1] or </w:t>
      </w:r>
      <w:r w:rsidRPr="007F6A64">
        <w:rPr>
          <w:rFonts w:ascii="Arial" w:hAnsi="Arial" w:cs="Arial"/>
          <w:b/>
          <w:bCs/>
          <w:sz w:val="22"/>
          <w:szCs w:val="22"/>
          <w:lang w:val="en-GB"/>
        </w:rPr>
        <w:t>VIRIDIC [</w:t>
      </w:r>
      <w:r>
        <w:rPr>
          <w:rFonts w:ascii="Arial" w:hAnsi="Arial" w:cs="Arial"/>
          <w:b/>
          <w:bCs/>
          <w:sz w:val="22"/>
          <w:szCs w:val="22"/>
          <w:lang w:val="en-GB"/>
        </w:rPr>
        <w:t>2</w:t>
      </w:r>
      <w:r w:rsidRPr="007F6A64">
        <w:rPr>
          <w:rFonts w:ascii="Arial" w:hAnsi="Arial" w:cs="Arial"/>
          <w:b/>
          <w:bCs/>
          <w:sz w:val="22"/>
          <w:szCs w:val="22"/>
          <w:lang w:val="en-GB"/>
        </w:rPr>
        <w:t>]</w:t>
      </w:r>
    </w:p>
    <w:p w14:paraId="4D2C84BB" w14:textId="6EF2DC37" w:rsidR="00B87A46" w:rsidRPr="007F6A64" w:rsidRDefault="00B87A46" w:rsidP="00B87A46">
      <w:pPr>
        <w:rPr>
          <w:rFonts w:ascii="Arial" w:hAnsi="Arial" w:cs="Arial"/>
          <w:b/>
          <w:bCs/>
          <w:sz w:val="22"/>
          <w:szCs w:val="22"/>
          <w:lang w:val="en-GB"/>
        </w:rPr>
      </w:pPr>
      <w:r w:rsidRPr="007F6A64">
        <w:rPr>
          <w:rFonts w:ascii="Arial" w:hAnsi="Arial" w:cs="Arial"/>
          <w:b/>
          <w:bCs/>
          <w:sz w:val="22"/>
          <w:szCs w:val="22"/>
          <w:lang w:val="en-GB"/>
        </w:rPr>
        <w:t>(**) determined using CoreGenes 3.5 [</w:t>
      </w:r>
      <w:r>
        <w:rPr>
          <w:rFonts w:ascii="Arial" w:hAnsi="Arial" w:cs="Arial"/>
          <w:b/>
          <w:bCs/>
          <w:sz w:val="22"/>
          <w:szCs w:val="22"/>
          <w:lang w:val="en-GB"/>
        </w:rPr>
        <w:t>5</w:t>
      </w:r>
      <w:r w:rsidRPr="007F6A64">
        <w:rPr>
          <w:rFonts w:ascii="Arial" w:hAnsi="Arial" w:cs="Arial"/>
          <w:b/>
          <w:bCs/>
          <w:sz w:val="22"/>
          <w:szCs w:val="22"/>
          <w:lang w:val="en-GB"/>
        </w:rPr>
        <w:t>]</w:t>
      </w:r>
    </w:p>
    <w:p w14:paraId="3FECDC94" w14:textId="77777777" w:rsidR="00B87A46" w:rsidRPr="007F6A64" w:rsidRDefault="00B87A46" w:rsidP="00B87A46">
      <w:pPr>
        <w:rPr>
          <w:rFonts w:ascii="Arial" w:hAnsi="Arial" w:cs="Arial"/>
          <w:b/>
          <w:bCs/>
          <w:color w:val="0000FF"/>
          <w:sz w:val="22"/>
          <w:szCs w:val="22"/>
          <w:lang w:val="en-GB"/>
        </w:rPr>
      </w:pPr>
    </w:p>
    <w:p w14:paraId="7CD6E571" w14:textId="6E68212C" w:rsidR="00B87A46" w:rsidRPr="007F6A64" w:rsidRDefault="00B87A46" w:rsidP="00B87A46">
      <w:pPr>
        <w:rPr>
          <w:rFonts w:ascii="Arial" w:hAnsi="Arial" w:cs="Arial"/>
          <w:b/>
          <w:bCs/>
          <w:color w:val="0000FF"/>
          <w:sz w:val="22"/>
          <w:szCs w:val="22"/>
          <w:lang w:val="en-GB"/>
        </w:rPr>
      </w:pPr>
      <w:r w:rsidRPr="007F6A64">
        <w:rPr>
          <w:rFonts w:ascii="Arial" w:hAnsi="Arial" w:cs="Arial"/>
          <w:b/>
          <w:bCs/>
          <w:color w:val="0000FF"/>
          <w:sz w:val="22"/>
          <w:szCs w:val="22"/>
          <w:lang w:val="en-GB"/>
        </w:rPr>
        <w:lastRenderedPageBreak/>
        <w:t xml:space="preserve">VIRIDIC heat map:  </w:t>
      </w:r>
      <w:r w:rsidRPr="007F6A64">
        <w:rPr>
          <w:rFonts w:ascii="Arial" w:hAnsi="Arial" w:cs="Arial"/>
          <w:sz w:val="22"/>
          <w:szCs w:val="22"/>
          <w:lang w:val="en-GB"/>
        </w:rPr>
        <w:t>VIRIDIC (Virus Intergenomic Distance Calculator; VIRIDIC (Virus Intergenomic Distance Calculator; [</w:t>
      </w:r>
      <w:r>
        <w:rPr>
          <w:rFonts w:ascii="Arial" w:hAnsi="Arial" w:cs="Arial"/>
          <w:sz w:val="22"/>
          <w:szCs w:val="22"/>
          <w:lang w:val="en-GB"/>
        </w:rPr>
        <w:t>2</w:t>
      </w:r>
      <w:r w:rsidRPr="007F6A64">
        <w:rPr>
          <w:rFonts w:ascii="Arial" w:hAnsi="Arial" w:cs="Arial"/>
          <w:sz w:val="22"/>
          <w:szCs w:val="22"/>
          <w:lang w:val="en-GB"/>
        </w:rPr>
        <w:t>]; http://rhea.icbm.uni-oldenburg.de/VIRIDIC/) computes pairwise intergenomic distances/similarities amongst phage genomes</w:t>
      </w:r>
      <w:r>
        <w:rPr>
          <w:rFonts w:ascii="Arial" w:hAnsi="Arial" w:cs="Arial"/>
          <w:sz w:val="22"/>
          <w:szCs w:val="22"/>
          <w:lang w:val="en-GB"/>
        </w:rPr>
        <w:t xml:space="preserve">. </w:t>
      </w:r>
      <w:r w:rsidR="001970D7">
        <w:rPr>
          <w:rFonts w:ascii="Arial" w:hAnsi="Arial" w:cs="Arial"/>
          <w:sz w:val="22"/>
          <w:szCs w:val="22"/>
          <w:lang w:val="en-GB"/>
        </w:rPr>
        <w:t>N/A</w:t>
      </w:r>
    </w:p>
    <w:p w14:paraId="5B2D0B6C" w14:textId="24012E1E" w:rsidR="00B87A46" w:rsidRPr="007F6A64" w:rsidRDefault="00B87A46" w:rsidP="00B87A46">
      <w:pPr>
        <w:jc w:val="center"/>
        <w:rPr>
          <w:rFonts w:ascii="Arial" w:hAnsi="Arial" w:cs="Arial"/>
          <w:b/>
          <w:bCs/>
          <w:color w:val="0000FF"/>
          <w:sz w:val="22"/>
          <w:szCs w:val="22"/>
          <w:lang w:val="en-GB"/>
        </w:rPr>
      </w:pPr>
    </w:p>
    <w:p w14:paraId="6A1C134F" w14:textId="77777777" w:rsidR="00B87A46" w:rsidRPr="007F6A64" w:rsidRDefault="00B87A46" w:rsidP="00B87A46">
      <w:pPr>
        <w:rPr>
          <w:rFonts w:ascii="Arial" w:hAnsi="Arial" w:cs="Arial"/>
          <w:b/>
          <w:bCs/>
          <w:color w:val="0000FF"/>
          <w:sz w:val="22"/>
          <w:szCs w:val="22"/>
          <w:lang w:val="en-GB"/>
        </w:rPr>
      </w:pPr>
    </w:p>
    <w:p w14:paraId="6B12968F" w14:textId="232495A9" w:rsidR="00B87A46" w:rsidRPr="007F6A64" w:rsidRDefault="00B87A46" w:rsidP="00B87A46">
      <w:pPr>
        <w:rPr>
          <w:rFonts w:ascii="Arial" w:hAnsi="Arial" w:cs="Arial"/>
          <w:sz w:val="22"/>
          <w:szCs w:val="22"/>
          <w:lang w:val="en-GB"/>
        </w:rPr>
      </w:pPr>
      <w:r w:rsidRPr="007F6A64">
        <w:rPr>
          <w:rFonts w:ascii="Arial" w:hAnsi="Arial" w:cs="Arial"/>
          <w:b/>
          <w:color w:val="0000FF"/>
          <w:sz w:val="22"/>
          <w:szCs w:val="22"/>
          <w:lang w:val="en-GB"/>
        </w:rPr>
        <w:t xml:space="preserve">Phylogeny: </w:t>
      </w:r>
      <w:r w:rsidRPr="007F6A64">
        <w:rPr>
          <w:rFonts w:ascii="Arial" w:hAnsi="Arial" w:cs="Arial"/>
          <w:sz w:val="22"/>
          <w:szCs w:val="22"/>
          <w:lang w:val="en-GB"/>
        </w:rPr>
        <w:t xml:space="preserve">The phylogenetic tree was constructed using the </w:t>
      </w:r>
      <w:r w:rsidR="00153ABD">
        <w:rPr>
          <w:rFonts w:ascii="Arial" w:hAnsi="Arial" w:cs="Arial"/>
          <w:sz w:val="22"/>
          <w:szCs w:val="22"/>
          <w:lang w:val="en-GB"/>
        </w:rPr>
        <w:t>MCPs</w:t>
      </w:r>
      <w:r w:rsidR="001970D7">
        <w:rPr>
          <w:rFonts w:ascii="Arial" w:hAnsi="Arial" w:cs="Arial"/>
          <w:sz w:val="22"/>
          <w:szCs w:val="22"/>
          <w:lang w:val="en-GB"/>
        </w:rPr>
        <w:t xml:space="preserve"> from </w:t>
      </w:r>
      <w:r w:rsidR="00153ABD" w:rsidRPr="00153ABD">
        <w:rPr>
          <w:rFonts w:ascii="Arial" w:hAnsi="Arial" w:cs="Arial"/>
          <w:sz w:val="22"/>
          <w:szCs w:val="22"/>
          <w:lang w:val="en-GB"/>
        </w:rPr>
        <w:t>pAEv1818</w:t>
      </w:r>
      <w:r w:rsidRPr="007F6A64">
        <w:rPr>
          <w:rFonts w:ascii="Arial" w:hAnsi="Arial" w:cs="Arial"/>
          <w:sz w:val="22"/>
          <w:szCs w:val="22"/>
          <w:lang w:val="en-GB"/>
        </w:rPr>
        <w:t xml:space="preserve"> and related phages with phylogeny.fr in “one click” mode [</w:t>
      </w:r>
      <w:r>
        <w:rPr>
          <w:rFonts w:ascii="Arial" w:hAnsi="Arial" w:cs="Arial"/>
          <w:sz w:val="22"/>
          <w:szCs w:val="22"/>
          <w:lang w:val="en-GB"/>
        </w:rPr>
        <w:t>6</w:t>
      </w:r>
      <w:r w:rsidRPr="007F6A64">
        <w:rPr>
          <w:rFonts w:ascii="Arial" w:hAnsi="Arial" w:cs="Arial"/>
          <w:sz w:val="22"/>
          <w:szCs w:val="22"/>
          <w:lang w:val="en-GB"/>
        </w:rPr>
        <w:t>]. The usual bootstrapping procedure is replaced by a new confidence index that is much faster to compute. See: Anisimova M., Gascuel O. Approximate likelihood ratio test for branches: A fast, accurate and powerful alternative [</w:t>
      </w:r>
      <w:r>
        <w:rPr>
          <w:rFonts w:ascii="Arial" w:hAnsi="Arial" w:cs="Arial"/>
          <w:sz w:val="22"/>
          <w:szCs w:val="22"/>
          <w:lang w:val="en-GB"/>
        </w:rPr>
        <w:t>7</w:t>
      </w:r>
      <w:r w:rsidRPr="007F6A64">
        <w:rPr>
          <w:rFonts w:ascii="Arial" w:hAnsi="Arial" w:cs="Arial"/>
          <w:sz w:val="22"/>
          <w:szCs w:val="22"/>
          <w:lang w:val="en-GB"/>
        </w:rPr>
        <w:t>] for details.</w:t>
      </w:r>
      <w:r>
        <w:rPr>
          <w:rFonts w:ascii="Arial" w:hAnsi="Arial" w:cs="Arial"/>
          <w:sz w:val="22"/>
          <w:szCs w:val="22"/>
          <w:lang w:val="en-GB"/>
        </w:rPr>
        <w:t xml:space="preserve"> The members of the </w:t>
      </w:r>
      <w:r w:rsidR="004D6D98" w:rsidRPr="008F2DCF">
        <w:rPr>
          <w:rFonts w:ascii="Arial" w:hAnsi="Arial" w:cs="Arial"/>
          <w:i/>
          <w:iCs/>
          <w:sz w:val="22"/>
          <w:szCs w:val="22"/>
          <w:lang w:val="en-GB"/>
        </w:rPr>
        <w:t>Yanchengvirus</w:t>
      </w:r>
      <w:r>
        <w:rPr>
          <w:rFonts w:ascii="Arial" w:hAnsi="Arial" w:cs="Arial"/>
          <w:sz w:val="22"/>
          <w:szCs w:val="22"/>
          <w:lang w:val="en-GB"/>
        </w:rPr>
        <w:t xml:space="preserve"> are indicated with a </w:t>
      </w:r>
      <w:r w:rsidRPr="00635EC3">
        <w:rPr>
          <w:rFonts w:ascii="Arial" w:hAnsi="Arial" w:cs="Arial"/>
          <w:b/>
          <w:bCs/>
          <w:color w:val="0070C0"/>
          <w:sz w:val="22"/>
          <w:szCs w:val="22"/>
          <w:lang w:val="en-GB"/>
        </w:rPr>
        <w:t>blue rectangle</w:t>
      </w:r>
      <w:r>
        <w:rPr>
          <w:rFonts w:ascii="Arial" w:hAnsi="Arial" w:cs="Arial"/>
          <w:sz w:val="22"/>
          <w:szCs w:val="22"/>
          <w:lang w:val="en-GB"/>
        </w:rPr>
        <w:t>.</w:t>
      </w:r>
    </w:p>
    <w:p w14:paraId="574FE57D" w14:textId="77777777" w:rsidR="00A174CC" w:rsidRDefault="00A174CC">
      <w:pPr>
        <w:rPr>
          <w:rFonts w:ascii="Arial" w:hAnsi="Arial" w:cs="Arial"/>
          <w:b/>
          <w:sz w:val="22"/>
          <w:szCs w:val="22"/>
        </w:rPr>
      </w:pPr>
    </w:p>
    <w:p w14:paraId="2747B32F" w14:textId="77777777" w:rsidR="00A174CC" w:rsidRDefault="00A174CC">
      <w:pPr>
        <w:rPr>
          <w:rFonts w:ascii="Arial" w:hAnsi="Arial" w:cs="Arial"/>
          <w:b/>
          <w:sz w:val="22"/>
          <w:szCs w:val="22"/>
        </w:rPr>
      </w:pPr>
    </w:p>
    <w:p w14:paraId="04B1DD3B" w14:textId="61F2C4E7" w:rsidR="00A174CC" w:rsidRDefault="00153ABD">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3978BB0B" wp14:editId="6A5F355A">
                <wp:simplePos x="0" y="0"/>
                <wp:positionH relativeFrom="column">
                  <wp:posOffset>4787900</wp:posOffset>
                </wp:positionH>
                <wp:positionV relativeFrom="paragraph">
                  <wp:posOffset>443865</wp:posOffset>
                </wp:positionV>
                <wp:extent cx="527050" cy="7620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527050" cy="76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D5721" id="Rectangle 3" o:spid="_x0000_s1026" style="position:absolute;margin-left:377pt;margin-top:34.95pt;width:41.5pt;height: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" fillcolor="#4472c4 [3204]" strokecolor="#1f3763 [1604]" strokeweight="1pt"/>
            </w:pict>
          </mc:Fallback>
        </mc:AlternateContent>
      </w:r>
      <w:r>
        <w:rPr>
          <w:rFonts w:ascii="Arial" w:hAnsi="Arial" w:cs="Arial"/>
          <w:b/>
          <w:noProof/>
          <w:sz w:val="22"/>
          <w:szCs w:val="22"/>
        </w:rPr>
        <w:drawing>
          <wp:inline distT="0" distB="0" distL="0" distR="0" wp14:anchorId="426DE5EA" wp14:editId="52DCC2A7">
            <wp:extent cx="5731510" cy="13208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320800"/>
                    </a:xfrm>
                    <a:prstGeom prst="rect">
                      <a:avLst/>
                    </a:prstGeom>
                  </pic:spPr>
                </pic:pic>
              </a:graphicData>
            </a:graphic>
          </wp:inline>
        </w:drawing>
      </w:r>
    </w:p>
    <w:p w14:paraId="3680DB07" w14:textId="77777777" w:rsidR="00A174CC" w:rsidRDefault="00A174CC">
      <w:pPr>
        <w:rPr>
          <w:rFonts w:ascii="Arial" w:hAnsi="Arial" w:cs="Arial"/>
          <w:b/>
          <w:sz w:val="22"/>
          <w:szCs w:val="22"/>
        </w:rPr>
      </w:pPr>
    </w:p>
    <w:p w14:paraId="085F7709" w14:textId="77777777" w:rsidR="00A174CC" w:rsidRDefault="00A174CC">
      <w:pPr>
        <w:rPr>
          <w:rFonts w:ascii="Arial" w:hAnsi="Arial" w:cs="Arial"/>
          <w:b/>
          <w:sz w:val="22"/>
          <w:szCs w:val="22"/>
        </w:rPr>
      </w:pPr>
    </w:p>
    <w:p w14:paraId="51663F6D" w14:textId="77777777" w:rsidR="00A174CC" w:rsidRDefault="00A174CC">
      <w:pPr>
        <w:rPr>
          <w:rFonts w:ascii="Arial" w:hAnsi="Arial" w:cs="Arial"/>
          <w:b/>
          <w:sz w:val="22"/>
          <w:szCs w:val="22"/>
        </w:rPr>
      </w:pPr>
    </w:p>
    <w:p w14:paraId="5A9C2A6A" w14:textId="77777777" w:rsidR="00A174CC" w:rsidRDefault="00A174CC">
      <w:pPr>
        <w:rPr>
          <w:rFonts w:ascii="Arial" w:hAnsi="Arial" w:cs="Arial"/>
          <w:b/>
          <w:sz w:val="22"/>
          <w:szCs w:val="22"/>
        </w:rPr>
      </w:pPr>
    </w:p>
    <w:p w14:paraId="3437A237" w14:textId="72DA0990" w:rsidR="00A174CC" w:rsidRDefault="008815EE">
      <w:pPr>
        <w:spacing w:before="120" w:after="120"/>
        <w:rPr>
          <w:rFonts w:ascii="Arial" w:hAnsi="Arial" w:cs="Arial"/>
          <w:b/>
        </w:rPr>
      </w:pPr>
      <w:r>
        <w:rPr>
          <w:rFonts w:ascii="Arial" w:hAnsi="Arial" w:cs="Arial"/>
          <w:b/>
        </w:rPr>
        <w:t>References</w:t>
      </w:r>
    </w:p>
    <w:p w14:paraId="0C938155" w14:textId="34FE8F7D" w:rsidR="00E57EE3" w:rsidRDefault="00E57EE3" w:rsidP="0085079E">
      <w:pPr>
        <w:pStyle w:val="BodyTextIndent"/>
        <w:numPr>
          <w:ilvl w:val="0"/>
          <w:numId w:val="3"/>
        </w:numPr>
        <w:suppressAutoHyphens/>
        <w:rPr>
          <w:rFonts w:ascii="Arial" w:hAnsi="Arial" w:cs="Arial"/>
          <w:color w:val="000000"/>
          <w:sz w:val="22"/>
          <w:szCs w:val="22"/>
        </w:rPr>
      </w:pPr>
      <w:r w:rsidRPr="00E57EE3">
        <w:rPr>
          <w:rFonts w:ascii="Arial" w:hAnsi="Arial" w:cs="Arial"/>
          <w:color w:val="000000"/>
          <w:sz w:val="22"/>
          <w:szCs w:val="22"/>
        </w:rPr>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7D7A8507" w14:textId="20237D88" w:rsidR="0085079E" w:rsidRPr="007F6A64" w:rsidRDefault="0085079E" w:rsidP="0085079E">
      <w:pPr>
        <w:pStyle w:val="BodyTextIndent"/>
        <w:numPr>
          <w:ilvl w:val="0"/>
          <w:numId w:val="3"/>
        </w:numPr>
        <w:suppressAutoHyphens/>
        <w:rPr>
          <w:rFonts w:ascii="Arial" w:hAnsi="Arial" w:cs="Arial"/>
          <w:color w:val="000000"/>
          <w:sz w:val="22"/>
          <w:szCs w:val="22"/>
        </w:rPr>
      </w:pPr>
      <w:r w:rsidRPr="007F6A64">
        <w:rPr>
          <w:rFonts w:ascii="Arial" w:hAnsi="Arial" w:cs="Arial"/>
          <w:color w:val="000000"/>
          <w:sz w:val="22"/>
          <w:szCs w:val="22"/>
        </w:rPr>
        <w:t xml:space="preserve">Moraru C, Varsani A, Kropinski AM. VIRIDIC-A Novel Tool to Calculate the Intergenomic Similarities of Prokaryote-Infecting Viruses. Viruses. 2020 Nov 6;12(11):1268. doi: 10.3390/v12111268. PMID: 33172115; PMCID: PMC7694805. </w:t>
      </w:r>
      <w:hyperlink r:id="rId11" w:history="1">
        <w:r w:rsidRPr="007F6A64">
          <w:rPr>
            <w:rStyle w:val="InternetLink"/>
            <w:rFonts w:ascii="Arial" w:hAnsi="Arial" w:cs="Arial"/>
            <w:sz w:val="22"/>
            <w:szCs w:val="22"/>
          </w:rPr>
          <w:t>http://kronos.icbm.uni-oldenburg.de/viridic/</w:t>
        </w:r>
      </w:hyperlink>
    </w:p>
    <w:p w14:paraId="604E6370"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Nishimura Y, Yoshida T, Kuronishi M, Uehara H, Ogata H, Goto S. ViPTree: the viral proteomic tree server. Bioinformatics. 2017; 33(15):2379-2380. doi:10.1093/bioinformatics/btx157. PubMed PMID: 28379287.</w:t>
      </w:r>
      <w:r w:rsidRPr="007F6A64">
        <w:rPr>
          <w:rFonts w:ascii="Arial" w:hAnsi="Arial" w:cs="Arial"/>
          <w:sz w:val="22"/>
          <w:szCs w:val="22"/>
        </w:rPr>
        <w:t xml:space="preserve"> </w:t>
      </w:r>
      <w:hyperlink r:id="rId12" w:history="1">
        <w:r w:rsidRPr="007F6A64">
          <w:rPr>
            <w:rStyle w:val="Hyperlink"/>
            <w:rFonts w:ascii="Arial" w:hAnsi="Arial" w:cs="Arial"/>
            <w:sz w:val="22"/>
            <w:szCs w:val="22"/>
          </w:rPr>
          <w:t>https://www.genome.jp/viptree/</w:t>
        </w:r>
      </w:hyperlink>
      <w:r w:rsidRPr="007F6A64">
        <w:rPr>
          <w:rFonts w:ascii="Arial" w:hAnsi="Arial" w:cs="Arial"/>
          <w:color w:val="000000"/>
          <w:sz w:val="22"/>
          <w:szCs w:val="22"/>
        </w:rPr>
        <w:t xml:space="preserve"> </w:t>
      </w:r>
    </w:p>
    <w:p w14:paraId="3A49B04E"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Rohwer F, Edwards R. The Phage Proteomic Tree: a genome-based taxonomy for phage. J Bacteriol. 2002 Aug;184(16):4529-35. PubMed PMID: 12142423</w:t>
      </w:r>
    </w:p>
    <w:p w14:paraId="37FD7A67"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Turner D, Reynolds D, Seto D, Mahadevan P. CoreGenes3.5: a webserver for the determination of core genes from sets of viral and small bacterial genomes. BMC Res Notes. 2013;6:140. doi: 10.1186/1756-0500-6-140.  PMID:   23566564.</w:t>
      </w:r>
    </w:p>
    <w:p w14:paraId="124D81A2"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Dereeper A, Guignon V, Blanc G, Audic S, Buffet S, Chevenet F, Dufayard JF, Guindon S, Lefort V, Lescot M, Claverie JM, Gascuel O. Phylogeny.fr: robust phylogenetic analysis for the non-specialist. Nucleic Acids Res. 2008;36(Web Server issue):W465-9. doi: 10.1093/nar/gkn180. Epub 2008 Apr 19.   PMID:  18424797.</w:t>
      </w:r>
    </w:p>
    <w:p w14:paraId="4272F0E1"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Anisimova M, Gascuel O. Approximate likelihood-ratio test for branches: A fast, accurate, and powerful alternative. Syst Biol. 2006;55(4):539-52.  PMID: 16785212.  DOI:     10.1080/10635150600755453.</w:t>
      </w:r>
    </w:p>
    <w:p w14:paraId="4E8FB716"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sz w:val="22"/>
          <w:szCs w:val="22"/>
        </w:rPr>
        <w:lastRenderedPageBreak/>
        <w:t>Turner D, Kropinski AM, Adriaenssens EM. A Roadmap for Genome-Based Phage Taxonomy. Viruses. 2021 Mar 18;13(3):506. doi: 10.3390/v13030506. PMID: 33803862; PMCID: PMC8003253.</w:t>
      </w:r>
    </w:p>
    <w:p w14:paraId="5D77C72D" w14:textId="47C17435" w:rsidR="0085079E" w:rsidRDefault="0085079E" w:rsidP="0085079E">
      <w:pPr>
        <w:pStyle w:val="BodyTextIndent"/>
        <w:numPr>
          <w:ilvl w:val="0"/>
          <w:numId w:val="3"/>
        </w:numPr>
        <w:rPr>
          <w:rFonts w:ascii="Arial" w:hAnsi="Arial" w:cs="Arial"/>
          <w:color w:val="000000"/>
          <w:sz w:val="22"/>
          <w:szCs w:val="22"/>
        </w:rPr>
      </w:pPr>
      <w:r w:rsidRPr="007F6A64">
        <w:rPr>
          <w:rFonts w:ascii="Arial" w:hAnsi="Arial" w:cs="Arial"/>
          <w:color w:val="000000"/>
          <w:sz w:val="22"/>
          <w:szCs w:val="22"/>
        </w:rPr>
        <w:t>O'Leary NA, Wright MW, Brister JR, Ciufo S, Haddad D, McVeigh R, et al. Reference sequence (RefSeq) database at NCBI: current status, taxonomic expansion, and functional annotation. Nucleic Acids Res. 2016;44(D1):D733-45. doi: 10.1093/nar/gkv1189. PMID: 26553804.</w:t>
      </w:r>
    </w:p>
    <w:p w14:paraId="6393DFF5" w14:textId="6C75C8CF" w:rsidR="0096127C" w:rsidRPr="0096127C" w:rsidRDefault="0096127C" w:rsidP="0096127C">
      <w:pPr>
        <w:pStyle w:val="BodyTextIndent"/>
        <w:numPr>
          <w:ilvl w:val="0"/>
          <w:numId w:val="3"/>
        </w:numPr>
        <w:rPr>
          <w:rFonts w:ascii="Arial" w:hAnsi="Arial" w:cs="Arial"/>
          <w:color w:val="000000"/>
          <w:sz w:val="22"/>
          <w:szCs w:val="22"/>
        </w:rPr>
      </w:pPr>
      <w:r w:rsidRPr="0096127C">
        <w:rPr>
          <w:rFonts w:ascii="Arial" w:hAnsi="Arial" w:cs="Arial"/>
          <w:color w:val="000000"/>
          <w:sz w:val="22"/>
          <w:szCs w:val="22"/>
        </w:rPr>
        <w:t>Olsen NS, Hendriksen NB, Hansen LH and Kot W. A New High-Throughput Screening Method for Phages: Enabling Crude Isolation and Fast Identification of Diverse Phages with Therapeutic Potential. Phage (New Rochelle) 1 (3), 137-148 (2020)</w:t>
      </w:r>
      <w:r>
        <w:rPr>
          <w:rFonts w:ascii="Arial" w:hAnsi="Arial" w:cs="Arial"/>
          <w:color w:val="000000"/>
          <w:sz w:val="22"/>
          <w:szCs w:val="22"/>
        </w:rPr>
        <w:t xml:space="preserve"> </w:t>
      </w:r>
      <w:hyperlink r:id="rId13" w:history="1">
        <w:r w:rsidRPr="00037A6E">
          <w:rPr>
            <w:rStyle w:val="Hyperlink"/>
            <w:rFonts w:ascii="Arial" w:hAnsi="Arial" w:cs="Arial"/>
            <w:sz w:val="22"/>
            <w:szCs w:val="22"/>
          </w:rPr>
          <w:t>https://www.liebertpub.com/doi/10.1089/phage.2020.0016</w:t>
        </w:r>
      </w:hyperlink>
      <w:r>
        <w:rPr>
          <w:rFonts w:ascii="Arial" w:hAnsi="Arial" w:cs="Arial"/>
          <w:color w:val="000000"/>
          <w:sz w:val="22"/>
          <w:szCs w:val="22"/>
        </w:rPr>
        <w:t xml:space="preserve"> </w:t>
      </w:r>
    </w:p>
    <w:p w14:paraId="31ADCDAD" w14:textId="77777777" w:rsidR="0085079E" w:rsidRDefault="0085079E">
      <w:pPr>
        <w:spacing w:before="120" w:after="120"/>
        <w:rPr>
          <w:rFonts w:ascii="Arial" w:hAnsi="Arial" w:cs="Arial"/>
          <w:b/>
        </w:rPr>
      </w:pPr>
    </w:p>
    <w:sectPr w:rsidR="0085079E">
      <w:headerReference w:type="default" r:id="rId14"/>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0DC51" w14:textId="77777777" w:rsidR="00F51B7E" w:rsidRDefault="00F51B7E">
      <w:r>
        <w:separator/>
      </w:r>
    </w:p>
  </w:endnote>
  <w:endnote w:type="continuationSeparator" w:id="0">
    <w:p w14:paraId="46B5F821" w14:textId="77777777" w:rsidR="00F51B7E" w:rsidRDefault="00F5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EDACB" w14:textId="77777777" w:rsidR="00F51B7E" w:rsidRDefault="00F51B7E">
      <w:r>
        <w:separator/>
      </w:r>
    </w:p>
  </w:footnote>
  <w:footnote w:type="continuationSeparator" w:id="0">
    <w:p w14:paraId="1B730BE1" w14:textId="77777777" w:rsidR="00F51B7E" w:rsidRDefault="00F51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77777777" w:rsidR="00A174CC" w:rsidRDefault="008815EE">
    <w:pPr>
      <w:pStyle w:val="Header"/>
      <w:jc w:val="right"/>
    </w:pPr>
    <w:r>
      <w:t>October 2020</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85A78D4"/>
    <w:multiLevelType w:val="hybridMultilevel"/>
    <w:tmpl w:val="799A8FA8"/>
    <w:lvl w:ilvl="0" w:tplc="CD4A1406">
      <w:start w:val="1"/>
      <w:numFmt w:val="decimal"/>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729109457">
    <w:abstractNumId w:val="0"/>
  </w:num>
  <w:num w:numId="2" w16cid:durableId="1547985685">
    <w:abstractNumId w:val="2"/>
  </w:num>
  <w:num w:numId="3" w16cid:durableId="563297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3153"/>
    <w:rsid w:val="000239D3"/>
    <w:rsid w:val="00035A87"/>
    <w:rsid w:val="000A146A"/>
    <w:rsid w:val="000B3C47"/>
    <w:rsid w:val="000F51F4"/>
    <w:rsid w:val="000F7067"/>
    <w:rsid w:val="000F7F2F"/>
    <w:rsid w:val="0013113D"/>
    <w:rsid w:val="00153ABD"/>
    <w:rsid w:val="001970D7"/>
    <w:rsid w:val="001F0408"/>
    <w:rsid w:val="00323ACA"/>
    <w:rsid w:val="0037243A"/>
    <w:rsid w:val="003F34CF"/>
    <w:rsid w:val="0043110C"/>
    <w:rsid w:val="004455ED"/>
    <w:rsid w:val="004D6D98"/>
    <w:rsid w:val="004F3196"/>
    <w:rsid w:val="00521090"/>
    <w:rsid w:val="00543F86"/>
    <w:rsid w:val="005A54C3"/>
    <w:rsid w:val="006930EF"/>
    <w:rsid w:val="006A3244"/>
    <w:rsid w:val="007F6DED"/>
    <w:rsid w:val="0085079E"/>
    <w:rsid w:val="008815EE"/>
    <w:rsid w:val="008A753A"/>
    <w:rsid w:val="008E12F6"/>
    <w:rsid w:val="008F2DCF"/>
    <w:rsid w:val="00932C6A"/>
    <w:rsid w:val="00945C50"/>
    <w:rsid w:val="0096127C"/>
    <w:rsid w:val="00A174CC"/>
    <w:rsid w:val="00A2357C"/>
    <w:rsid w:val="00A316C2"/>
    <w:rsid w:val="00AD759B"/>
    <w:rsid w:val="00B47589"/>
    <w:rsid w:val="00B87A46"/>
    <w:rsid w:val="00C716D9"/>
    <w:rsid w:val="00D12846"/>
    <w:rsid w:val="00E57EE3"/>
    <w:rsid w:val="00EE6BD3"/>
    <w:rsid w:val="00EF56D0"/>
    <w:rsid w:val="00F51B7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uiPriority w:val="99"/>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5079E"/>
    <w:rPr>
      <w:color w:val="0563C1" w:themeColor="hyperlink"/>
      <w:u w:val="single"/>
    </w:rPr>
  </w:style>
  <w:style w:type="character" w:styleId="UnresolvedMention">
    <w:name w:val="Unresolved Mention"/>
    <w:basedOn w:val="DefaultParagraphFont"/>
    <w:uiPriority w:val="99"/>
    <w:rsid w:val="00961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cbi.nlm.nih.gov/nuccore/OL964755.1" TargetMode="External"/><Relationship Id="rId13" Type="http://schemas.openxmlformats.org/officeDocument/2006/relationships/hyperlink" Target="https://www.liebertpub.com/doi/10.1089/phage.2020.001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enome.jp/viptr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ronos.icbm.uni-oldenburg.de/viridi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hyperlink" Target="https://www.ncbi.nlm.nih.gov/genome/brows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5</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Francisco Zerbini</cp:lastModifiedBy>
  <cp:revision>22</cp:revision>
  <dcterms:created xsi:type="dcterms:W3CDTF">2022-01-20T16:15:00Z</dcterms:created>
  <dcterms:modified xsi:type="dcterms:W3CDTF">2022-06-15T23:37:00Z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