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31B8B7AA" w:rsidR="00A174CC" w:rsidRPr="007622F7" w:rsidRDefault="007622F7">
            <w:pPr>
              <w:pStyle w:val="BodyTextIndent"/>
              <w:ind w:left="0" w:firstLine="0"/>
              <w:jc w:val="center"/>
              <w:rPr>
                <w:rFonts w:ascii="Arial" w:hAnsi="Arial" w:cs="Arial"/>
                <w:b/>
                <w:bCs/>
                <w:i/>
                <w:iCs/>
                <w:sz w:val="28"/>
                <w:szCs w:val="28"/>
              </w:rPr>
            </w:pPr>
            <w:r w:rsidRPr="007622F7">
              <w:rPr>
                <w:rFonts w:ascii="Arial" w:hAnsi="Arial" w:cs="Arial"/>
                <w:b/>
                <w:bCs/>
                <w:i/>
                <w:iCs/>
                <w:color w:val="000000" w:themeColor="text1"/>
                <w:sz w:val="28"/>
                <w:szCs w:val="28"/>
              </w:rPr>
              <w:t>2022.070B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54534C31" w:rsidR="00A174CC" w:rsidRPr="004B3AF6" w:rsidRDefault="008815EE">
            <w:pPr>
              <w:spacing w:before="120"/>
              <w:rPr>
                <w:rFonts w:ascii="Arial" w:hAnsi="Arial" w:cs="Arial"/>
                <w:b/>
                <w:i/>
                <w:iCs/>
                <w:sz w:val="22"/>
                <w:szCs w:val="22"/>
              </w:rPr>
            </w:pPr>
            <w:r w:rsidRPr="000A146A">
              <w:rPr>
                <w:rFonts w:ascii="Arial" w:hAnsi="Arial" w:cs="Arial"/>
                <w:b/>
              </w:rPr>
              <w:t>Short title:</w:t>
            </w:r>
            <w:r w:rsidRPr="000A146A">
              <w:rPr>
                <w:rFonts w:ascii="Arial" w:hAnsi="Arial" w:cs="Arial"/>
                <w:bCs/>
              </w:rPr>
              <w:t xml:space="preserve"> </w:t>
            </w:r>
            <w:r w:rsidR="00014633" w:rsidRPr="007622F7">
              <w:rPr>
                <w:rFonts w:ascii="Arial" w:hAnsi="Arial" w:cs="Arial"/>
                <w:bCs/>
                <w:sz w:val="22"/>
                <w:szCs w:val="22"/>
              </w:rPr>
              <w:t>Create a new genus</w:t>
            </w:r>
            <w:r w:rsidR="00EE6BD3" w:rsidRPr="007622F7">
              <w:rPr>
                <w:rFonts w:ascii="Arial" w:hAnsi="Arial" w:cs="Arial"/>
                <w:bCs/>
                <w:sz w:val="22"/>
                <w:szCs w:val="22"/>
              </w:rPr>
              <w:t xml:space="preserve"> </w:t>
            </w:r>
            <w:r w:rsidR="00D40F92" w:rsidRPr="007622F7">
              <w:rPr>
                <w:rFonts w:ascii="Arial" w:hAnsi="Arial" w:cs="Arial"/>
                <w:bCs/>
                <w:sz w:val="22"/>
                <w:szCs w:val="22"/>
              </w:rPr>
              <w:t>(</w:t>
            </w:r>
            <w:r w:rsidR="004B3AF6" w:rsidRPr="007622F7">
              <w:rPr>
                <w:rFonts w:ascii="Arial" w:hAnsi="Arial" w:cs="Arial"/>
                <w:bCs/>
                <w:i/>
                <w:iCs/>
                <w:sz w:val="22"/>
                <w:szCs w:val="22"/>
              </w:rPr>
              <w:t>Rivs</w:t>
            </w:r>
            <w:r w:rsidR="00EE6BD3" w:rsidRPr="007622F7">
              <w:rPr>
                <w:rFonts w:ascii="Arial" w:hAnsi="Arial" w:cs="Arial"/>
                <w:bCs/>
                <w:i/>
                <w:iCs/>
                <w:sz w:val="22"/>
                <w:szCs w:val="22"/>
              </w:rPr>
              <w:t>virus</w:t>
            </w:r>
            <w:r w:rsidR="00D40F92" w:rsidRPr="007622F7">
              <w:rPr>
                <w:rFonts w:ascii="Arial" w:hAnsi="Arial" w:cs="Arial"/>
                <w:bCs/>
                <w:sz w:val="22"/>
                <w:szCs w:val="22"/>
              </w:rPr>
              <w:t>) with a single species (</w:t>
            </w:r>
            <w:r w:rsidR="00D40F92" w:rsidRPr="007622F7">
              <w:rPr>
                <w:rFonts w:ascii="Arial" w:hAnsi="Arial" w:cs="Arial"/>
                <w:bCs/>
                <w:i/>
                <w:iCs/>
                <w:sz w:val="22"/>
                <w:szCs w:val="22"/>
              </w:rPr>
              <w:t>Caudoviricetes</w:t>
            </w:r>
            <w:r w:rsidR="00D40F92" w:rsidRPr="007622F7">
              <w:rPr>
                <w:rFonts w:ascii="Arial" w:hAnsi="Arial" w:cs="Arial"/>
                <w:bCs/>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361D442A" w:rsidR="00A174CC" w:rsidRDefault="00A174CC"/>
        </w:tc>
        <w:tc>
          <w:tcPr>
            <w:tcW w:w="4703" w:type="dxa"/>
            <w:shd w:val="clear" w:color="auto" w:fill="auto"/>
          </w:tcPr>
          <w:p w14:paraId="56A09FFF" w14:textId="1BCCC3AB" w:rsidR="00A174CC" w:rsidRDefault="00A174CC"/>
        </w:tc>
      </w:tr>
      <w:tr w:rsidR="00A174CC" w14:paraId="67E4419A" w14:textId="77777777">
        <w:tc>
          <w:tcPr>
            <w:tcW w:w="4368" w:type="dxa"/>
            <w:shd w:val="clear" w:color="auto" w:fill="auto"/>
          </w:tcPr>
          <w:p w14:paraId="4C7A5642" w14:textId="465E2AB8" w:rsidR="00A174CC" w:rsidRDefault="00CF3ACD">
            <w:pPr>
              <w:rPr>
                <w:rFonts w:ascii="Arial" w:hAnsi="Arial" w:cs="Arial"/>
                <w:sz w:val="22"/>
                <w:szCs w:val="22"/>
              </w:rPr>
            </w:pPr>
            <w:r>
              <w:rPr>
                <w:rFonts w:ascii="Arial" w:hAnsi="Arial" w:cs="Arial"/>
                <w:sz w:val="22"/>
                <w:szCs w:val="22"/>
              </w:rPr>
              <w:t xml:space="preserve">Tolstoy I, </w:t>
            </w:r>
            <w:r w:rsidR="008A753A" w:rsidRPr="008A753A">
              <w:rPr>
                <w:rFonts w:ascii="Arial" w:hAnsi="Arial" w:cs="Arial"/>
                <w:sz w:val="22"/>
                <w:szCs w:val="22"/>
              </w:rPr>
              <w:t>Turner D, Moraru C, Kropinski AM</w:t>
            </w:r>
          </w:p>
          <w:p w14:paraId="0C4BFEAB"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3" w:type="dxa"/>
            <w:shd w:val="clear" w:color="auto" w:fill="auto"/>
          </w:tcPr>
          <w:p w14:paraId="4C0145EC" w14:textId="166AC562" w:rsidR="00A174CC" w:rsidRDefault="00CF3ACD" w:rsidP="008A753A">
            <w:pPr>
              <w:rPr>
                <w:rFonts w:ascii="Arial" w:hAnsi="Arial" w:cs="Arial"/>
                <w:sz w:val="22"/>
                <w:szCs w:val="22"/>
              </w:rPr>
            </w:pPr>
            <w:r w:rsidRPr="00CF3ACD">
              <w:rPr>
                <w:rFonts w:ascii="Arial" w:hAnsi="Arial" w:cs="Arial"/>
                <w:sz w:val="22"/>
                <w:szCs w:val="22"/>
              </w:rPr>
              <w:t>tolstoy@ncbi.nlm.nih.gov</w:t>
            </w:r>
            <w:r>
              <w:rPr>
                <w:rFonts w:ascii="Arial" w:hAnsi="Arial" w:cs="Arial"/>
                <w:sz w:val="22"/>
                <w:szCs w:val="22"/>
              </w:rPr>
              <w:t>;</w:t>
            </w:r>
            <w:r w:rsidRPr="00CF3ACD">
              <w:rPr>
                <w:rFonts w:ascii="Arial" w:hAnsi="Arial" w:cs="Arial"/>
                <w:sz w:val="22"/>
                <w:szCs w:val="22"/>
              </w:rPr>
              <w:t xml:space="preserve"> </w:t>
            </w:r>
            <w:r w:rsidR="008A753A" w:rsidRPr="008A753A">
              <w:rPr>
                <w:rFonts w:ascii="Arial" w:hAnsi="Arial" w:cs="Arial"/>
                <w:sz w:val="22"/>
                <w:szCs w:val="22"/>
              </w:rPr>
              <w:t>Dann2.Turner@uwe.ac.uk;</w:t>
            </w:r>
            <w:r w:rsidR="007622F7">
              <w:rPr>
                <w:rFonts w:ascii="Arial" w:hAnsi="Arial" w:cs="Arial"/>
                <w:sz w:val="22"/>
                <w:szCs w:val="22"/>
              </w:rPr>
              <w:t xml:space="preserve"> </w:t>
            </w:r>
            <w:r w:rsidR="008A753A" w:rsidRPr="008A753A">
              <w:rPr>
                <w:rFonts w:ascii="Arial" w:hAnsi="Arial" w:cs="Arial"/>
                <w:sz w:val="22"/>
                <w:szCs w:val="22"/>
              </w:rPr>
              <w:t>liliana.cristina.moraru@uol.de; Phage.Canada@gmail.com</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140E7E67" w14:textId="30B44CCE" w:rsidR="00CF3ACD" w:rsidRDefault="00CF3ACD" w:rsidP="008A753A">
            <w:pPr>
              <w:rPr>
                <w:rFonts w:ascii="Arial" w:hAnsi="Arial" w:cs="Arial"/>
                <w:sz w:val="22"/>
                <w:szCs w:val="22"/>
              </w:rPr>
            </w:pPr>
            <w:r>
              <w:rPr>
                <w:rFonts w:ascii="Arial" w:hAnsi="Arial" w:cs="Arial"/>
                <w:sz w:val="22"/>
                <w:szCs w:val="22"/>
              </w:rPr>
              <w:t>NCBI, Bethesda, Maryland, SA [IT]</w:t>
            </w:r>
          </w:p>
          <w:p w14:paraId="39B53E6D" w14:textId="2599B055" w:rsidR="008A753A" w:rsidRPr="008A753A" w:rsidRDefault="008A753A" w:rsidP="008A753A">
            <w:pPr>
              <w:rPr>
                <w:rFonts w:ascii="Arial" w:hAnsi="Arial" w:cs="Arial"/>
                <w:sz w:val="22"/>
                <w:szCs w:val="22"/>
              </w:rPr>
            </w:pPr>
            <w:r w:rsidRPr="008A753A">
              <w:rPr>
                <w:rFonts w:ascii="Arial" w:hAnsi="Arial" w:cs="Arial"/>
                <w:sz w:val="22"/>
                <w:szCs w:val="22"/>
              </w:rPr>
              <w:t>University of the West of England, Bristol, UK [DT]</w:t>
            </w:r>
          </w:p>
          <w:p w14:paraId="7928B98E" w14:textId="77777777" w:rsidR="008A753A" w:rsidRPr="008A753A" w:rsidRDefault="008A753A" w:rsidP="008A753A">
            <w:pPr>
              <w:rPr>
                <w:rFonts w:ascii="Arial" w:hAnsi="Arial" w:cs="Arial"/>
                <w:sz w:val="22"/>
                <w:szCs w:val="22"/>
              </w:rPr>
            </w:pPr>
            <w:r w:rsidRPr="008A753A">
              <w:rPr>
                <w:rFonts w:ascii="Arial" w:hAnsi="Arial" w:cs="Arial"/>
                <w:sz w:val="22"/>
                <w:szCs w:val="22"/>
              </w:rPr>
              <w:t>Carl von Ossietzky Universität Oldenburg, Germany [CM]</w:t>
            </w:r>
          </w:p>
          <w:p w14:paraId="1033F5C1" w14:textId="2C652E52" w:rsidR="00A174CC" w:rsidRDefault="008A753A" w:rsidP="008A753A">
            <w:pPr>
              <w:rPr>
                <w:rFonts w:ascii="Arial" w:hAnsi="Arial" w:cs="Arial"/>
                <w:sz w:val="22"/>
                <w:szCs w:val="22"/>
              </w:rPr>
            </w:pPr>
            <w:r w:rsidRPr="008A753A">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1B85E90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023D7A77" w:rsidR="00A174CC" w:rsidRDefault="008A753A">
            <w:pPr>
              <w:rPr>
                <w:rFonts w:ascii="Arial" w:hAnsi="Arial" w:cs="Arial"/>
                <w:sz w:val="22"/>
                <w:szCs w:val="22"/>
              </w:rPr>
            </w:pPr>
            <w:r w:rsidRPr="008A753A">
              <w:rPr>
                <w:rFonts w:ascii="Arial" w:hAnsi="Arial" w:cs="Arial"/>
                <w:sz w:val="22"/>
                <w:szCs w:val="22"/>
              </w:rPr>
              <w:t>Bacterial Viruses Subcommittee, Caudoviricetes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6F89D773" w14:textId="77777777" w:rsidR="007622F7" w:rsidRDefault="007622F7">
      <w:pPr>
        <w:spacing w:before="120" w:after="120"/>
        <w:rPr>
          <w:rFonts w:ascii="Arial" w:hAnsi="Arial" w:cs="Arial"/>
          <w:b/>
        </w:rPr>
      </w:pPr>
    </w:p>
    <w:p w14:paraId="320F9A0C" w14:textId="1923052A"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549F7DBF" w:rsidR="00A174CC" w:rsidRDefault="00D40F92">
            <w:pPr>
              <w:rPr>
                <w:rFonts w:ascii="Arial" w:hAnsi="Arial" w:cs="Arial"/>
                <w:sz w:val="22"/>
                <w:szCs w:val="22"/>
              </w:rPr>
            </w:pPr>
            <w:r>
              <w:rPr>
                <w:rFonts w:ascii="Arial" w:hAnsi="Arial" w:cs="Arial"/>
                <w:sz w:val="22"/>
                <w:szCs w:val="22"/>
              </w:rPr>
              <w:t>March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A3244">
        <w:trPr>
          <w:trHeight w:val="914"/>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1743F28A"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1FCE3EFE" w:rsidR="00A174CC" w:rsidRPr="007622F7" w:rsidRDefault="007622F7">
            <w:pPr>
              <w:spacing w:before="120" w:after="120"/>
              <w:rPr>
                <w:rFonts w:ascii="Arial" w:hAnsi="Arial" w:cs="Arial"/>
                <w:bCs/>
                <w:sz w:val="22"/>
                <w:szCs w:val="22"/>
              </w:rPr>
            </w:pPr>
            <w:r w:rsidRPr="007622F7">
              <w:rPr>
                <w:rFonts w:ascii="Arial" w:hAnsi="Arial" w:cs="Arial"/>
                <w:bCs/>
                <w:sz w:val="22"/>
                <w:szCs w:val="22"/>
              </w:rPr>
              <w:t>2022.070B.N.v1.Rivsvirus_ng</w:t>
            </w:r>
            <w:r>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935B182"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082EBE94" w14:textId="1853D530" w:rsidR="00A174CC" w:rsidRDefault="004D6819" w:rsidP="00430F80">
            <w:pPr>
              <w:rPr>
                <w:rFonts w:ascii="Arial" w:hAnsi="Arial" w:cs="Arial"/>
                <w:bCs/>
                <w:sz w:val="22"/>
                <w:szCs w:val="22"/>
              </w:rPr>
            </w:pPr>
            <w:r>
              <w:rPr>
                <w:rFonts w:ascii="Arial" w:hAnsi="Arial" w:cs="Arial"/>
                <w:bCs/>
                <w:sz w:val="22"/>
                <w:szCs w:val="22"/>
              </w:rPr>
              <w:t xml:space="preserve">Only a single species in the genus </w:t>
            </w:r>
            <w:r w:rsidR="007D3E98">
              <w:rPr>
                <w:rFonts w:ascii="Arial" w:hAnsi="Arial" w:cs="Arial"/>
                <w:bCs/>
                <w:i/>
                <w:iCs/>
                <w:sz w:val="22"/>
                <w:szCs w:val="22"/>
              </w:rPr>
              <w:t>Rivs</w:t>
            </w:r>
            <w:r w:rsidRPr="004D6819">
              <w:rPr>
                <w:rFonts w:ascii="Arial" w:hAnsi="Arial" w:cs="Arial"/>
                <w:bCs/>
                <w:i/>
                <w:iCs/>
                <w:sz w:val="22"/>
                <w:szCs w:val="22"/>
              </w:rPr>
              <w:t>virus</w:t>
            </w:r>
            <w:r>
              <w:rPr>
                <w:rFonts w:ascii="Arial" w:hAnsi="Arial" w:cs="Arial"/>
                <w:bCs/>
                <w:sz w:val="22"/>
                <w:szCs w:val="22"/>
              </w:rPr>
              <w:t xml:space="preserve"> exists</w:t>
            </w:r>
            <w:r w:rsidR="00430F80">
              <w:rPr>
                <w:rFonts w:ascii="Arial" w:hAnsi="Arial" w:cs="Arial"/>
                <w:bCs/>
                <w:sz w:val="22"/>
                <w:szCs w:val="22"/>
              </w:rPr>
              <w:t xml:space="preserve"> which is part of an undefined subfamily along with </w:t>
            </w:r>
            <w:r w:rsidR="00430F80" w:rsidRPr="007D3E98">
              <w:rPr>
                <w:rFonts w:ascii="Arial" w:hAnsi="Arial" w:cs="Arial"/>
                <w:i/>
                <w:iCs/>
                <w:sz w:val="22"/>
                <w:szCs w:val="22"/>
                <w:lang w:val="en-GB"/>
              </w:rPr>
              <w:t>Yoloswagvirus</w:t>
            </w:r>
          </w:p>
          <w:p w14:paraId="0451E0A7" w14:textId="77777777" w:rsidR="00A174CC" w:rsidRDefault="00A174CC">
            <w:pPr>
              <w:rPr>
                <w:rFonts w:ascii="Arial" w:hAnsi="Arial" w:cs="Arial"/>
                <w:b/>
                <w:sz w:val="22"/>
                <w:szCs w:val="22"/>
              </w:rPr>
            </w:pP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1C2784C0" w14:textId="77777777" w:rsidR="007F6DED" w:rsidRDefault="007F6DED" w:rsidP="007F6DED">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331C70D3" w14:textId="77777777" w:rsidR="007F6DED" w:rsidRDefault="007F6DED" w:rsidP="007F6DED">
                  <w:pPr>
                    <w:rPr>
                      <w:rFonts w:ascii="Arial" w:hAnsi="Arial" w:cs="Arial"/>
                      <w:sz w:val="22"/>
                      <w:szCs w:val="22"/>
                      <w:lang w:val="en-GB"/>
                    </w:rPr>
                  </w:pPr>
                  <w:r>
                    <w:rPr>
                      <w:rFonts w:ascii="Arial" w:hAnsi="Arial" w:cs="Arial"/>
                      <w:sz w:val="22"/>
                      <w:szCs w:val="22"/>
                      <w:lang w:val="en-GB"/>
                    </w:rPr>
                    <w:t>These values can be calculated by a number of tools, such as BLASTn [1] – usually calculated using intergenomic distance calculator VIRIDIC [2].</w:t>
                  </w:r>
                </w:p>
                <w:p w14:paraId="65211588" w14:textId="77777777" w:rsidR="007F6DED" w:rsidRDefault="007F6DED" w:rsidP="007F6DED">
                  <w:pPr>
                    <w:rPr>
                      <w:rFonts w:ascii="Arial" w:hAnsi="Arial" w:cs="Arial"/>
                      <w:color w:val="0000FF"/>
                      <w:sz w:val="22"/>
                      <w:szCs w:val="22"/>
                    </w:rPr>
                  </w:pPr>
                </w:p>
                <w:p w14:paraId="65917C70" w14:textId="33203F45" w:rsidR="00A174CC" w:rsidRDefault="007F6DED" w:rsidP="00EF56D0">
                  <w:pPr>
                    <w:rPr>
                      <w:rFonts w:ascii="Arial" w:hAnsi="Arial" w:cs="Arial"/>
                      <w:color w:val="0000FF"/>
                      <w:sz w:val="22"/>
                      <w:szCs w:val="22"/>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tc>
            </w:tr>
          </w:tbl>
          <w:p w14:paraId="09E79DFD" w14:textId="77777777" w:rsidR="00A174CC" w:rsidRDefault="00A174CC">
            <w:pPr>
              <w:rPr>
                <w:rFonts w:ascii="Arial" w:hAnsi="Arial" w:cs="Arial"/>
                <w:color w:val="0000FF"/>
                <w:sz w:val="20"/>
              </w:rPr>
            </w:pPr>
          </w:p>
        </w:tc>
      </w:tr>
    </w:tbl>
    <w:p w14:paraId="21D0A63B" w14:textId="77777777" w:rsidR="00E1650C" w:rsidRDefault="00E1650C">
      <w:pPr>
        <w:pStyle w:val="BodyTextIndent"/>
        <w:spacing w:before="120" w:after="120"/>
        <w:ind w:left="0" w:firstLine="0"/>
        <w:rPr>
          <w:rFonts w:ascii="Arial" w:hAnsi="Arial" w:cs="Arial"/>
          <w:b/>
          <w:color w:val="000000"/>
          <w:szCs w:val="24"/>
        </w:rPr>
      </w:pPr>
    </w:p>
    <w:p w14:paraId="6B5315D2" w14:textId="3AEFEFD6"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76001943" w14:textId="4837E87A" w:rsidR="00B87A46" w:rsidRPr="000F0973" w:rsidRDefault="000F0973" w:rsidP="007D3E98">
      <w:pPr>
        <w:rPr>
          <w:rFonts w:ascii="Arial" w:hAnsi="Arial" w:cs="Arial"/>
          <w:sz w:val="22"/>
          <w:szCs w:val="22"/>
          <w:lang w:val="en-GB"/>
        </w:rPr>
      </w:pPr>
      <w:r>
        <w:rPr>
          <w:rFonts w:ascii="Arial" w:hAnsi="Arial" w:cs="Arial"/>
          <w:b/>
          <w:bCs/>
          <w:color w:val="0000FF"/>
          <w:sz w:val="22"/>
          <w:szCs w:val="22"/>
          <w:lang w:val="en-GB"/>
        </w:rPr>
        <w:t>Origin of the name of this taxon</w:t>
      </w:r>
      <w:r w:rsidRPr="007F6A64">
        <w:rPr>
          <w:rFonts w:ascii="Arial" w:hAnsi="Arial" w:cs="Arial"/>
          <w:b/>
          <w:bCs/>
          <w:color w:val="0000FF"/>
          <w:sz w:val="22"/>
          <w:szCs w:val="22"/>
          <w:lang w:val="en-GB"/>
        </w:rPr>
        <w:t>:</w:t>
      </w:r>
      <w:r>
        <w:rPr>
          <w:rFonts w:ascii="Arial" w:hAnsi="Arial" w:cs="Arial"/>
          <w:sz w:val="22"/>
          <w:szCs w:val="22"/>
          <w:lang w:val="en-GB"/>
        </w:rPr>
        <w:t xml:space="preserve">  This taxon is named after </w:t>
      </w:r>
      <w:r w:rsidR="007D3E98" w:rsidRPr="007D3E98">
        <w:rPr>
          <w:rFonts w:ascii="Arial" w:hAnsi="Arial" w:cs="Arial"/>
          <w:b/>
          <w:bCs/>
          <w:sz w:val="22"/>
          <w:szCs w:val="22"/>
          <w:lang w:val="en-GB"/>
        </w:rPr>
        <w:t>R</w:t>
      </w:r>
      <w:r w:rsidR="007D3E98" w:rsidRPr="007D3E98">
        <w:rPr>
          <w:rFonts w:ascii="Arial" w:hAnsi="Arial" w:cs="Arial"/>
          <w:sz w:val="22"/>
          <w:szCs w:val="22"/>
          <w:lang w:val="en-GB"/>
        </w:rPr>
        <w:t xml:space="preserve">esearch </w:t>
      </w:r>
      <w:r w:rsidR="007D3E98" w:rsidRPr="007D3E98">
        <w:rPr>
          <w:rFonts w:ascii="Arial" w:hAnsi="Arial" w:cs="Arial"/>
          <w:b/>
          <w:bCs/>
          <w:sz w:val="22"/>
          <w:szCs w:val="22"/>
          <w:lang w:val="en-GB"/>
        </w:rPr>
        <w:t>I</w:t>
      </w:r>
      <w:r w:rsidR="007D3E98" w:rsidRPr="007D3E98">
        <w:rPr>
          <w:rFonts w:ascii="Arial" w:hAnsi="Arial" w:cs="Arial"/>
          <w:sz w:val="22"/>
          <w:szCs w:val="22"/>
          <w:lang w:val="en-GB"/>
        </w:rPr>
        <w:t xml:space="preserve">nstitute for </w:t>
      </w:r>
      <w:r w:rsidR="007D3E98" w:rsidRPr="007D3E98">
        <w:rPr>
          <w:rFonts w:ascii="Arial" w:hAnsi="Arial" w:cs="Arial"/>
          <w:b/>
          <w:bCs/>
          <w:sz w:val="22"/>
          <w:szCs w:val="22"/>
          <w:lang w:val="en-GB"/>
        </w:rPr>
        <w:t>V</w:t>
      </w:r>
      <w:r w:rsidR="007D3E98" w:rsidRPr="007D3E98">
        <w:rPr>
          <w:rFonts w:ascii="Arial" w:hAnsi="Arial" w:cs="Arial"/>
          <w:sz w:val="22"/>
          <w:szCs w:val="22"/>
          <w:lang w:val="en-GB"/>
        </w:rPr>
        <w:t>eterinary</w:t>
      </w:r>
      <w:r w:rsidR="007D3E98">
        <w:rPr>
          <w:rFonts w:ascii="Arial" w:hAnsi="Arial" w:cs="Arial"/>
          <w:sz w:val="22"/>
          <w:szCs w:val="22"/>
          <w:lang w:val="en-GB"/>
        </w:rPr>
        <w:t xml:space="preserve"> </w:t>
      </w:r>
      <w:r w:rsidR="007D3E98" w:rsidRPr="007D3E98">
        <w:rPr>
          <w:rFonts w:ascii="Arial" w:hAnsi="Arial" w:cs="Arial"/>
          <w:b/>
          <w:bCs/>
          <w:sz w:val="22"/>
          <w:szCs w:val="22"/>
          <w:lang w:val="en-GB"/>
        </w:rPr>
        <w:t>S</w:t>
      </w:r>
      <w:r w:rsidR="007D3E98" w:rsidRPr="007D3E98">
        <w:rPr>
          <w:rFonts w:ascii="Arial" w:hAnsi="Arial" w:cs="Arial"/>
          <w:sz w:val="22"/>
          <w:szCs w:val="22"/>
          <w:lang w:val="en-GB"/>
        </w:rPr>
        <w:t>cience, Seoul National University</w:t>
      </w:r>
      <w:r>
        <w:rPr>
          <w:rFonts w:ascii="Arial" w:hAnsi="Arial" w:cs="Arial"/>
          <w:sz w:val="22"/>
          <w:szCs w:val="22"/>
          <w:lang w:val="en-GB"/>
        </w:rPr>
        <w:t xml:space="preserve"> where the first phage of its type, Erwinia phage </w:t>
      </w:r>
      <w:r w:rsidRPr="000F0973">
        <w:rPr>
          <w:rFonts w:ascii="Arial" w:hAnsi="Arial" w:cs="Arial"/>
          <w:sz w:val="22"/>
          <w:szCs w:val="22"/>
          <w:lang w:val="en-GB"/>
        </w:rPr>
        <w:t>pEa_SNUABM_</w:t>
      </w:r>
      <w:r w:rsidR="007D3E98">
        <w:rPr>
          <w:rFonts w:ascii="Arial" w:hAnsi="Arial" w:cs="Arial"/>
          <w:sz w:val="22"/>
          <w:szCs w:val="22"/>
          <w:lang w:val="en-GB"/>
        </w:rPr>
        <w:t>5</w:t>
      </w:r>
      <w:r>
        <w:rPr>
          <w:rFonts w:ascii="Arial" w:hAnsi="Arial" w:cs="Arial"/>
          <w:sz w:val="22"/>
          <w:szCs w:val="22"/>
          <w:lang w:val="en-GB"/>
        </w:rPr>
        <w:t xml:space="preserve"> was isolated.</w:t>
      </w:r>
    </w:p>
    <w:p w14:paraId="49BAA9BC" w14:textId="77777777" w:rsidR="000F0973" w:rsidRPr="007F6A64" w:rsidRDefault="000F0973" w:rsidP="00B87A46">
      <w:pPr>
        <w:rPr>
          <w:rFonts w:ascii="Arial" w:hAnsi="Arial" w:cs="Arial"/>
          <w:b/>
          <w:bCs/>
          <w:color w:val="0000FF"/>
          <w:sz w:val="22"/>
          <w:szCs w:val="22"/>
          <w:lang w:val="en-GB"/>
        </w:rPr>
      </w:pPr>
    </w:p>
    <w:p w14:paraId="7CD60F48" w14:textId="6A7DF0E0"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1970D7">
        <w:rPr>
          <w:rFonts w:ascii="Arial" w:hAnsi="Arial" w:cs="Arial"/>
          <w:sz w:val="22"/>
          <w:szCs w:val="22"/>
          <w:lang w:val="en-GB"/>
        </w:rPr>
        <w:t xml:space="preserve">This </w:t>
      </w:r>
      <w:r w:rsidR="000F0973">
        <w:rPr>
          <w:rFonts w:ascii="Arial" w:hAnsi="Arial" w:cs="Arial"/>
          <w:sz w:val="22"/>
          <w:szCs w:val="22"/>
          <w:lang w:val="en-GB"/>
        </w:rPr>
        <w:t xml:space="preserve">phage was isolated from a South Korean stream against Erwinia amylovora in 2021 by </w:t>
      </w:r>
      <w:r w:rsidR="000F0973" w:rsidRPr="000F0973">
        <w:rPr>
          <w:rFonts w:ascii="Arial" w:hAnsi="Arial" w:cs="Arial"/>
          <w:sz w:val="22"/>
          <w:szCs w:val="22"/>
          <w:lang w:val="en-GB"/>
        </w:rPr>
        <w:t>Sang Guen Kim, Sung Bin Lee, Jun Kwon</w:t>
      </w:r>
      <w:r w:rsidR="000F0973">
        <w:rPr>
          <w:rFonts w:ascii="Arial" w:hAnsi="Arial" w:cs="Arial"/>
          <w:sz w:val="22"/>
          <w:szCs w:val="22"/>
          <w:lang w:val="en-GB"/>
        </w:rPr>
        <w:t>.</w:t>
      </w:r>
      <w:r w:rsidR="002907D9">
        <w:rPr>
          <w:rFonts w:ascii="Arial" w:hAnsi="Arial" w:cs="Arial"/>
          <w:sz w:val="22"/>
          <w:szCs w:val="22"/>
          <w:lang w:val="en-GB"/>
        </w:rPr>
        <w:t xml:space="preserve">  It could be considered as a genus within a subfamily along with</w:t>
      </w:r>
      <w:r w:rsidR="007D3E98">
        <w:rPr>
          <w:rFonts w:ascii="Arial" w:hAnsi="Arial" w:cs="Arial"/>
          <w:sz w:val="22"/>
          <w:szCs w:val="22"/>
          <w:lang w:val="en-GB"/>
        </w:rPr>
        <w:t xml:space="preserve"> </w:t>
      </w:r>
      <w:r w:rsidR="007D3E98" w:rsidRPr="007D3E98">
        <w:rPr>
          <w:rFonts w:ascii="Arial" w:hAnsi="Arial" w:cs="Arial"/>
          <w:i/>
          <w:iCs/>
          <w:sz w:val="22"/>
          <w:szCs w:val="22"/>
          <w:lang w:val="en-GB"/>
        </w:rPr>
        <w:t>Yoloswagvirus</w:t>
      </w:r>
      <w:r w:rsidR="002907D9" w:rsidRPr="007D3E98">
        <w:rPr>
          <w:rFonts w:ascii="Arial" w:hAnsi="Arial" w:cs="Arial"/>
          <w:i/>
          <w:iCs/>
          <w:sz w:val="22"/>
          <w:szCs w:val="22"/>
          <w:lang w:val="en-GB"/>
        </w:rPr>
        <w:t>,</w:t>
      </w:r>
      <w:r w:rsidR="002907D9">
        <w:rPr>
          <w:rFonts w:ascii="Arial" w:hAnsi="Arial" w:cs="Arial"/>
          <w:sz w:val="22"/>
          <w:szCs w:val="22"/>
          <w:lang w:val="en-GB"/>
        </w:rPr>
        <w:t xml:space="preserve"> but we do not choose to create a subfamily at this time.</w:t>
      </w:r>
    </w:p>
    <w:p w14:paraId="3B152562" w14:textId="77777777" w:rsidR="00B87A46" w:rsidRDefault="00B87A46" w:rsidP="00B87A46">
      <w:pPr>
        <w:rPr>
          <w:rFonts w:ascii="Arial" w:hAnsi="Arial" w:cs="Arial"/>
          <w:sz w:val="22"/>
          <w:szCs w:val="22"/>
          <w:lang w:val="en-GB"/>
        </w:rPr>
      </w:pPr>
    </w:p>
    <w:p w14:paraId="3547ED8E" w14:textId="674F8CCC" w:rsidR="00B87A46" w:rsidRPr="007F6A64" w:rsidRDefault="00B87A46" w:rsidP="00B87A46">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sidR="001970D7">
        <w:rPr>
          <w:rFonts w:ascii="Arial" w:hAnsi="Arial" w:cs="Arial"/>
          <w:bCs/>
          <w:sz w:val="22"/>
          <w:szCs w:val="22"/>
          <w:lang w:val="en-GB"/>
        </w:rPr>
        <w:t>N/A</w:t>
      </w:r>
      <w:r w:rsidRPr="007F6A64">
        <w:rPr>
          <w:rFonts w:ascii="Arial" w:hAnsi="Arial" w:cs="Arial"/>
          <w:bCs/>
          <w:sz w:val="22"/>
          <w:szCs w:val="22"/>
          <w:lang w:val="en-GB"/>
        </w:rPr>
        <w:t xml:space="preserve">  </w:t>
      </w:r>
    </w:p>
    <w:p w14:paraId="237128F8" w14:textId="77777777" w:rsidR="00B87A46" w:rsidRPr="007F6A64" w:rsidRDefault="00B87A46" w:rsidP="00B87A46">
      <w:pPr>
        <w:rPr>
          <w:rFonts w:ascii="Arial" w:eastAsiaTheme="minorHAnsi" w:hAnsi="Arial" w:cs="Arial"/>
          <w:color w:val="000000"/>
          <w:sz w:val="22"/>
          <w:szCs w:val="22"/>
          <w:lang w:val="en-CA"/>
        </w:rPr>
      </w:pPr>
    </w:p>
    <w:p w14:paraId="1C1A84EF" w14:textId="31A2356E"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Genome summary:</w:t>
      </w:r>
      <w:r w:rsidR="001970D7">
        <w:rPr>
          <w:rFonts w:ascii="Arial" w:hAnsi="Arial" w:cs="Arial"/>
          <w:b/>
          <w:bCs/>
          <w:color w:val="0000FF"/>
          <w:sz w:val="22"/>
          <w:szCs w:val="22"/>
          <w:lang w:val="en-GB"/>
        </w:rPr>
        <w:t xml:space="preserve"> </w:t>
      </w:r>
    </w:p>
    <w:p w14:paraId="406A887C" w14:textId="77777777" w:rsidR="00B87A46" w:rsidRPr="007F6A64" w:rsidRDefault="00B87A46" w:rsidP="00B87A46">
      <w:pPr>
        <w:rPr>
          <w:rFonts w:ascii="Arial" w:hAnsi="Arial" w:cs="Arial"/>
          <w:sz w:val="22"/>
          <w:szCs w:val="22"/>
          <w:lang w:val="en-GB"/>
        </w:rPr>
      </w:pPr>
    </w:p>
    <w:tbl>
      <w:tblPr>
        <w:tblStyle w:val="TableGrid"/>
        <w:tblW w:w="9007" w:type="dxa"/>
        <w:tblLook w:val="04A0" w:firstRow="1" w:lastRow="0" w:firstColumn="1" w:lastColumn="0" w:noHBand="0" w:noVBand="1"/>
      </w:tblPr>
      <w:tblGrid>
        <w:gridCol w:w="2291"/>
        <w:gridCol w:w="1556"/>
        <w:gridCol w:w="876"/>
        <w:gridCol w:w="742"/>
        <w:gridCol w:w="914"/>
        <w:gridCol w:w="1213"/>
        <w:gridCol w:w="1415"/>
      </w:tblGrid>
      <w:tr w:rsidR="00423C1C" w:rsidRPr="007F6A64" w14:paraId="250C50F7" w14:textId="77777777" w:rsidTr="00E1650C">
        <w:tc>
          <w:tcPr>
            <w:tcW w:w="2291" w:type="dxa"/>
            <w:tcBorders>
              <w:top w:val="single" w:sz="4" w:space="0" w:color="auto"/>
              <w:left w:val="single" w:sz="4" w:space="0" w:color="auto"/>
              <w:bottom w:val="single" w:sz="4" w:space="0" w:color="auto"/>
              <w:right w:val="single" w:sz="4" w:space="0" w:color="auto"/>
            </w:tcBorders>
            <w:hideMark/>
          </w:tcPr>
          <w:p w14:paraId="5202D7B6" w14:textId="77777777" w:rsidR="00423C1C" w:rsidRPr="007F6A64" w:rsidRDefault="00423C1C" w:rsidP="00991EB5">
            <w:pPr>
              <w:rPr>
                <w:rFonts w:ascii="Arial" w:hAnsi="Arial" w:cs="Arial"/>
                <w:sz w:val="22"/>
                <w:szCs w:val="22"/>
                <w:lang w:val="en-GB"/>
              </w:rPr>
            </w:pPr>
            <w:r w:rsidRPr="007F6A64">
              <w:rPr>
                <w:rFonts w:ascii="Arial" w:hAnsi="Arial" w:cs="Arial"/>
                <w:sz w:val="22"/>
                <w:szCs w:val="22"/>
                <w:lang w:val="en-GB"/>
              </w:rPr>
              <w:t>Phage name</w:t>
            </w:r>
          </w:p>
        </w:tc>
        <w:tc>
          <w:tcPr>
            <w:tcW w:w="1556" w:type="dxa"/>
            <w:tcBorders>
              <w:top w:val="single" w:sz="4" w:space="0" w:color="auto"/>
              <w:left w:val="single" w:sz="4" w:space="0" w:color="auto"/>
              <w:bottom w:val="single" w:sz="4" w:space="0" w:color="auto"/>
              <w:right w:val="single" w:sz="4" w:space="0" w:color="auto"/>
            </w:tcBorders>
            <w:hideMark/>
          </w:tcPr>
          <w:p w14:paraId="521868E7" w14:textId="77777777" w:rsidR="00423C1C" w:rsidRPr="007F6A64" w:rsidRDefault="00423C1C" w:rsidP="00991EB5">
            <w:pPr>
              <w:rPr>
                <w:rFonts w:ascii="Arial" w:hAnsi="Arial" w:cs="Arial"/>
                <w:sz w:val="22"/>
                <w:szCs w:val="22"/>
                <w:lang w:val="en-GB"/>
              </w:rPr>
            </w:pPr>
            <w:r w:rsidRPr="007F6A64">
              <w:rPr>
                <w:rFonts w:ascii="Arial" w:hAnsi="Arial" w:cs="Arial"/>
                <w:sz w:val="22"/>
                <w:szCs w:val="22"/>
                <w:lang w:val="en-GB"/>
              </w:rPr>
              <w:t xml:space="preserve">INSDC </w:t>
            </w:r>
          </w:p>
        </w:tc>
        <w:tc>
          <w:tcPr>
            <w:tcW w:w="876" w:type="dxa"/>
            <w:tcBorders>
              <w:top w:val="single" w:sz="4" w:space="0" w:color="auto"/>
              <w:left w:val="single" w:sz="4" w:space="0" w:color="auto"/>
              <w:bottom w:val="single" w:sz="4" w:space="0" w:color="auto"/>
              <w:right w:val="single" w:sz="4" w:space="0" w:color="auto"/>
            </w:tcBorders>
            <w:hideMark/>
          </w:tcPr>
          <w:p w14:paraId="0D7D3844" w14:textId="77777777" w:rsidR="00423C1C" w:rsidRPr="007F6A64" w:rsidRDefault="00423C1C" w:rsidP="00991EB5">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17E45415" w14:textId="77777777" w:rsidR="00423C1C" w:rsidRPr="007F6A64" w:rsidRDefault="00423C1C" w:rsidP="00991EB5">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2D7A7921" w14:textId="77777777" w:rsidR="00423C1C" w:rsidRPr="007F6A64" w:rsidRDefault="00423C1C" w:rsidP="00991EB5">
            <w:pPr>
              <w:rPr>
                <w:rFonts w:ascii="Arial" w:hAnsi="Arial" w:cs="Arial"/>
                <w:sz w:val="22"/>
                <w:szCs w:val="22"/>
                <w:lang w:val="en-GB"/>
              </w:rPr>
            </w:pPr>
            <w:r w:rsidRPr="007F6A64">
              <w:rPr>
                <w:rFonts w:ascii="Arial" w:hAnsi="Arial" w:cs="Arial"/>
                <w:sz w:val="22"/>
                <w:szCs w:val="22"/>
                <w:lang w:val="en-GB"/>
              </w:rPr>
              <w:t xml:space="preserve">Protein </w:t>
            </w:r>
          </w:p>
        </w:tc>
        <w:tc>
          <w:tcPr>
            <w:tcW w:w="1213" w:type="dxa"/>
            <w:tcBorders>
              <w:top w:val="single" w:sz="4" w:space="0" w:color="auto"/>
              <w:left w:val="single" w:sz="4" w:space="0" w:color="auto"/>
              <w:bottom w:val="single" w:sz="4" w:space="0" w:color="auto"/>
              <w:right w:val="single" w:sz="4" w:space="0" w:color="auto"/>
            </w:tcBorders>
            <w:hideMark/>
          </w:tcPr>
          <w:p w14:paraId="4E85B61D" w14:textId="77777777" w:rsidR="00423C1C" w:rsidRPr="007F6A64" w:rsidRDefault="00423C1C" w:rsidP="00991EB5">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7AA8492E" w14:textId="77777777" w:rsidR="00423C1C" w:rsidRPr="007F6A64" w:rsidRDefault="00423C1C" w:rsidP="00991EB5">
            <w:pPr>
              <w:rPr>
                <w:rFonts w:ascii="Arial" w:hAnsi="Arial" w:cs="Arial"/>
                <w:sz w:val="22"/>
                <w:szCs w:val="22"/>
                <w:lang w:val="en-GB"/>
              </w:rPr>
            </w:pPr>
            <w:r w:rsidRPr="007F6A64">
              <w:rPr>
                <w:rFonts w:ascii="Arial" w:hAnsi="Arial" w:cs="Arial"/>
                <w:sz w:val="22"/>
                <w:szCs w:val="22"/>
                <w:lang w:val="en-GB"/>
              </w:rPr>
              <w:t>Overall % homologous proteins (**)</w:t>
            </w:r>
          </w:p>
        </w:tc>
      </w:tr>
      <w:tr w:rsidR="007D3E98" w:rsidRPr="007F6A64" w14:paraId="466FCD38" w14:textId="77777777" w:rsidTr="00E1650C">
        <w:tc>
          <w:tcPr>
            <w:tcW w:w="2291" w:type="dxa"/>
            <w:tcBorders>
              <w:top w:val="single" w:sz="4" w:space="0" w:color="auto"/>
              <w:left w:val="single" w:sz="4" w:space="0" w:color="auto"/>
              <w:bottom w:val="single" w:sz="4" w:space="0" w:color="auto"/>
              <w:right w:val="single" w:sz="4" w:space="0" w:color="auto"/>
            </w:tcBorders>
            <w:vAlign w:val="center"/>
          </w:tcPr>
          <w:p w14:paraId="648AD2E5" w14:textId="2144F6EF" w:rsidR="007D3E98" w:rsidRPr="000D31AB" w:rsidRDefault="007D3E98" w:rsidP="007D3E98">
            <w:pPr>
              <w:rPr>
                <w:rFonts w:ascii="Arial" w:hAnsi="Arial" w:cs="Arial"/>
                <w:sz w:val="22"/>
                <w:szCs w:val="22"/>
                <w:lang w:val="en-GB"/>
              </w:rPr>
            </w:pPr>
            <w:r w:rsidRPr="005E056C">
              <w:rPr>
                <w:rFonts w:ascii="Arial" w:hAnsi="Arial" w:cs="Arial"/>
                <w:sz w:val="22"/>
                <w:szCs w:val="22"/>
                <w:lang w:val="en-GB"/>
              </w:rPr>
              <w:t xml:space="preserve">Erwinia phage </w:t>
            </w:r>
            <w:r w:rsidRPr="000F0973">
              <w:rPr>
                <w:rFonts w:ascii="Arial" w:hAnsi="Arial" w:cs="Arial"/>
                <w:sz w:val="22"/>
                <w:szCs w:val="22"/>
                <w:lang w:val="en-GB"/>
              </w:rPr>
              <w:t>pEa_SNUABM_</w:t>
            </w:r>
            <w:r>
              <w:rPr>
                <w:rFonts w:ascii="Arial" w:hAnsi="Arial" w:cs="Arial"/>
                <w:sz w:val="22"/>
                <w:szCs w:val="22"/>
                <w:lang w:val="en-GB"/>
              </w:rPr>
              <w:t>5</w:t>
            </w:r>
          </w:p>
        </w:tc>
        <w:tc>
          <w:tcPr>
            <w:tcW w:w="1556" w:type="dxa"/>
            <w:vAlign w:val="center"/>
          </w:tcPr>
          <w:p w14:paraId="18509D6F" w14:textId="155DA0E0" w:rsidR="007D3E98" w:rsidRPr="001970D7" w:rsidRDefault="00350100" w:rsidP="007D3E98">
            <w:pPr>
              <w:rPr>
                <w:rFonts w:ascii="Arial" w:hAnsi="Arial" w:cs="Arial"/>
                <w:sz w:val="20"/>
                <w:szCs w:val="20"/>
              </w:rPr>
            </w:pPr>
            <w:hyperlink r:id="rId8" w:tgtFrame="_blank" w:history="1">
              <w:r w:rsidR="007D3E98">
                <w:rPr>
                  <w:rStyle w:val="Hyperlink"/>
                </w:rPr>
                <w:t>MW366843.1</w:t>
              </w:r>
            </w:hyperlink>
          </w:p>
        </w:tc>
        <w:tc>
          <w:tcPr>
            <w:tcW w:w="876" w:type="dxa"/>
            <w:vAlign w:val="center"/>
          </w:tcPr>
          <w:p w14:paraId="67B46744" w14:textId="43F16813" w:rsidR="007D3E98" w:rsidRPr="001970D7" w:rsidRDefault="007D3E98" w:rsidP="007D3E98">
            <w:pPr>
              <w:rPr>
                <w:rFonts w:ascii="Arial" w:hAnsi="Arial" w:cs="Arial"/>
                <w:sz w:val="20"/>
                <w:szCs w:val="20"/>
                <w:lang w:val="en-GB"/>
              </w:rPr>
            </w:pPr>
            <w:r>
              <w:t>267.17</w:t>
            </w:r>
          </w:p>
        </w:tc>
        <w:tc>
          <w:tcPr>
            <w:tcW w:w="742" w:type="dxa"/>
            <w:vAlign w:val="center"/>
          </w:tcPr>
          <w:p w14:paraId="0EEA8189" w14:textId="1F326B4F" w:rsidR="007D3E98" w:rsidRPr="001970D7" w:rsidRDefault="007D3E98" w:rsidP="007D3E98">
            <w:pPr>
              <w:rPr>
                <w:rFonts w:ascii="Arial" w:hAnsi="Arial" w:cs="Arial"/>
                <w:sz w:val="20"/>
                <w:szCs w:val="20"/>
                <w:lang w:val="en-GB"/>
              </w:rPr>
            </w:pPr>
            <w:r>
              <w:t>48.9</w:t>
            </w:r>
          </w:p>
        </w:tc>
        <w:tc>
          <w:tcPr>
            <w:tcW w:w="914" w:type="dxa"/>
            <w:vAlign w:val="center"/>
          </w:tcPr>
          <w:p w14:paraId="5578127A" w14:textId="6C4B7756" w:rsidR="007D3E98" w:rsidRPr="001970D7" w:rsidRDefault="00350100" w:rsidP="007D3E98">
            <w:pPr>
              <w:rPr>
                <w:rFonts w:ascii="Arial" w:hAnsi="Arial" w:cs="Arial"/>
                <w:sz w:val="20"/>
                <w:szCs w:val="20"/>
              </w:rPr>
            </w:pPr>
            <w:hyperlink r:id="rId9" w:anchor="!/proteins/98062/1546878|Erwinia phage pEa_SNUABM_5/viral segment/" w:history="1">
              <w:r w:rsidR="007D3E98">
                <w:rPr>
                  <w:rStyle w:val="Hyperlink"/>
                  <w:color w:val="000080"/>
                </w:rPr>
                <w:t>352</w:t>
              </w:r>
            </w:hyperlink>
          </w:p>
        </w:tc>
        <w:tc>
          <w:tcPr>
            <w:tcW w:w="1213" w:type="dxa"/>
            <w:tcBorders>
              <w:top w:val="single" w:sz="4" w:space="0" w:color="auto"/>
              <w:left w:val="single" w:sz="4" w:space="0" w:color="auto"/>
              <w:bottom w:val="single" w:sz="4" w:space="0" w:color="auto"/>
              <w:right w:val="single" w:sz="4" w:space="0" w:color="auto"/>
            </w:tcBorders>
            <w:vAlign w:val="center"/>
          </w:tcPr>
          <w:p w14:paraId="7A69A483" w14:textId="326AB293" w:rsidR="007D3E98" w:rsidRPr="001970D7" w:rsidRDefault="007D3E98" w:rsidP="007D3E98">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41D93FC2" w14:textId="785F8E2E" w:rsidR="007D3E98" w:rsidRPr="001970D7" w:rsidRDefault="007D3E98" w:rsidP="007D3E98">
            <w:pPr>
              <w:rPr>
                <w:rFonts w:ascii="Arial" w:hAnsi="Arial" w:cs="Arial"/>
                <w:sz w:val="20"/>
                <w:szCs w:val="20"/>
              </w:rPr>
            </w:pPr>
            <w:r w:rsidRPr="001970D7">
              <w:rPr>
                <w:rFonts w:ascii="Arial" w:hAnsi="Arial" w:cs="Arial"/>
                <w:sz w:val="20"/>
                <w:szCs w:val="20"/>
              </w:rPr>
              <w:t>100</w:t>
            </w:r>
          </w:p>
        </w:tc>
      </w:tr>
    </w:tbl>
    <w:p w14:paraId="09D50BA6" w14:textId="72CD29F0"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D2C84BB" w14:textId="6EF2DC37"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3FECDC94" w14:textId="77777777" w:rsidR="00B87A46" w:rsidRPr="007F6A64" w:rsidRDefault="00B87A46" w:rsidP="00B87A46">
      <w:pPr>
        <w:rPr>
          <w:rFonts w:ascii="Arial" w:hAnsi="Arial" w:cs="Arial"/>
          <w:b/>
          <w:bCs/>
          <w:color w:val="0000FF"/>
          <w:sz w:val="22"/>
          <w:szCs w:val="22"/>
          <w:lang w:val="en-GB"/>
        </w:rPr>
      </w:pPr>
    </w:p>
    <w:p w14:paraId="1A34C266" w14:textId="77777777" w:rsidR="00E1650C" w:rsidRDefault="00E1650C" w:rsidP="00B87A46">
      <w:pPr>
        <w:rPr>
          <w:rFonts w:ascii="Arial" w:hAnsi="Arial" w:cs="Arial"/>
          <w:b/>
          <w:bCs/>
          <w:color w:val="0000FF"/>
          <w:sz w:val="22"/>
          <w:szCs w:val="22"/>
          <w:lang w:val="en-GB"/>
        </w:rPr>
      </w:pPr>
    </w:p>
    <w:p w14:paraId="7CD6E571" w14:textId="75128A9C" w:rsidR="00B87A46" w:rsidRPr="007F6A64" w:rsidRDefault="00B87A46" w:rsidP="00B87A46">
      <w:pPr>
        <w:rPr>
          <w:rFonts w:ascii="Arial" w:hAnsi="Arial" w:cs="Arial"/>
          <w:b/>
          <w:bCs/>
          <w:color w:val="0000FF"/>
          <w:sz w:val="22"/>
          <w:szCs w:val="22"/>
          <w:lang w:val="en-GB"/>
        </w:rPr>
      </w:pPr>
      <w:r w:rsidRPr="007F6A64">
        <w:rPr>
          <w:rFonts w:ascii="Arial" w:hAnsi="Arial" w:cs="Arial"/>
          <w:b/>
          <w:bCs/>
          <w:color w:val="0000FF"/>
          <w:sz w:val="22"/>
          <w:szCs w:val="22"/>
          <w:lang w:val="en-GB"/>
        </w:rPr>
        <w:lastRenderedPageBreak/>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r w:rsidRPr="007F6A64">
        <w:rPr>
          <w:rFonts w:ascii="Arial" w:hAnsi="Arial" w:cs="Arial"/>
          <w:sz w:val="22"/>
          <w:szCs w:val="22"/>
          <w:lang w:val="en-GB"/>
        </w:rPr>
        <w:t>The black box delineates strains.</w:t>
      </w:r>
      <w:r w:rsidR="001970D7">
        <w:rPr>
          <w:rFonts w:ascii="Arial" w:hAnsi="Arial" w:cs="Arial"/>
          <w:sz w:val="22"/>
          <w:szCs w:val="22"/>
          <w:lang w:val="en-GB"/>
        </w:rPr>
        <w:t xml:space="preserve"> </w:t>
      </w:r>
    </w:p>
    <w:p w14:paraId="5B2D0B6C" w14:textId="24012E1E" w:rsidR="00B87A46" w:rsidRPr="007F6A64" w:rsidRDefault="00B87A46" w:rsidP="00B87A46">
      <w:pPr>
        <w:jc w:val="center"/>
        <w:rPr>
          <w:rFonts w:ascii="Arial" w:hAnsi="Arial" w:cs="Arial"/>
          <w:b/>
          <w:bCs/>
          <w:color w:val="0000FF"/>
          <w:sz w:val="22"/>
          <w:szCs w:val="22"/>
          <w:lang w:val="en-GB"/>
        </w:rPr>
      </w:pPr>
    </w:p>
    <w:p w14:paraId="6A1C134F" w14:textId="68765637" w:rsidR="00B87A46" w:rsidRDefault="001A66B9" w:rsidP="00B87A46">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644A6BE7" wp14:editId="4D4B9A96">
            <wp:extent cx="5731510" cy="3065145"/>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5731510" cy="3065145"/>
                    </a:xfrm>
                    <a:prstGeom prst="rect">
                      <a:avLst/>
                    </a:prstGeom>
                  </pic:spPr>
                </pic:pic>
              </a:graphicData>
            </a:graphic>
          </wp:inline>
        </w:drawing>
      </w:r>
    </w:p>
    <w:p w14:paraId="1ED66123" w14:textId="77777777" w:rsidR="001A66B9" w:rsidRPr="007F6A64" w:rsidRDefault="001A66B9" w:rsidP="00B87A46">
      <w:pPr>
        <w:rPr>
          <w:rFonts w:ascii="Arial" w:hAnsi="Arial" w:cs="Arial"/>
          <w:b/>
          <w:bCs/>
          <w:color w:val="0000FF"/>
          <w:sz w:val="22"/>
          <w:szCs w:val="22"/>
          <w:lang w:val="en-GB"/>
        </w:rPr>
      </w:pPr>
    </w:p>
    <w:p w14:paraId="5A3BF664" w14:textId="77777777" w:rsidR="00B87A46" w:rsidRDefault="00B87A46" w:rsidP="00B87A46">
      <w:pPr>
        <w:rPr>
          <w:rFonts w:ascii="Arial" w:hAnsi="Arial" w:cs="Arial"/>
          <w:sz w:val="22"/>
          <w:szCs w:val="22"/>
        </w:rPr>
      </w:pPr>
    </w:p>
    <w:p w14:paraId="49683A63" w14:textId="7F3B5AC2" w:rsidR="00B87A46" w:rsidRPr="007F6A64" w:rsidRDefault="00B87A46" w:rsidP="00B87A46">
      <w:pPr>
        <w:rPr>
          <w:rFonts w:ascii="Arial" w:hAnsi="Arial" w:cs="Arial"/>
          <w:bCs/>
          <w:sz w:val="22"/>
          <w:szCs w:val="22"/>
        </w:rPr>
      </w:pPr>
    </w:p>
    <w:p w14:paraId="6B12968F" w14:textId="6C04E080" w:rsidR="00B87A46" w:rsidRPr="007F6A64" w:rsidRDefault="00B87A46" w:rsidP="00B87A46">
      <w:pPr>
        <w:rPr>
          <w:rFonts w:ascii="Arial" w:hAnsi="Arial" w:cs="Arial"/>
          <w:sz w:val="22"/>
          <w:szCs w:val="22"/>
          <w:lang w:val="en-GB"/>
        </w:rPr>
      </w:pPr>
      <w:r w:rsidRPr="007F6A64">
        <w:rPr>
          <w:rFonts w:ascii="Arial" w:hAnsi="Arial" w:cs="Arial"/>
          <w:b/>
          <w:color w:val="0000FF"/>
          <w:sz w:val="22"/>
          <w:szCs w:val="22"/>
          <w:lang w:val="en-GB"/>
        </w:rPr>
        <w:t xml:space="preserve">Phylogeny: </w:t>
      </w:r>
      <w:r w:rsidRPr="007F6A64">
        <w:rPr>
          <w:rFonts w:ascii="Arial" w:hAnsi="Arial" w:cs="Arial"/>
          <w:sz w:val="22"/>
          <w:szCs w:val="22"/>
          <w:lang w:val="en-GB"/>
        </w:rPr>
        <w:t xml:space="preserve">The phylogenetic tree was constructed using the </w:t>
      </w:r>
      <w:r w:rsidR="00277025">
        <w:rPr>
          <w:rFonts w:ascii="Arial" w:hAnsi="Arial" w:cs="Arial"/>
          <w:sz w:val="22"/>
          <w:szCs w:val="22"/>
          <w:lang w:val="en-GB"/>
        </w:rPr>
        <w:t>portal</w:t>
      </w:r>
      <w:r w:rsidR="001970D7">
        <w:rPr>
          <w:rFonts w:ascii="Arial" w:hAnsi="Arial" w:cs="Arial"/>
          <w:sz w:val="22"/>
          <w:szCs w:val="22"/>
          <w:lang w:val="en-GB"/>
        </w:rPr>
        <w:t xml:space="preserve"> proteins from </w:t>
      </w:r>
      <w:r w:rsidR="007D3E98" w:rsidRPr="007D3E98">
        <w:rPr>
          <w:rFonts w:ascii="Arial" w:hAnsi="Arial" w:cs="Arial"/>
          <w:sz w:val="22"/>
          <w:szCs w:val="22"/>
          <w:lang w:val="en-GB"/>
        </w:rPr>
        <w:t>pEa_SNUABM_5</w:t>
      </w:r>
      <w:r w:rsidR="007D3E98">
        <w:rPr>
          <w:rFonts w:ascii="Arial" w:hAnsi="Arial" w:cs="Arial"/>
          <w:sz w:val="22"/>
          <w:szCs w:val="22"/>
          <w:lang w:val="en-GB"/>
        </w:rPr>
        <w:t xml:space="preserve"> </w:t>
      </w:r>
      <w:r w:rsidRPr="007F6A64">
        <w:rPr>
          <w:rFonts w:ascii="Arial" w:hAnsi="Arial" w:cs="Arial"/>
          <w:sz w:val="22"/>
          <w:szCs w:val="22"/>
          <w:lang w:val="en-GB"/>
        </w:rPr>
        <w:t>and related phages with phylogeny.fr in “one click” mode [</w:t>
      </w:r>
      <w:r>
        <w:rPr>
          <w:rFonts w:ascii="Arial" w:hAnsi="Arial" w:cs="Arial"/>
          <w:sz w:val="22"/>
          <w:szCs w:val="22"/>
          <w:lang w:val="en-GB"/>
        </w:rPr>
        <w:t>6</w:t>
      </w:r>
      <w:r w:rsidRPr="007F6A64">
        <w:rPr>
          <w:rFonts w:ascii="Arial" w:hAnsi="Arial" w:cs="Arial"/>
          <w:sz w:val="22"/>
          <w:szCs w:val="22"/>
          <w:lang w:val="en-GB"/>
        </w:rPr>
        <w:t>]. It also includes the use of Gblocks to eliminate poorly aligned positions and divergent regions. See: Anisimova M., Gascuel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The members of the </w:t>
      </w:r>
      <w:r w:rsidR="007D3E98" w:rsidRPr="00E1650C">
        <w:rPr>
          <w:rFonts w:ascii="Arial" w:hAnsi="Arial" w:cs="Arial"/>
          <w:i/>
          <w:iCs/>
          <w:sz w:val="22"/>
          <w:szCs w:val="22"/>
          <w:lang w:val="en-GB"/>
        </w:rPr>
        <w:t>Rivs</w:t>
      </w:r>
      <w:r w:rsidRPr="00E1650C">
        <w:rPr>
          <w:rFonts w:ascii="Arial" w:hAnsi="Arial" w:cs="Arial"/>
          <w:i/>
          <w:iCs/>
          <w:sz w:val="22"/>
          <w:szCs w:val="22"/>
          <w:lang w:val="en-GB"/>
        </w:rPr>
        <w:t>virus</w:t>
      </w:r>
      <w:r>
        <w:rPr>
          <w:rFonts w:ascii="Arial" w:hAnsi="Arial" w:cs="Arial"/>
          <w:sz w:val="22"/>
          <w:szCs w:val="22"/>
          <w:lang w:val="en-GB"/>
        </w:rPr>
        <w:t xml:space="preserve"> are indicated with a </w:t>
      </w:r>
      <w:r w:rsidRPr="00635EC3">
        <w:rPr>
          <w:rFonts w:ascii="Arial" w:hAnsi="Arial" w:cs="Arial"/>
          <w:b/>
          <w:bCs/>
          <w:color w:val="0070C0"/>
          <w:sz w:val="22"/>
          <w:szCs w:val="22"/>
          <w:lang w:val="en-GB"/>
        </w:rPr>
        <w:t>blue rectangle</w:t>
      </w:r>
      <w:r>
        <w:rPr>
          <w:rFonts w:ascii="Arial" w:hAnsi="Arial" w:cs="Arial"/>
          <w:sz w:val="22"/>
          <w:szCs w:val="22"/>
          <w:lang w:val="en-GB"/>
        </w:rPr>
        <w:t>.</w:t>
      </w:r>
    </w:p>
    <w:p w14:paraId="574FE57D" w14:textId="77777777" w:rsidR="00A174CC" w:rsidRDefault="00A174CC">
      <w:pPr>
        <w:rPr>
          <w:rFonts w:ascii="Arial" w:hAnsi="Arial" w:cs="Arial"/>
          <w:b/>
          <w:sz w:val="22"/>
          <w:szCs w:val="22"/>
        </w:rPr>
      </w:pPr>
    </w:p>
    <w:p w14:paraId="2747B32F" w14:textId="5B8E44D7" w:rsidR="00A174CC" w:rsidRDefault="008E4734">
      <w:pPr>
        <w:rPr>
          <w:rFonts w:ascii="Arial" w:hAnsi="Arial" w:cs="Arial"/>
          <w:b/>
          <w:sz w:val="22"/>
          <w:szCs w:val="22"/>
        </w:rPr>
      </w:pPr>
      <w:r>
        <w:rPr>
          <w:noProof/>
        </w:rPr>
        <mc:AlternateContent>
          <mc:Choice Requires="wps">
            <w:drawing>
              <wp:anchor distT="0" distB="0" distL="114300" distR="114300" simplePos="0" relativeHeight="251659264" behindDoc="0" locked="0" layoutInCell="1" allowOverlap="1" wp14:anchorId="7BF3C8A3" wp14:editId="360A6CE7">
                <wp:simplePos x="0" y="0"/>
                <wp:positionH relativeFrom="column">
                  <wp:posOffset>3380663</wp:posOffset>
                </wp:positionH>
                <wp:positionV relativeFrom="paragraph">
                  <wp:posOffset>445135</wp:posOffset>
                </wp:positionV>
                <wp:extent cx="482600" cy="76200"/>
                <wp:effectExtent l="0" t="0" r="12700" b="12700"/>
                <wp:wrapNone/>
                <wp:docPr id="4" name="Rectangle 4"/>
                <wp:cNvGraphicFramePr/>
                <a:graphic xmlns:a="http://schemas.openxmlformats.org/drawingml/2006/main">
                  <a:graphicData uri="http://schemas.microsoft.com/office/word/2010/wordprocessingShape">
                    <wps:wsp>
                      <wps:cNvSpPr/>
                      <wps:spPr>
                        <a:xfrm>
                          <a:off x="0" y="0"/>
                          <a:ext cx="482600" cy="7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0B84E" id="Rectangle 4" o:spid="_x0000_s1026" style="position:absolute;margin-left:266.2pt;margin-top:35.05pt;width:38pt;height: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" fillcolor="#4472c4 [3204]" strokecolor="#1f3763 [1604]" strokeweight="1pt"/>
            </w:pict>
          </mc:Fallback>
        </mc:AlternateContent>
      </w:r>
      <w:r>
        <w:rPr>
          <w:noProof/>
        </w:rPr>
        <w:drawing>
          <wp:inline distT="0" distB="0" distL="0" distR="0" wp14:anchorId="3115E658" wp14:editId="0B3DE7D0">
            <wp:extent cx="4068147" cy="3330223"/>
            <wp:effectExtent l="0" t="0" r="0" b="0"/>
            <wp:docPr id="3" name="Picture 3" descr="result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 tre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8486" cy="3346872"/>
                    </a:xfrm>
                    <a:prstGeom prst="rect">
                      <a:avLst/>
                    </a:prstGeom>
                    <a:noFill/>
                    <a:ln>
                      <a:noFill/>
                    </a:ln>
                  </pic:spPr>
                </pic:pic>
              </a:graphicData>
            </a:graphic>
          </wp:inline>
        </w:drawing>
      </w:r>
    </w:p>
    <w:p w14:paraId="04B1DD3B" w14:textId="77777777" w:rsidR="00A174CC" w:rsidRDefault="00A174CC">
      <w:pPr>
        <w:rPr>
          <w:rFonts w:ascii="Arial" w:hAnsi="Arial" w:cs="Arial"/>
          <w:b/>
          <w:sz w:val="22"/>
          <w:szCs w:val="22"/>
        </w:rPr>
      </w:pPr>
    </w:p>
    <w:p w14:paraId="3437A237" w14:textId="72DA0990" w:rsidR="00A174CC" w:rsidRDefault="008815EE">
      <w:pPr>
        <w:spacing w:before="120" w:after="120"/>
        <w:rPr>
          <w:rFonts w:ascii="Arial" w:hAnsi="Arial" w:cs="Arial"/>
          <w:b/>
        </w:rPr>
      </w:pPr>
      <w:r>
        <w:rPr>
          <w:rFonts w:ascii="Arial" w:hAnsi="Arial" w:cs="Arial"/>
          <w:b/>
        </w:rPr>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r w:rsidRPr="007F6A64">
        <w:rPr>
          <w:rFonts w:ascii="Arial" w:hAnsi="Arial" w:cs="Arial"/>
          <w:color w:val="000000"/>
          <w:sz w:val="22"/>
          <w:szCs w:val="22"/>
        </w:rPr>
        <w:t xml:space="preserve">Moraru C, Varsani A, Kropinski AM. VIRIDIC-A Novel Tool to Calculate the Intergenomic Similarities of Prokaryote-Infecting Viruses. Viruses. 2020 Nov 6;12(11):1268. doi: 10.3390/v12111268. PMID: 33172115; PMCID: PMC7694805. </w:t>
      </w:r>
      <w:hyperlink r:id="rId12"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Nishimura Y, Yoshida T, Kuronishi M, Uehara H, Ogata H, Goto S. ViPTree: the viral proteomic tree server. Bioinformatics. 2017; 33(15):2379-2380. doi:10.1093/bioinformatics/btx157. PubMed PMID: 28379287.</w:t>
      </w:r>
      <w:r w:rsidRPr="007F6A64">
        <w:rPr>
          <w:rFonts w:ascii="Arial" w:hAnsi="Arial" w:cs="Arial"/>
          <w:sz w:val="22"/>
          <w:szCs w:val="22"/>
        </w:rPr>
        <w:t xml:space="preserve"> </w:t>
      </w:r>
      <w:hyperlink r:id="rId13"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Rohwer F, Edwards R. The Phage Proteomic Tree: a genome-based taxonomy for phage. J Bacteriol.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Turner D, Reynolds D, Seto D, Mahadevan P. CoreGenes3.5: a webserver for the determination of core genes from sets of viral and small bacterial genomes. BMC Res Notes. 2013;6:140. doi: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Anisimova M, Gascuel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Turner D, Kropinski AM, Adriaenssens EM. A Roadmap for Genome-Based Phage Taxonomy. Viruses. 2021 Mar 18;13(3):506. doi: 10.3390/v13030506. PMID: 33803862; PMCID: PMC8003253.</w:t>
      </w:r>
    </w:p>
    <w:p w14:paraId="5D77C72D" w14:textId="47C17435"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O'Leary NA, Wright MW, Brister JR, Ciufo S, Haddad D, McVeigh R, et al. Reference sequence (RefSeq) database at NCBI: current status, taxonomic expansion, and functional annotation. Nucleic Acids Res. 2016;44(D1):D733-45. doi: 10.1093/nar/gkv1189. PMID: 26553804.</w:t>
      </w:r>
    </w:p>
    <w:p w14:paraId="6393DFF5" w14:textId="6C75C8CF" w:rsidR="0096127C" w:rsidRPr="0096127C" w:rsidRDefault="0096127C" w:rsidP="0096127C">
      <w:pPr>
        <w:pStyle w:val="BodyTextIndent"/>
        <w:numPr>
          <w:ilvl w:val="0"/>
          <w:numId w:val="3"/>
        </w:numPr>
        <w:rPr>
          <w:rFonts w:ascii="Arial" w:hAnsi="Arial" w:cs="Arial"/>
          <w:color w:val="000000"/>
          <w:sz w:val="22"/>
          <w:szCs w:val="22"/>
        </w:rPr>
      </w:pPr>
      <w:r w:rsidRPr="0096127C">
        <w:rPr>
          <w:rFonts w:ascii="Arial" w:hAnsi="Arial" w:cs="Arial"/>
          <w:color w:val="000000"/>
          <w:sz w:val="22"/>
          <w:szCs w:val="22"/>
        </w:rPr>
        <w:t>Olsen NS, Hendriksen NB, Hansen LH and Kot W. A New High-Throughput Screening Method for Phages: Enabling Crude Isolation and Fast Identification of Diverse Phages with Therapeutic Potential. Phage (New Rochelle) 1 (3), 137-148 (2020)</w:t>
      </w:r>
      <w:r>
        <w:rPr>
          <w:rFonts w:ascii="Arial" w:hAnsi="Arial" w:cs="Arial"/>
          <w:color w:val="000000"/>
          <w:sz w:val="22"/>
          <w:szCs w:val="22"/>
        </w:rPr>
        <w:t xml:space="preserve"> </w:t>
      </w:r>
      <w:hyperlink r:id="rId14" w:history="1">
        <w:r w:rsidRPr="00037A6E">
          <w:rPr>
            <w:rStyle w:val="Hyperlink"/>
            <w:rFonts w:ascii="Arial" w:hAnsi="Arial" w:cs="Arial"/>
            <w:sz w:val="22"/>
            <w:szCs w:val="22"/>
          </w:rPr>
          <w:t>https://www.liebertpub.com/doi/10.1089/phage.2020.0016</w:t>
        </w:r>
      </w:hyperlink>
      <w:r>
        <w:rPr>
          <w:rFonts w:ascii="Arial" w:hAnsi="Arial" w:cs="Arial"/>
          <w:color w:val="000000"/>
          <w:sz w:val="22"/>
          <w:szCs w:val="22"/>
        </w:rPr>
        <w:t xml:space="preserve"> </w:t>
      </w:r>
    </w:p>
    <w:p w14:paraId="31ADCDAD" w14:textId="77777777" w:rsidR="0085079E" w:rsidRDefault="0085079E">
      <w:pPr>
        <w:spacing w:before="120" w:after="120"/>
        <w:rPr>
          <w:rFonts w:ascii="Arial" w:hAnsi="Arial" w:cs="Arial"/>
          <w:b/>
        </w:rPr>
      </w:pPr>
    </w:p>
    <w:sectPr w:rsidR="0085079E">
      <w:headerReference w:type="default" r:id="rId15"/>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E81BA" w14:textId="77777777" w:rsidR="00350100" w:rsidRDefault="00350100">
      <w:r>
        <w:separator/>
      </w:r>
    </w:p>
  </w:endnote>
  <w:endnote w:type="continuationSeparator" w:id="0">
    <w:p w14:paraId="2188F3F7" w14:textId="77777777" w:rsidR="00350100" w:rsidRDefault="00350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
    <w:panose1 w:val="00000500000000020000"/>
    <w:charset w:val="00"/>
    <w:family w:val="auto"/>
    <w:pitch w:val="variable"/>
    <w:sig w:usb0="E0002EFF" w:usb1="D000785B" w:usb2="00000009" w:usb3="00000000" w:csb0="000001FF" w:csb1="00000000"/>
  </w:font>
  <w:font w:name="Liberation Sans">
    <w:altName w:val="Arial"/>
    <w:panose1 w:val="020B0604020202020204"/>
    <w:charset w:val="01"/>
    <w:family w:val="swiss"/>
    <w:pitch w:val="variable"/>
  </w:font>
  <w:font w:name="PingFang SC">
    <w:altName w:val="﷽﷽﷽﷽﷽﷽﷽﷽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407AA" w14:textId="77777777" w:rsidR="00350100" w:rsidRDefault="00350100">
      <w:r>
        <w:separator/>
      </w:r>
    </w:p>
  </w:footnote>
  <w:footnote w:type="continuationSeparator" w:id="0">
    <w:p w14:paraId="05488989" w14:textId="77777777" w:rsidR="00350100" w:rsidRDefault="003501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66853543">
    <w:abstractNumId w:val="0"/>
  </w:num>
  <w:num w:numId="2" w16cid:durableId="12810643">
    <w:abstractNumId w:val="2"/>
  </w:num>
  <w:num w:numId="3" w16cid:durableId="14128530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0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3153"/>
    <w:rsid w:val="00014633"/>
    <w:rsid w:val="000239D3"/>
    <w:rsid w:val="00035A87"/>
    <w:rsid w:val="000752EB"/>
    <w:rsid w:val="000A146A"/>
    <w:rsid w:val="000B3C47"/>
    <w:rsid w:val="000F0973"/>
    <w:rsid w:val="000F51F4"/>
    <w:rsid w:val="000F7067"/>
    <w:rsid w:val="0013113D"/>
    <w:rsid w:val="001970D7"/>
    <w:rsid w:val="001A66B9"/>
    <w:rsid w:val="001D3CDC"/>
    <w:rsid w:val="0020161B"/>
    <w:rsid w:val="00277025"/>
    <w:rsid w:val="002907D9"/>
    <w:rsid w:val="002E5C1C"/>
    <w:rsid w:val="00323ACA"/>
    <w:rsid w:val="0033580A"/>
    <w:rsid w:val="00350100"/>
    <w:rsid w:val="0037243A"/>
    <w:rsid w:val="003C5398"/>
    <w:rsid w:val="00423C1C"/>
    <w:rsid w:val="00430F80"/>
    <w:rsid w:val="0043110C"/>
    <w:rsid w:val="004455ED"/>
    <w:rsid w:val="004A2C25"/>
    <w:rsid w:val="004B3AF6"/>
    <w:rsid w:val="004D6819"/>
    <w:rsid w:val="004F3196"/>
    <w:rsid w:val="00543F86"/>
    <w:rsid w:val="005A54C3"/>
    <w:rsid w:val="005E056C"/>
    <w:rsid w:val="006930EF"/>
    <w:rsid w:val="006A3244"/>
    <w:rsid w:val="007622F7"/>
    <w:rsid w:val="007C2AB3"/>
    <w:rsid w:val="007D3E98"/>
    <w:rsid w:val="007F6DED"/>
    <w:rsid w:val="0085079E"/>
    <w:rsid w:val="008815EE"/>
    <w:rsid w:val="008A753A"/>
    <w:rsid w:val="008C11C0"/>
    <w:rsid w:val="008D68EF"/>
    <w:rsid w:val="008E4734"/>
    <w:rsid w:val="0096127C"/>
    <w:rsid w:val="009C5FC2"/>
    <w:rsid w:val="00A174CC"/>
    <w:rsid w:val="00A2357C"/>
    <w:rsid w:val="00A316C2"/>
    <w:rsid w:val="00A875CB"/>
    <w:rsid w:val="00AD759B"/>
    <w:rsid w:val="00B47589"/>
    <w:rsid w:val="00B87A46"/>
    <w:rsid w:val="00C716D9"/>
    <w:rsid w:val="00CF3ACD"/>
    <w:rsid w:val="00D12846"/>
    <w:rsid w:val="00D40F92"/>
    <w:rsid w:val="00E1650C"/>
    <w:rsid w:val="00E57EE3"/>
    <w:rsid w:val="00EB32A4"/>
    <w:rsid w:val="00EE6BD3"/>
    <w:rsid w:val="00EF56D0"/>
    <w:rsid w:val="00F34F4D"/>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475986">
      <w:bodyDiv w:val="1"/>
      <w:marLeft w:val="0"/>
      <w:marRight w:val="0"/>
      <w:marTop w:val="0"/>
      <w:marBottom w:val="0"/>
      <w:divBdr>
        <w:top w:val="none" w:sz="0" w:space="0" w:color="auto"/>
        <w:left w:val="none" w:sz="0" w:space="0" w:color="auto"/>
        <w:bottom w:val="none" w:sz="0" w:space="0" w:color="auto"/>
        <w:right w:val="none" w:sz="0" w:space="0" w:color="auto"/>
      </w:divBdr>
    </w:div>
    <w:div w:id="15262156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nuccore/MW366843.1" TargetMode="External"/><Relationship Id="rId13" Type="http://schemas.openxmlformats.org/officeDocument/2006/relationships/hyperlink" Target="https://www.genome.jp/viptre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kronos.icbm.uni-oldenburg.de/viridic/"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tif"/><Relationship Id="rId4" Type="http://schemas.openxmlformats.org/officeDocument/2006/relationships/webSettings" Target="webSettings.xml"/><Relationship Id="rId9" Type="http://schemas.openxmlformats.org/officeDocument/2006/relationships/hyperlink" Target="https://www.ncbi.nlm.nih.gov/genome/browse/" TargetMode="External"/><Relationship Id="rId14" Type="http://schemas.openxmlformats.org/officeDocument/2006/relationships/hyperlink" Target="https://www.liebertpub.com/doi/10.1089/phage.2020.00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284</TotalTime>
  <Pages>5</Pages>
  <Words>1011</Words>
  <Characters>5767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Francisco Zerbini</cp:lastModifiedBy>
  <cp:revision>33</cp:revision>
  <dcterms:created xsi:type="dcterms:W3CDTF">2022-01-20T16:15:00Z</dcterms:created>
  <dcterms:modified xsi:type="dcterms:W3CDTF">2022-06-15T14:25:00Z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