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TITLE, AUTHORS, APPROVALS, </w:t>
      </w:r>
      <w:proofErr w:type="spellStart"/>
      <w:r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44C471A0" w:rsidR="00A174CC" w:rsidRPr="004636F6" w:rsidRDefault="004636F6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4636F6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2022.069B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9415F8" w14:textId="51EA63FB" w:rsidR="00A174CC" w:rsidRPr="004636F6" w:rsidRDefault="008815EE">
            <w:pPr>
              <w:spacing w:before="120"/>
              <w:rPr>
                <w:rFonts w:ascii="Arial" w:hAnsi="Arial" w:cs="Arial"/>
                <w:bCs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Pr="000A146A">
              <w:rPr>
                <w:rFonts w:ascii="Arial" w:hAnsi="Arial" w:cs="Arial"/>
                <w:bCs/>
              </w:rPr>
              <w:t xml:space="preserve"> </w:t>
            </w:r>
            <w:r w:rsidR="004455ED" w:rsidRPr="004636F6">
              <w:rPr>
                <w:rFonts w:ascii="Arial" w:hAnsi="Arial" w:cs="Arial"/>
                <w:bCs/>
                <w:sz w:val="22"/>
                <w:szCs w:val="22"/>
              </w:rPr>
              <w:t>Create</w:t>
            </w:r>
            <w:r w:rsidR="00EE6BD3" w:rsidRPr="004636F6">
              <w:rPr>
                <w:rFonts w:ascii="Arial" w:hAnsi="Arial" w:cs="Arial"/>
                <w:bCs/>
                <w:sz w:val="22"/>
                <w:szCs w:val="22"/>
              </w:rPr>
              <w:t xml:space="preserve"> a</w:t>
            </w:r>
            <w:r w:rsidR="000B3C47" w:rsidRPr="004636F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EE6BD3" w:rsidRPr="004636F6">
              <w:rPr>
                <w:rFonts w:ascii="Arial" w:hAnsi="Arial" w:cs="Arial"/>
                <w:bCs/>
                <w:sz w:val="22"/>
                <w:szCs w:val="22"/>
              </w:rPr>
              <w:t>new</w:t>
            </w:r>
            <w:r w:rsidR="0054088E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 w:rsidR="00EE6BD3" w:rsidRPr="004636F6">
              <w:rPr>
                <w:rFonts w:ascii="Arial" w:hAnsi="Arial" w:cs="Arial"/>
                <w:bCs/>
                <w:sz w:val="22"/>
                <w:szCs w:val="22"/>
              </w:rPr>
              <w:t>single</w:t>
            </w:r>
            <w:r w:rsidR="0054088E">
              <w:rPr>
                <w:rFonts w:ascii="Arial" w:hAnsi="Arial" w:cs="Arial"/>
                <w:bCs/>
                <w:sz w:val="22"/>
                <w:szCs w:val="22"/>
              </w:rPr>
              <w:t xml:space="preserve"> species,</w:t>
            </w:r>
            <w:r w:rsidR="00EE6BD3" w:rsidRPr="004636F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C93B7D" w:rsidRPr="004636F6">
              <w:rPr>
                <w:rFonts w:ascii="Arial" w:hAnsi="Arial" w:cs="Arial"/>
                <w:bCs/>
                <w:sz w:val="22"/>
                <w:szCs w:val="22"/>
              </w:rPr>
              <w:t xml:space="preserve">genus </w:t>
            </w:r>
            <w:r w:rsidR="002E73C9" w:rsidRPr="004636F6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="00C93B7D" w:rsidRPr="004636F6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Quivirus</w:t>
            </w:r>
            <w:proofErr w:type="spellEnd"/>
            <w:r w:rsidR="002E73C9" w:rsidRPr="004636F6">
              <w:rPr>
                <w:rFonts w:ascii="Arial" w:hAnsi="Arial" w:cs="Arial"/>
                <w:bCs/>
                <w:sz w:val="22"/>
                <w:szCs w:val="22"/>
              </w:rPr>
              <w:t>) (</w:t>
            </w:r>
            <w:proofErr w:type="spellStart"/>
            <w:r w:rsidR="002E73C9" w:rsidRPr="004636F6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Caudoviricetes</w:t>
            </w:r>
            <w:proofErr w:type="spellEnd"/>
            <w:r w:rsidR="002E73C9" w:rsidRPr="004636F6">
              <w:rPr>
                <w:rFonts w:ascii="Arial" w:hAnsi="Arial" w:cs="Arial"/>
                <w:bCs/>
                <w:sz w:val="22"/>
                <w:szCs w:val="22"/>
              </w:rPr>
              <w:t>)</w:t>
            </w:r>
          </w:p>
          <w:p w14:paraId="1B1B8BE9" w14:textId="77777777" w:rsidR="00A174CC" w:rsidRPr="000A146A" w:rsidRDefault="00A174CC">
            <w:pPr>
              <w:spacing w:before="120"/>
              <w:rPr>
                <w:rFonts w:ascii="Arial" w:hAnsi="Arial" w:cs="Arial"/>
                <w:b/>
              </w:rPr>
            </w:pP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355"/>
        <w:gridCol w:w="6717"/>
      </w:tblGrid>
      <w:tr w:rsidR="00A174CC" w14:paraId="6B26D9B1" w14:textId="77777777">
        <w:tc>
          <w:tcPr>
            <w:tcW w:w="4368" w:type="dxa"/>
            <w:shd w:val="clear" w:color="auto" w:fill="auto"/>
          </w:tcPr>
          <w:p w14:paraId="1719DF85" w14:textId="361D442A" w:rsidR="00A174CC" w:rsidRDefault="00A174CC"/>
        </w:tc>
        <w:tc>
          <w:tcPr>
            <w:tcW w:w="4703" w:type="dxa"/>
            <w:shd w:val="clear" w:color="auto" w:fill="auto"/>
          </w:tcPr>
          <w:p w14:paraId="56A09FFF" w14:textId="1BCCC3AB" w:rsidR="00A174CC" w:rsidRDefault="00A174CC"/>
        </w:tc>
      </w:tr>
      <w:tr w:rsidR="00A174CC" w14:paraId="67E4419A" w14:textId="77777777">
        <w:tc>
          <w:tcPr>
            <w:tcW w:w="4368" w:type="dxa"/>
            <w:shd w:val="clear" w:color="auto" w:fill="auto"/>
          </w:tcPr>
          <w:p w14:paraId="4C7A5642" w14:textId="48BD45F1" w:rsidR="00A174CC" w:rsidRDefault="005A5B9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A5B91">
              <w:rPr>
                <w:rFonts w:ascii="Arial" w:hAnsi="Arial" w:cs="Arial"/>
                <w:sz w:val="22"/>
                <w:szCs w:val="22"/>
              </w:rPr>
              <w:t>Kurtböke</w:t>
            </w:r>
            <w:proofErr w:type="spellEnd"/>
            <w:r w:rsidRPr="005A5B9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5A5B91">
              <w:rPr>
                <w:rFonts w:ascii="Arial" w:hAnsi="Arial" w:cs="Arial"/>
                <w:sz w:val="22"/>
                <w:szCs w:val="22"/>
              </w:rPr>
              <w:t>I,</w:t>
            </w:r>
            <w:r w:rsidR="008A753A" w:rsidRPr="008A753A">
              <w:rPr>
                <w:rFonts w:ascii="Arial" w:hAnsi="Arial" w:cs="Arial"/>
                <w:sz w:val="22"/>
                <w:szCs w:val="22"/>
              </w:rPr>
              <w:t>Turner</w:t>
            </w:r>
            <w:proofErr w:type="spellEnd"/>
            <w:proofErr w:type="gramEnd"/>
            <w:r w:rsidR="008A753A" w:rsidRPr="008A753A">
              <w:rPr>
                <w:rFonts w:ascii="Arial" w:hAnsi="Arial" w:cs="Arial"/>
                <w:sz w:val="22"/>
                <w:szCs w:val="22"/>
              </w:rPr>
              <w:t xml:space="preserve"> D, </w:t>
            </w:r>
            <w:proofErr w:type="spellStart"/>
            <w:r w:rsidR="008A753A" w:rsidRPr="008A753A">
              <w:rPr>
                <w:rFonts w:ascii="Arial" w:hAnsi="Arial" w:cs="Arial"/>
                <w:sz w:val="22"/>
                <w:szCs w:val="22"/>
              </w:rPr>
              <w:t>Moraru</w:t>
            </w:r>
            <w:proofErr w:type="spellEnd"/>
            <w:r w:rsidR="008A753A" w:rsidRPr="008A753A">
              <w:rPr>
                <w:rFonts w:ascii="Arial" w:hAnsi="Arial" w:cs="Arial"/>
                <w:sz w:val="22"/>
                <w:szCs w:val="22"/>
              </w:rPr>
              <w:t xml:space="preserve"> C, Adriaenssens EM, </w:t>
            </w:r>
            <w:proofErr w:type="spellStart"/>
            <w:r w:rsidR="008A753A" w:rsidRPr="008A753A">
              <w:rPr>
                <w:rFonts w:ascii="Arial" w:hAnsi="Arial" w:cs="Arial"/>
                <w:sz w:val="22"/>
                <w:szCs w:val="22"/>
              </w:rPr>
              <w:t>Kropinski</w:t>
            </w:r>
            <w:proofErr w:type="spellEnd"/>
            <w:r w:rsidR="008A753A" w:rsidRPr="008A753A">
              <w:rPr>
                <w:rFonts w:ascii="Arial" w:hAnsi="Arial" w:cs="Arial"/>
                <w:sz w:val="22"/>
                <w:szCs w:val="22"/>
              </w:rPr>
              <w:t xml:space="preserve"> AM</w:t>
            </w:r>
          </w:p>
          <w:p w14:paraId="0C4BFE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4DA0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3" w:type="dxa"/>
            <w:shd w:val="clear" w:color="auto" w:fill="auto"/>
          </w:tcPr>
          <w:p w14:paraId="4C0145EC" w14:textId="3F47CF48" w:rsidR="00A174CC" w:rsidRDefault="005A5B91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5A5B91">
              <w:rPr>
                <w:rFonts w:ascii="Arial" w:hAnsi="Arial" w:cs="Arial"/>
                <w:sz w:val="22"/>
                <w:szCs w:val="22"/>
              </w:rPr>
              <w:t xml:space="preserve">ikurtbok@usc.edu.au; </w:t>
            </w:r>
            <w:r w:rsidR="008A753A" w:rsidRPr="008A753A">
              <w:rPr>
                <w:rFonts w:ascii="Arial" w:hAnsi="Arial" w:cs="Arial"/>
                <w:sz w:val="22"/>
                <w:szCs w:val="22"/>
              </w:rPr>
              <w:t>Dann2.Turner@uwe.ac.uk;</w:t>
            </w:r>
            <w:r w:rsidR="004636F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A753A" w:rsidRPr="008A753A">
              <w:rPr>
                <w:rFonts w:ascii="Arial" w:hAnsi="Arial" w:cs="Arial"/>
                <w:sz w:val="22"/>
                <w:szCs w:val="22"/>
              </w:rPr>
              <w:t xml:space="preserve">liliana.cristina.moraru@uol.de; </w:t>
            </w:r>
            <w:proofErr w:type="gramStart"/>
            <w:r w:rsidR="008A753A" w:rsidRPr="008A753A">
              <w:rPr>
                <w:rFonts w:ascii="Arial" w:hAnsi="Arial" w:cs="Arial"/>
                <w:sz w:val="22"/>
                <w:szCs w:val="22"/>
              </w:rPr>
              <w:t>evelien.adriaenssens@quadram.ac.uk;Phage.Canada@gmail.com</w:t>
            </w:r>
            <w:proofErr w:type="gramEnd"/>
          </w:p>
        </w:tc>
      </w:tr>
    </w:tbl>
    <w:p w14:paraId="3AB5AD1A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467A41D" w14:textId="77777777">
        <w:tc>
          <w:tcPr>
            <w:tcW w:w="9072" w:type="dxa"/>
            <w:shd w:val="clear" w:color="auto" w:fill="auto"/>
          </w:tcPr>
          <w:p w14:paraId="7B516936" w14:textId="77777777" w:rsidR="005A5B91" w:rsidRDefault="005A5B91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5A5B91">
              <w:rPr>
                <w:rFonts w:ascii="Arial" w:hAnsi="Arial" w:cs="Arial"/>
                <w:sz w:val="22"/>
                <w:szCs w:val="22"/>
              </w:rPr>
              <w:t>University of the Sunshine Coast, Australia [IK]</w:t>
            </w:r>
          </w:p>
          <w:p w14:paraId="39B53E6D" w14:textId="2D143567" w:rsidR="008A753A" w:rsidRPr="008A753A" w:rsidRDefault="008A753A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>University of the West of England, Bristol, UK [DT]</w:t>
            </w:r>
          </w:p>
          <w:p w14:paraId="7928B98E" w14:textId="77777777" w:rsidR="008A753A" w:rsidRPr="008A753A" w:rsidRDefault="008A753A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>Carl von Ossietzky Universität Oldenburg, Germany [CM]</w:t>
            </w:r>
          </w:p>
          <w:p w14:paraId="2A637440" w14:textId="77777777" w:rsidR="008A753A" w:rsidRPr="008A753A" w:rsidRDefault="008A753A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>Quadram Institute Bioscience, UK [EMA]</w:t>
            </w:r>
          </w:p>
          <w:p w14:paraId="1033F5C1" w14:textId="2C652E52" w:rsidR="00A174CC" w:rsidRDefault="008A753A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>University of Guelph, Canada [AMK]</w:t>
            </w: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7F578F4A" w14:textId="4892C1F4" w:rsidR="00A174CC" w:rsidRDefault="008A753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Andrew M.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Kropinski</w:t>
            </w:r>
            <w:proofErr w:type="spellEnd"/>
          </w:p>
        </w:tc>
      </w:tr>
    </w:tbl>
    <w:p w14:paraId="5872B56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45F51824" w14:textId="023D7A77" w:rsidR="00A174CC" w:rsidRDefault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 xml:space="preserve">Bacterial Viruses Subcommittee, </w:t>
            </w:r>
            <w:proofErr w:type="spellStart"/>
            <w:r w:rsidRPr="008A753A">
              <w:rPr>
                <w:rFonts w:ascii="Arial" w:hAnsi="Arial" w:cs="Arial"/>
                <w:sz w:val="22"/>
                <w:szCs w:val="22"/>
              </w:rPr>
              <w:t>Caudoviricetes</w:t>
            </w:r>
            <w:proofErr w:type="spellEnd"/>
            <w:r w:rsidRPr="008A753A">
              <w:rPr>
                <w:rFonts w:ascii="Arial" w:hAnsi="Arial" w:cs="Arial"/>
                <w:sz w:val="22"/>
                <w:szCs w:val="22"/>
              </w:rPr>
              <w:t xml:space="preserve"> Study Group</w:t>
            </w:r>
          </w:p>
          <w:p w14:paraId="66AC026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E433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8F33A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417E8C0" w14:textId="7C77ACDC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5960DB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D29CF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31EC2E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8D6CB8" w14:textId="6B3DBA18" w:rsidR="0037243A" w:rsidRDefault="0037243A" w:rsidP="0037243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p w14:paraId="4B508B7C" w14:textId="77777777" w:rsidR="0037243A" w:rsidRPr="000F51F4" w:rsidRDefault="0037243A" w:rsidP="0037243A">
      <w:pPr>
        <w:rPr>
          <w:rFonts w:ascii="Arial" w:hAnsi="Arial" w:cs="Arial"/>
          <w:color w:val="0000FF"/>
          <w:sz w:val="20"/>
          <w:szCs w:val="20"/>
          <w:u w:val="single"/>
        </w:rPr>
      </w:pP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F51E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20F9A0C" w14:textId="4548BB65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Authority to use the name of a living person</w:t>
      </w:r>
    </w:p>
    <w:p w14:paraId="5489B35F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533E63C2" w:rsidR="00A174CC" w:rsidRPr="000A146A" w:rsidRDefault="00A316C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7FA3165C" w:rsidR="00A174CC" w:rsidRDefault="002E73C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May 2022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1CD3F44D" w:rsidR="00A174CC" w:rsidRDefault="00BE679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September 2022</w:t>
            </w: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3F5F451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EA9949" w14:textId="5CC55147" w:rsidR="00A174CC" w:rsidRDefault="00BE679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ICTV-EC: The evidence for the creation of a new family is not convincing enough. Please provide more data. </w:t>
            </w:r>
          </w:p>
          <w:p w14:paraId="18CBE829" w14:textId="61963ECA" w:rsidR="00BE679E" w:rsidRDefault="00BE679E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F3B9AD" w14:textId="5B70BFF1" w:rsidR="00BE679E" w:rsidRDefault="00BE679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Proposer: We have reassessed our data and realized we need to perform more analyses. Instead of proposing a new family, we have reworked the proposal to just propose the new genus in the family. </w:t>
            </w:r>
          </w:p>
          <w:p w14:paraId="7707711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DFD7819" w14:textId="77777777" w:rsidR="00A174CC" w:rsidRDefault="00A174CC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1FF52469" w14:textId="5BE78E82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5D52F99A" w14:textId="77777777" w:rsidR="00A316C2" w:rsidRDefault="00A316C2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</w:p>
    <w:p w14:paraId="1E9B1E6F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 w:rsidTr="006A3244">
        <w:trPr>
          <w:trHeight w:val="914"/>
        </w:trPr>
        <w:tc>
          <w:tcPr>
            <w:tcW w:w="9072" w:type="dxa"/>
            <w:shd w:val="clear" w:color="auto" w:fill="auto"/>
          </w:tcPr>
          <w:p w14:paraId="3FEB3E5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EB42557" w14:textId="1743F28A" w:rsidR="00A174CC" w:rsidRDefault="00A174CC" w:rsidP="0085079E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1E73CFEA" w14:textId="77777777" w:rsidR="00A174CC" w:rsidRDefault="008815EE">
      <w:r>
        <w:br w:type="page"/>
      </w:r>
    </w:p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23CC3CF3" w14:textId="77777777">
        <w:tc>
          <w:tcPr>
            <w:tcW w:w="9072" w:type="dxa"/>
            <w:shd w:val="clear" w:color="auto" w:fill="auto"/>
          </w:tcPr>
          <w:p w14:paraId="5E05E919" w14:textId="1FB26240" w:rsidR="00A174CC" w:rsidRPr="004636F6" w:rsidRDefault="004636F6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4636F6">
              <w:rPr>
                <w:rFonts w:ascii="Arial" w:hAnsi="Arial" w:cs="Arial"/>
                <w:bCs/>
                <w:sz w:val="22"/>
                <w:szCs w:val="22"/>
              </w:rPr>
              <w:t>2022.069B.</w:t>
            </w:r>
            <w:r w:rsidR="00260655">
              <w:rPr>
                <w:rFonts w:ascii="Arial" w:hAnsi="Arial" w:cs="Arial"/>
                <w:bCs/>
                <w:sz w:val="22"/>
                <w:szCs w:val="22"/>
              </w:rPr>
              <w:t>Uc</w:t>
            </w:r>
            <w:r w:rsidRPr="004636F6">
              <w:rPr>
                <w:rFonts w:ascii="Arial" w:hAnsi="Arial" w:cs="Arial"/>
                <w:bCs/>
                <w:sz w:val="22"/>
                <w:szCs w:val="22"/>
              </w:rPr>
              <w:t>.v</w:t>
            </w:r>
            <w:r w:rsidR="00260655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Pr="004636F6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="00906731">
              <w:rPr>
                <w:rFonts w:ascii="Arial" w:hAnsi="Arial" w:cs="Arial"/>
                <w:bCs/>
                <w:sz w:val="22"/>
                <w:szCs w:val="22"/>
              </w:rPr>
              <w:t>Quivirus</w:t>
            </w:r>
            <w:r w:rsidRPr="004636F6">
              <w:rPr>
                <w:rFonts w:ascii="Arial" w:hAnsi="Arial" w:cs="Arial"/>
                <w:bCs/>
                <w:sz w:val="22"/>
                <w:szCs w:val="22"/>
              </w:rPr>
              <w:t>_n</w:t>
            </w:r>
            <w:r w:rsidR="00906731">
              <w:rPr>
                <w:rFonts w:ascii="Arial" w:hAnsi="Arial" w:cs="Arial"/>
                <w:bCs/>
                <w:sz w:val="22"/>
                <w:szCs w:val="22"/>
              </w:rPr>
              <w:t>g</w:t>
            </w:r>
            <w:r>
              <w:rPr>
                <w:rFonts w:ascii="Arial" w:hAnsi="Arial" w:cs="Arial"/>
                <w:bCs/>
                <w:sz w:val="22"/>
                <w:szCs w:val="22"/>
              </w:rPr>
              <w:t>.xlsx</w:t>
            </w:r>
          </w:p>
        </w:tc>
      </w:tr>
    </w:tbl>
    <w:p w14:paraId="6D4AFA16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p w14:paraId="70690697" w14:textId="3935B182" w:rsidR="00A174CC" w:rsidRDefault="00A174CC">
      <w:pPr>
        <w:spacing w:before="120" w:after="120"/>
        <w:rPr>
          <w:rFonts w:ascii="Arial" w:hAnsi="Arial" w:cs="Arial"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0451E0A7" w14:textId="14B2CF8C" w:rsidR="00A174CC" w:rsidRPr="00AD123B" w:rsidRDefault="00E3699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AD123B">
              <w:rPr>
                <w:rFonts w:ascii="Arial" w:hAnsi="Arial" w:cs="Arial"/>
                <w:bCs/>
                <w:sz w:val="22"/>
                <w:szCs w:val="22"/>
              </w:rPr>
              <w:t>Arthrobacter phage Qui</w:t>
            </w:r>
            <w:r w:rsidR="00AD123B" w:rsidRPr="00AD123B">
              <w:rPr>
                <w:rFonts w:ascii="Arial" w:hAnsi="Arial" w:cs="Arial"/>
                <w:bCs/>
                <w:sz w:val="22"/>
                <w:szCs w:val="22"/>
              </w:rPr>
              <w:t xml:space="preserve"> is a unique </w:t>
            </w:r>
            <w:proofErr w:type="spellStart"/>
            <w:r w:rsidR="00AD123B" w:rsidRPr="00AD123B">
              <w:rPr>
                <w:rFonts w:ascii="Arial" w:hAnsi="Arial" w:cs="Arial"/>
                <w:bCs/>
                <w:sz w:val="22"/>
                <w:szCs w:val="22"/>
              </w:rPr>
              <w:t>siphovirus</w:t>
            </w:r>
            <w:proofErr w:type="spellEnd"/>
            <w:r w:rsidR="00AD123B" w:rsidRPr="00AD123B">
              <w:rPr>
                <w:rFonts w:ascii="Arial" w:hAnsi="Arial" w:cs="Arial"/>
                <w:bCs/>
                <w:sz w:val="22"/>
                <w:szCs w:val="22"/>
              </w:rPr>
              <w:t xml:space="preserve"> which the </w:t>
            </w:r>
            <w:proofErr w:type="spellStart"/>
            <w:r w:rsidR="00AD123B" w:rsidRPr="00AD123B">
              <w:rPr>
                <w:rFonts w:ascii="Arial" w:hAnsi="Arial" w:cs="Arial"/>
                <w:bCs/>
                <w:sz w:val="22"/>
                <w:szCs w:val="22"/>
              </w:rPr>
              <w:t>Actinobacteriophage</w:t>
            </w:r>
            <w:proofErr w:type="spellEnd"/>
            <w:r w:rsidR="00AD123B" w:rsidRPr="00AD123B">
              <w:rPr>
                <w:rFonts w:ascii="Arial" w:hAnsi="Arial" w:cs="Arial"/>
                <w:bCs/>
                <w:sz w:val="22"/>
                <w:szCs w:val="22"/>
              </w:rPr>
              <w:t xml:space="preserve"> Database, </w:t>
            </w:r>
            <w:proofErr w:type="spellStart"/>
            <w:r w:rsidR="00AD123B" w:rsidRPr="00AD123B">
              <w:rPr>
                <w:rFonts w:ascii="Arial" w:hAnsi="Arial" w:cs="Arial"/>
                <w:bCs/>
                <w:sz w:val="22"/>
                <w:szCs w:val="22"/>
              </w:rPr>
              <w:t>vCLUSTER</w:t>
            </w:r>
            <w:proofErr w:type="spellEnd"/>
            <w:r w:rsidR="00AD123B" w:rsidRPr="00AD123B">
              <w:rPr>
                <w:rFonts w:ascii="Arial" w:hAnsi="Arial" w:cs="Arial"/>
                <w:bCs/>
                <w:sz w:val="22"/>
                <w:szCs w:val="22"/>
              </w:rPr>
              <w:t xml:space="preserve"> analyses and phylogenetic analyses reveal are distinct from </w:t>
            </w:r>
            <w:r w:rsidR="00A149FB">
              <w:rPr>
                <w:rFonts w:ascii="Arial" w:hAnsi="Arial" w:cs="Arial"/>
                <w:bCs/>
                <w:sz w:val="22"/>
                <w:szCs w:val="22"/>
              </w:rPr>
              <w:t>other Arthrobacter phages</w:t>
            </w:r>
            <w:r w:rsidR="00AD123B" w:rsidRPr="00AD123B">
              <w:rPr>
                <w:rFonts w:ascii="Arial" w:hAnsi="Arial" w:cs="Arial"/>
                <w:bCs/>
                <w:sz w:val="22"/>
                <w:szCs w:val="22"/>
              </w:rPr>
              <w:t xml:space="preserve">.  </w:t>
            </w:r>
            <w:r w:rsidR="00A149FB">
              <w:rPr>
                <w:rFonts w:ascii="Arial" w:hAnsi="Arial" w:cs="Arial"/>
                <w:bCs/>
                <w:sz w:val="22"/>
                <w:szCs w:val="22"/>
              </w:rPr>
              <w:t>The distinguishing characteristics are an elongated capsid (</w:t>
            </w:r>
            <w:proofErr w:type="spellStart"/>
            <w:r w:rsidR="00A149FB">
              <w:rPr>
                <w:rFonts w:ascii="Arial" w:hAnsi="Arial" w:cs="Arial"/>
                <w:bCs/>
                <w:sz w:val="22"/>
                <w:szCs w:val="22"/>
              </w:rPr>
              <w:t>length:width</w:t>
            </w:r>
            <w:proofErr w:type="spellEnd"/>
            <w:r w:rsidR="00A149FB">
              <w:rPr>
                <w:rFonts w:ascii="Arial" w:hAnsi="Arial" w:cs="Arial"/>
                <w:bCs/>
                <w:sz w:val="22"/>
                <w:szCs w:val="22"/>
              </w:rPr>
              <w:t xml:space="preserve"> ratio 62:40 nm) and a large genome of 113 kb.  </w:t>
            </w:r>
            <w:r w:rsidR="00AD123B" w:rsidRPr="00AD123B">
              <w:rPr>
                <w:rFonts w:ascii="Arial" w:hAnsi="Arial" w:cs="Arial"/>
                <w:bCs/>
                <w:sz w:val="22"/>
                <w:szCs w:val="22"/>
              </w:rPr>
              <w:t>Interesting</w:t>
            </w:r>
            <w:r w:rsidR="002E16F5">
              <w:rPr>
                <w:rFonts w:ascii="Arial" w:hAnsi="Arial" w:cs="Arial"/>
                <w:bCs/>
                <w:sz w:val="22"/>
                <w:szCs w:val="22"/>
              </w:rPr>
              <w:t>ly,</w:t>
            </w:r>
            <w:r w:rsidR="00AD123B" w:rsidRPr="00AD123B">
              <w:rPr>
                <w:rFonts w:ascii="Arial" w:hAnsi="Arial" w:cs="Arial"/>
                <w:bCs/>
                <w:sz w:val="22"/>
                <w:szCs w:val="22"/>
              </w:rPr>
              <w:t xml:space="preserve"> the characteristics of its genome </w:t>
            </w:r>
            <w:r w:rsidR="00A149FB">
              <w:rPr>
                <w:rFonts w:ascii="Arial" w:hAnsi="Arial" w:cs="Arial"/>
                <w:bCs/>
                <w:sz w:val="22"/>
                <w:szCs w:val="22"/>
              </w:rPr>
              <w:t xml:space="preserve">shares some sequence similarity to members of the </w:t>
            </w:r>
            <w:proofErr w:type="spellStart"/>
            <w:r w:rsidR="00A149FB" w:rsidRPr="00A149FB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Mudcatvirus</w:t>
            </w:r>
            <w:proofErr w:type="spellEnd"/>
            <w:r w:rsidR="00A149FB">
              <w:rPr>
                <w:rFonts w:ascii="Arial" w:hAnsi="Arial" w:cs="Arial"/>
                <w:bCs/>
                <w:sz w:val="22"/>
                <w:szCs w:val="22"/>
              </w:rPr>
              <w:t xml:space="preserve"> but the genome size (59 kb) and capsid morphology (</w:t>
            </w:r>
            <w:proofErr w:type="gramStart"/>
            <w:r w:rsidR="00A149FB">
              <w:rPr>
                <w:rFonts w:ascii="Arial" w:hAnsi="Arial" w:cs="Arial"/>
                <w:bCs/>
                <w:sz w:val="22"/>
                <w:szCs w:val="22"/>
              </w:rPr>
              <w:t>L:W</w:t>
            </w:r>
            <w:proofErr w:type="gramEnd"/>
            <w:r w:rsidR="00EA6091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 w:rsidR="00A149FB">
              <w:rPr>
                <w:rFonts w:ascii="Arial" w:hAnsi="Arial" w:cs="Arial"/>
                <w:bCs/>
                <w:sz w:val="22"/>
                <w:szCs w:val="22"/>
              </w:rPr>
              <w:t>63:21 nm</w:t>
            </w:r>
            <w:r w:rsidR="00EA6091">
              <w:rPr>
                <w:rFonts w:ascii="Arial" w:hAnsi="Arial" w:cs="Arial"/>
                <w:bCs/>
                <w:sz w:val="22"/>
                <w:szCs w:val="22"/>
              </w:rPr>
              <w:t xml:space="preserve">) </w:t>
            </w:r>
            <w:r w:rsidR="00957CF7">
              <w:rPr>
                <w:rFonts w:ascii="Arial" w:hAnsi="Arial" w:cs="Arial"/>
                <w:bCs/>
                <w:sz w:val="22"/>
                <w:szCs w:val="22"/>
              </w:rPr>
              <w:t xml:space="preserve">plus its placement by the </w:t>
            </w:r>
            <w:proofErr w:type="spellStart"/>
            <w:r w:rsidR="00957CF7">
              <w:rPr>
                <w:rFonts w:ascii="Arial" w:hAnsi="Arial" w:cs="Arial"/>
                <w:bCs/>
                <w:sz w:val="22"/>
                <w:szCs w:val="22"/>
              </w:rPr>
              <w:t>Actinobacteriophage</w:t>
            </w:r>
            <w:proofErr w:type="spellEnd"/>
            <w:r w:rsidR="00957CF7">
              <w:rPr>
                <w:rFonts w:ascii="Arial" w:hAnsi="Arial" w:cs="Arial"/>
                <w:bCs/>
                <w:sz w:val="22"/>
                <w:szCs w:val="22"/>
              </w:rPr>
              <w:t xml:space="preserve"> Database render it sufficient different to be consider unique</w:t>
            </w:r>
            <w:r w:rsidR="00AD123B" w:rsidRPr="00AD123B">
              <w:rPr>
                <w:rFonts w:ascii="Arial" w:hAnsi="Arial" w:cs="Arial"/>
                <w:bCs/>
                <w:sz w:val="22"/>
                <w:szCs w:val="22"/>
              </w:rPr>
              <w:t xml:space="preserve">. </w:t>
            </w:r>
            <w:r w:rsidR="00AD123B">
              <w:rPr>
                <w:rFonts w:ascii="Arial" w:hAnsi="Arial" w:cs="Arial"/>
                <w:bCs/>
                <w:sz w:val="22"/>
                <w:szCs w:val="22"/>
              </w:rPr>
              <w:t xml:space="preserve">  We have chosen to create a new genus, </w:t>
            </w:r>
            <w:proofErr w:type="spellStart"/>
            <w:r w:rsidR="00AD123B" w:rsidRPr="00CC2F01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Quivirus</w:t>
            </w:r>
            <w:proofErr w:type="spellEnd"/>
            <w:r w:rsidR="00CC2F01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,</w:t>
            </w:r>
            <w:r w:rsidR="00AD123B">
              <w:rPr>
                <w:rFonts w:ascii="Arial" w:hAnsi="Arial" w:cs="Arial"/>
                <w:bCs/>
                <w:sz w:val="22"/>
                <w:szCs w:val="22"/>
              </w:rPr>
              <w:t xml:space="preserve"> for viruses of is type.</w:t>
            </w:r>
          </w:p>
          <w:p w14:paraId="366D755F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D95DFBD" w14:textId="77777777" w:rsidR="004636F6" w:rsidRDefault="004636F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AB201D8" w14:textId="203C8A64" w:rsidR="004636F6" w:rsidRDefault="004636F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p w14:paraId="3F2A00F5" w14:textId="0F380CB0" w:rsidR="00A174CC" w:rsidRDefault="00A174CC">
            <w:pPr>
              <w:pStyle w:val="BodyTextIndent"/>
              <w:spacing w:after="120"/>
              <w:rPr>
                <w:rFonts w:ascii="Arial" w:hAnsi="Arial" w:cs="Arial"/>
                <w:color w:val="0000FF"/>
                <w:sz w:val="20"/>
              </w:rPr>
            </w:pPr>
          </w:p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49737C03" w14:textId="77777777" w:rsidR="00A174CC" w:rsidRDefault="00A174CC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1C2784C0" w14:textId="77777777" w:rsidR="007F6DED" w:rsidRDefault="007F6DED" w:rsidP="007F6DED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sz w:val="22"/>
                      <w:szCs w:val="22"/>
                    </w:rPr>
                    <w:t>Species demarcation criteria:</w:t>
                  </w:r>
                  <w:r>
                    <w:rPr>
                      <w:sz w:val="22"/>
                      <w:szCs w:val="22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Two phages are assigned to the same species if their genomes are more than 95% identical over their genome length for isolates. </w:t>
                  </w:r>
                </w:p>
                <w:p w14:paraId="331C70D3" w14:textId="77777777" w:rsidR="007F6DED" w:rsidRDefault="007F6DED" w:rsidP="007F6DED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These values can be calculated by </w:t>
                  </w: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a number of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tools, such as </w:t>
                  </w: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BLASTn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[1] – usually calculated using intergenomic distance calculator VIRIDIC [2].</w:t>
                  </w:r>
                </w:p>
                <w:p w14:paraId="65211588" w14:textId="77777777" w:rsidR="007F6DED" w:rsidRDefault="007F6DED" w:rsidP="007F6DED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2886EC1A" w14:textId="77777777" w:rsidR="00A174CC" w:rsidRDefault="007F6DED" w:rsidP="00EF56D0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>Genus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 xml:space="preserve"> demarcation criteria: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In search for criteria that create cohesive and distinct genera that are reproducible and monophyletic, the Bacterial Viruses Subcommittee has established 70% nucleotide identity of the genome length as the cut-off for genera. Genus-level groupings should always be monophyletic in the signature genes, as tested with a phylogenetic tree.   [8]</w:t>
                  </w:r>
                </w:p>
                <w:p w14:paraId="65917C70" w14:textId="2AD0F831" w:rsidR="00466021" w:rsidRDefault="00466021" w:rsidP="00FD4DCD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35FD452D" w14:textId="77777777" w:rsidR="004636F6" w:rsidRDefault="004636F6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6B5315D2" w14:textId="0BFAF7B3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15660EF5" w14:textId="279E0188" w:rsidR="00FD4DCD" w:rsidRDefault="00FD4DCD" w:rsidP="00FD4DCD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VIRIDIC heat map:  </w:t>
      </w:r>
      <w:r w:rsidRPr="007F6A64">
        <w:rPr>
          <w:rFonts w:ascii="Arial" w:hAnsi="Arial" w:cs="Arial"/>
          <w:sz w:val="22"/>
          <w:szCs w:val="22"/>
          <w:lang w:val="en-GB"/>
        </w:rPr>
        <w:t>VIRIDIC (Virus Intergenomic Distance Calculator; VIRIDIC (Virus Intergenomic Distance Calculator; [</w:t>
      </w:r>
      <w:r>
        <w:rPr>
          <w:rFonts w:ascii="Arial" w:hAnsi="Arial" w:cs="Arial"/>
          <w:sz w:val="22"/>
          <w:szCs w:val="22"/>
          <w:lang w:val="en-GB"/>
        </w:rPr>
        <w:t>2</w:t>
      </w:r>
      <w:r w:rsidRPr="007F6A64">
        <w:rPr>
          <w:rFonts w:ascii="Arial" w:hAnsi="Arial" w:cs="Arial"/>
          <w:sz w:val="22"/>
          <w:szCs w:val="22"/>
          <w:lang w:val="en-GB"/>
        </w:rPr>
        <w:t>]; http://rhea.icbm.uni-oldenburg.de/VIRIDIC/) computes pairwise intergenomic distances/similarities amongst phage genomes</w:t>
      </w:r>
      <w:r>
        <w:rPr>
          <w:rFonts w:ascii="Arial" w:hAnsi="Arial" w:cs="Arial"/>
          <w:sz w:val="22"/>
          <w:szCs w:val="22"/>
          <w:lang w:val="en-GB"/>
        </w:rPr>
        <w:t xml:space="preserve">. </w:t>
      </w:r>
      <w:r w:rsidRPr="007F6A64">
        <w:rPr>
          <w:rFonts w:ascii="Arial" w:hAnsi="Arial" w:cs="Arial"/>
          <w:sz w:val="22"/>
          <w:szCs w:val="22"/>
          <w:lang w:val="en-GB"/>
        </w:rPr>
        <w:t>The black box delineates strains.</w:t>
      </w:r>
      <w:r>
        <w:rPr>
          <w:rFonts w:ascii="Arial" w:hAnsi="Arial" w:cs="Arial"/>
          <w:sz w:val="22"/>
          <w:szCs w:val="22"/>
          <w:lang w:val="en-GB"/>
        </w:rPr>
        <w:t xml:space="preserve">  </w:t>
      </w:r>
      <w:r w:rsidR="00BA1226">
        <w:rPr>
          <w:rFonts w:ascii="Arial" w:hAnsi="Arial" w:cs="Arial"/>
          <w:sz w:val="22"/>
          <w:szCs w:val="22"/>
          <w:lang w:val="en-GB"/>
        </w:rPr>
        <w:t xml:space="preserve"> While VIRIDIC analysis suggests a</w:t>
      </w:r>
      <w:r w:rsidR="002E73C9">
        <w:rPr>
          <w:rFonts w:ascii="Arial" w:hAnsi="Arial" w:cs="Arial"/>
          <w:sz w:val="22"/>
          <w:szCs w:val="22"/>
          <w:lang w:val="en-GB"/>
        </w:rPr>
        <w:t xml:space="preserve"> distant</w:t>
      </w:r>
      <w:r w:rsidR="00BA1226">
        <w:rPr>
          <w:rFonts w:ascii="Arial" w:hAnsi="Arial" w:cs="Arial"/>
          <w:sz w:val="22"/>
          <w:szCs w:val="22"/>
          <w:lang w:val="en-GB"/>
        </w:rPr>
        <w:t xml:space="preserve"> relationship between Qui and </w:t>
      </w:r>
      <w:proofErr w:type="spellStart"/>
      <w:r w:rsidR="00BA1226" w:rsidRPr="00BA1226">
        <w:rPr>
          <w:rFonts w:ascii="Arial" w:hAnsi="Arial" w:cs="Arial"/>
          <w:i/>
          <w:iCs/>
          <w:sz w:val="22"/>
          <w:szCs w:val="22"/>
          <w:lang w:val="en-GB"/>
        </w:rPr>
        <w:t>Mudcatvirus</w:t>
      </w:r>
      <w:proofErr w:type="spellEnd"/>
      <w:r w:rsidR="00BA1226">
        <w:rPr>
          <w:rFonts w:ascii="Arial" w:hAnsi="Arial" w:cs="Arial"/>
          <w:sz w:val="22"/>
          <w:szCs w:val="22"/>
          <w:lang w:val="en-GB"/>
        </w:rPr>
        <w:t xml:space="preserve"> members</w:t>
      </w:r>
      <w:r w:rsidR="002E73C9">
        <w:rPr>
          <w:rFonts w:ascii="Arial" w:hAnsi="Arial" w:cs="Arial"/>
          <w:sz w:val="22"/>
          <w:szCs w:val="22"/>
          <w:lang w:val="en-GB"/>
        </w:rPr>
        <w:t>,</w:t>
      </w:r>
      <w:r w:rsidR="00BA1226">
        <w:rPr>
          <w:rFonts w:ascii="Arial" w:hAnsi="Arial" w:cs="Arial"/>
          <w:sz w:val="22"/>
          <w:szCs w:val="22"/>
          <w:lang w:val="en-GB"/>
        </w:rPr>
        <w:t xml:space="preserve"> their genomes differ widely in size.</w:t>
      </w:r>
    </w:p>
    <w:p w14:paraId="48EECEBD" w14:textId="0C7E0EA4" w:rsidR="00FD4DCD" w:rsidRDefault="00FD4DCD" w:rsidP="00FD4DCD">
      <w:pPr>
        <w:rPr>
          <w:rFonts w:ascii="Arial" w:hAnsi="Arial" w:cs="Arial"/>
          <w:sz w:val="22"/>
          <w:szCs w:val="22"/>
          <w:lang w:val="en-GB"/>
        </w:rPr>
      </w:pPr>
    </w:p>
    <w:p w14:paraId="5B046538" w14:textId="2C6208F3" w:rsidR="00FD4DCD" w:rsidRPr="007F6A64" w:rsidRDefault="00FD4DCD" w:rsidP="00FD4DCD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bCs/>
          <w:noProof/>
          <w:color w:val="0000FF"/>
          <w:sz w:val="22"/>
          <w:szCs w:val="22"/>
          <w:lang w:val="en-GB"/>
        </w:rPr>
        <w:lastRenderedPageBreak/>
        <w:drawing>
          <wp:inline distT="0" distB="0" distL="0" distR="0" wp14:anchorId="47FE22FA" wp14:editId="64B2A21E">
            <wp:extent cx="5731510" cy="25825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882BB" w14:textId="77777777" w:rsidR="00FD4DCD" w:rsidRPr="007F6A64" w:rsidRDefault="00FD4DCD" w:rsidP="00FD4DCD">
      <w:pPr>
        <w:jc w:val="center"/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699BFC79" w14:textId="77777777" w:rsidR="00FD4DCD" w:rsidRPr="007F6A64" w:rsidRDefault="00FD4DCD" w:rsidP="00FD4DCD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662F4B98" w14:textId="77777777" w:rsidR="004636F6" w:rsidRDefault="004636F6" w:rsidP="00FD4DCD">
      <w:pPr>
        <w:rPr>
          <w:rFonts w:ascii="Arial" w:hAnsi="Arial" w:cs="Arial"/>
          <w:b/>
          <w:color w:val="120AB6"/>
          <w:sz w:val="22"/>
          <w:szCs w:val="22"/>
        </w:rPr>
      </w:pPr>
    </w:p>
    <w:p w14:paraId="5D9DB7A4" w14:textId="77777777" w:rsidR="004636F6" w:rsidRDefault="004636F6" w:rsidP="00FD4DCD">
      <w:pPr>
        <w:rPr>
          <w:rFonts w:ascii="Arial" w:hAnsi="Arial" w:cs="Arial"/>
          <w:b/>
          <w:color w:val="120AB6"/>
          <w:sz w:val="22"/>
          <w:szCs w:val="22"/>
        </w:rPr>
      </w:pPr>
    </w:p>
    <w:p w14:paraId="2031A52C" w14:textId="70C6306F" w:rsidR="00FD4DCD" w:rsidRDefault="00FD4DCD" w:rsidP="00FD4DCD">
      <w:pPr>
        <w:rPr>
          <w:rFonts w:ascii="Arial" w:hAnsi="Arial" w:cs="Arial"/>
          <w:sz w:val="22"/>
          <w:szCs w:val="22"/>
        </w:rPr>
      </w:pPr>
      <w:proofErr w:type="spellStart"/>
      <w:r w:rsidRPr="007F6A64">
        <w:rPr>
          <w:rFonts w:ascii="Arial" w:hAnsi="Arial" w:cs="Arial"/>
          <w:b/>
          <w:color w:val="120AB6"/>
          <w:sz w:val="22"/>
          <w:szCs w:val="22"/>
        </w:rPr>
        <w:t>ViPTree</w:t>
      </w:r>
      <w:proofErr w:type="spellEnd"/>
      <w:r w:rsidRPr="007F6A64">
        <w:rPr>
          <w:rFonts w:ascii="Arial" w:hAnsi="Arial" w:cs="Arial"/>
          <w:b/>
          <w:color w:val="120AB6"/>
          <w:sz w:val="22"/>
          <w:szCs w:val="22"/>
        </w:rPr>
        <w:t xml:space="preserve"> analysis:  </w:t>
      </w:r>
      <w:proofErr w:type="spellStart"/>
      <w:r w:rsidRPr="007F6A64">
        <w:rPr>
          <w:rFonts w:ascii="Arial" w:hAnsi="Arial" w:cs="Arial"/>
          <w:bCs/>
          <w:sz w:val="22"/>
          <w:szCs w:val="22"/>
        </w:rPr>
        <w:t>ViPTree</w:t>
      </w:r>
      <w:proofErr w:type="spellEnd"/>
      <w:r w:rsidRPr="007F6A64">
        <w:rPr>
          <w:rFonts w:ascii="Arial" w:hAnsi="Arial" w:cs="Arial"/>
          <w:bCs/>
          <w:sz w:val="22"/>
          <w:szCs w:val="22"/>
        </w:rPr>
        <w:t xml:space="preserve"> analysis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 (</w:t>
      </w:r>
      <w:hyperlink r:id="rId10" w:history="1">
        <w:r w:rsidRPr="007F6A64">
          <w:rPr>
            <w:rStyle w:val="Hyperlink"/>
            <w:rFonts w:ascii="Arial" w:eastAsia="Times" w:hAnsi="Arial" w:cs="Arial"/>
            <w:sz w:val="22"/>
            <w:szCs w:val="22"/>
            <w:lang w:val="en-GB"/>
          </w:rPr>
          <w:t>https://www.genome.jp/viptree/</w:t>
        </w:r>
      </w:hyperlink>
      <w:r w:rsidRPr="007F6A64">
        <w:rPr>
          <w:rFonts w:ascii="Arial" w:hAnsi="Arial" w:cs="Arial"/>
          <w:sz w:val="22"/>
          <w:szCs w:val="22"/>
          <w:lang w:val="en-GB"/>
        </w:rPr>
        <w:t>; [</w:t>
      </w:r>
      <w:r>
        <w:rPr>
          <w:rFonts w:ascii="Arial" w:hAnsi="Arial" w:cs="Arial"/>
          <w:sz w:val="22"/>
          <w:szCs w:val="22"/>
          <w:lang w:val="en-GB"/>
        </w:rPr>
        <w:t>3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]) is based upon </w:t>
      </w:r>
      <w:proofErr w:type="spellStart"/>
      <w:r w:rsidRPr="007F6A64">
        <w:rPr>
          <w:rFonts w:ascii="Arial" w:hAnsi="Arial" w:cs="Arial"/>
          <w:sz w:val="22"/>
          <w:szCs w:val="22"/>
          <w:lang w:val="en-GB"/>
        </w:rPr>
        <w:t>Rohwer</w:t>
      </w:r>
      <w:proofErr w:type="spellEnd"/>
      <w:r w:rsidRPr="007F6A64">
        <w:rPr>
          <w:rFonts w:ascii="Arial" w:hAnsi="Arial" w:cs="Arial"/>
          <w:sz w:val="22"/>
          <w:szCs w:val="22"/>
          <w:lang w:val="en-GB"/>
        </w:rPr>
        <w:t xml:space="preserve"> and Edwards (2002) famous Phage Proteomic Tree [</w:t>
      </w:r>
      <w:r>
        <w:rPr>
          <w:rFonts w:ascii="Arial" w:hAnsi="Arial" w:cs="Arial"/>
          <w:sz w:val="22"/>
          <w:szCs w:val="22"/>
          <w:lang w:val="en-GB"/>
        </w:rPr>
        <w:t>4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].  The phages of interest are </w:t>
      </w:r>
      <w:r w:rsidRPr="007F6A64">
        <w:rPr>
          <w:rFonts w:ascii="Arial" w:hAnsi="Arial" w:cs="Arial"/>
          <w:sz w:val="22"/>
          <w:szCs w:val="22"/>
        </w:rPr>
        <w:t xml:space="preserve">indicated with </w:t>
      </w:r>
      <w:r w:rsidR="000A0D1C" w:rsidRPr="000A0D1C">
        <w:rPr>
          <w:rFonts w:ascii="Arial" w:hAnsi="Arial" w:cs="Arial"/>
          <w:b/>
          <w:bCs/>
          <w:color w:val="0000FF"/>
          <w:sz w:val="22"/>
          <w:szCs w:val="22"/>
        </w:rPr>
        <w:t>blue arrowhead</w:t>
      </w:r>
      <w:r w:rsidRPr="007F6A64">
        <w:rPr>
          <w:rFonts w:ascii="Arial" w:hAnsi="Arial" w:cs="Arial"/>
          <w:sz w:val="22"/>
          <w:szCs w:val="22"/>
        </w:rPr>
        <w:t xml:space="preserve">.  </w:t>
      </w:r>
      <w:r>
        <w:rPr>
          <w:rFonts w:ascii="Arial" w:hAnsi="Arial" w:cs="Arial"/>
          <w:sz w:val="22"/>
          <w:szCs w:val="22"/>
        </w:rPr>
        <w:t xml:space="preserve"> </w:t>
      </w:r>
      <w:r w:rsidR="000A0D1C">
        <w:rPr>
          <w:rFonts w:ascii="Arial" w:hAnsi="Arial" w:cs="Arial"/>
          <w:sz w:val="22"/>
          <w:szCs w:val="22"/>
        </w:rPr>
        <w:t xml:space="preserve">These results indicate that phage Qui is related to the phages indicated with </w:t>
      </w:r>
      <w:r w:rsidR="000A0D1C" w:rsidRPr="000A0D1C">
        <w:rPr>
          <w:rFonts w:ascii="Arial" w:hAnsi="Arial" w:cs="Arial"/>
          <w:b/>
          <w:bCs/>
          <w:color w:val="FF0000"/>
          <w:sz w:val="22"/>
          <w:szCs w:val="22"/>
        </w:rPr>
        <w:t xml:space="preserve">red </w:t>
      </w:r>
      <w:proofErr w:type="gramStart"/>
      <w:r w:rsidR="000A0D1C" w:rsidRPr="000A0D1C">
        <w:rPr>
          <w:rFonts w:ascii="Arial" w:hAnsi="Arial" w:cs="Arial"/>
          <w:b/>
          <w:bCs/>
          <w:color w:val="FF0000"/>
          <w:sz w:val="22"/>
          <w:szCs w:val="22"/>
        </w:rPr>
        <w:t>stars</w:t>
      </w:r>
      <w:proofErr w:type="gramEnd"/>
      <w:r w:rsidR="000A0D1C" w:rsidRPr="000A0D1C">
        <w:rPr>
          <w:rFonts w:ascii="Arial" w:hAnsi="Arial" w:cs="Arial"/>
          <w:color w:val="FF0000"/>
          <w:sz w:val="22"/>
          <w:szCs w:val="22"/>
        </w:rPr>
        <w:t xml:space="preserve"> </w:t>
      </w:r>
      <w:r w:rsidR="000A0D1C">
        <w:rPr>
          <w:rFonts w:ascii="Arial" w:hAnsi="Arial" w:cs="Arial"/>
          <w:sz w:val="22"/>
          <w:szCs w:val="22"/>
        </w:rPr>
        <w:t xml:space="preserve">but we have chosen not to define a higher </w:t>
      </w:r>
      <w:proofErr w:type="spellStart"/>
      <w:r w:rsidR="000A0D1C">
        <w:rPr>
          <w:rFonts w:ascii="Arial" w:hAnsi="Arial" w:cs="Arial"/>
          <w:sz w:val="22"/>
          <w:szCs w:val="22"/>
        </w:rPr>
        <w:t>taxon</w:t>
      </w:r>
      <w:proofErr w:type="spellEnd"/>
      <w:r w:rsidR="000A0D1C">
        <w:rPr>
          <w:rFonts w:ascii="Arial" w:hAnsi="Arial" w:cs="Arial"/>
          <w:sz w:val="22"/>
          <w:szCs w:val="22"/>
        </w:rPr>
        <w:t xml:space="preserve"> at this time.</w:t>
      </w:r>
    </w:p>
    <w:p w14:paraId="2B9A3C16" w14:textId="77777777" w:rsidR="00FD4DCD" w:rsidRDefault="00FD4DCD" w:rsidP="00FD4DCD">
      <w:pPr>
        <w:rPr>
          <w:rFonts w:ascii="Arial" w:hAnsi="Arial" w:cs="Arial"/>
          <w:sz w:val="22"/>
          <w:szCs w:val="22"/>
        </w:rPr>
      </w:pPr>
    </w:p>
    <w:p w14:paraId="56FFED2F" w14:textId="6B670229" w:rsidR="00FD4DCD" w:rsidRPr="007F6A64" w:rsidRDefault="000A0D1C" w:rsidP="00FD4DCD">
      <w:pPr>
        <w:rPr>
          <w:rFonts w:ascii="Arial" w:hAnsi="Arial" w:cs="Arial"/>
          <w:bCs/>
          <w:sz w:val="22"/>
          <w:szCs w:val="22"/>
        </w:rPr>
      </w:pPr>
      <w:r w:rsidRPr="000A0D1C">
        <w:rPr>
          <w:rFonts w:ascii="Arial" w:hAnsi="Arial" w:cs="Arial"/>
          <w:bCs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CADF65" wp14:editId="15DA60D5">
                <wp:simplePos x="0" y="0"/>
                <wp:positionH relativeFrom="column">
                  <wp:posOffset>5092700</wp:posOffset>
                </wp:positionH>
                <wp:positionV relativeFrom="paragraph">
                  <wp:posOffset>1565910</wp:posOffset>
                </wp:positionV>
                <wp:extent cx="406400" cy="368300"/>
                <wp:effectExtent l="19050" t="19050" r="12700" b="31750"/>
                <wp:wrapNone/>
                <wp:docPr id="10" name="Isosceles Tri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6400" cy="368300"/>
                        </a:xfrm>
                        <a:prstGeom prst="triangle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19470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0" o:spid="_x0000_s1026" type="#_x0000_t5" style="position:absolute;margin-left:401pt;margin-top:123.3pt;width:32pt;height:29pt;rotation:-9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" fillcolor="blue" strokecolor="blue" strokeweight="1pt"/>
            </w:pict>
          </mc:Fallback>
        </mc:AlternateContent>
      </w:r>
      <w:r w:rsidR="00E3699E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57678AA6" wp14:editId="7B295332">
            <wp:extent cx="5731510" cy="132969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99E">
        <w:rPr>
          <w:rFonts w:ascii="Arial" w:hAnsi="Arial" w:cs="Arial"/>
          <w:bCs/>
          <w:sz w:val="22"/>
          <w:szCs w:val="22"/>
        </w:rPr>
        <w:br/>
      </w:r>
      <w:r w:rsidR="00E3699E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63591FF9" wp14:editId="25D6197A">
            <wp:extent cx="5731510" cy="130365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AA50E" w14:textId="77777777" w:rsidR="004636F6" w:rsidRDefault="004636F6" w:rsidP="00E34AB0">
      <w:pPr>
        <w:rPr>
          <w:rFonts w:ascii="Arial" w:hAnsi="Arial" w:cs="Arial"/>
          <w:b/>
          <w:color w:val="0000FF"/>
          <w:sz w:val="22"/>
          <w:szCs w:val="22"/>
        </w:rPr>
      </w:pPr>
    </w:p>
    <w:p w14:paraId="772D23D8" w14:textId="77777777" w:rsidR="004636F6" w:rsidRDefault="004636F6" w:rsidP="00E34AB0">
      <w:pPr>
        <w:rPr>
          <w:rFonts w:ascii="Arial" w:hAnsi="Arial" w:cs="Arial"/>
          <w:b/>
          <w:color w:val="0000FF"/>
          <w:sz w:val="22"/>
          <w:szCs w:val="22"/>
        </w:rPr>
      </w:pPr>
    </w:p>
    <w:p w14:paraId="4A7E3B3B" w14:textId="77777777" w:rsidR="004636F6" w:rsidRDefault="004636F6" w:rsidP="00E34AB0">
      <w:pPr>
        <w:rPr>
          <w:rFonts w:ascii="Arial" w:hAnsi="Arial" w:cs="Arial"/>
          <w:b/>
          <w:color w:val="0000FF"/>
          <w:sz w:val="22"/>
          <w:szCs w:val="22"/>
        </w:rPr>
      </w:pPr>
    </w:p>
    <w:p w14:paraId="5E208CA5" w14:textId="77777777" w:rsidR="004636F6" w:rsidRDefault="004636F6" w:rsidP="00E34AB0">
      <w:pPr>
        <w:rPr>
          <w:rFonts w:ascii="Arial" w:hAnsi="Arial" w:cs="Arial"/>
          <w:b/>
          <w:color w:val="0000FF"/>
          <w:sz w:val="22"/>
          <w:szCs w:val="22"/>
        </w:rPr>
      </w:pPr>
    </w:p>
    <w:p w14:paraId="6E3F80D1" w14:textId="77777777" w:rsidR="004636F6" w:rsidRDefault="004636F6" w:rsidP="00E34AB0">
      <w:pPr>
        <w:rPr>
          <w:rFonts w:ascii="Arial" w:hAnsi="Arial" w:cs="Arial"/>
          <w:b/>
          <w:color w:val="0000FF"/>
          <w:sz w:val="22"/>
          <w:szCs w:val="22"/>
        </w:rPr>
      </w:pPr>
    </w:p>
    <w:p w14:paraId="7F0F352E" w14:textId="77777777" w:rsidR="004636F6" w:rsidRDefault="004636F6" w:rsidP="00E34AB0">
      <w:pPr>
        <w:rPr>
          <w:rFonts w:ascii="Arial" w:hAnsi="Arial" w:cs="Arial"/>
          <w:b/>
          <w:color w:val="0000FF"/>
          <w:sz w:val="22"/>
          <w:szCs w:val="22"/>
        </w:rPr>
      </w:pPr>
    </w:p>
    <w:p w14:paraId="6A4E169E" w14:textId="77777777" w:rsidR="004636F6" w:rsidRDefault="004636F6" w:rsidP="00E34AB0">
      <w:pPr>
        <w:rPr>
          <w:rFonts w:ascii="Arial" w:hAnsi="Arial" w:cs="Arial"/>
          <w:b/>
          <w:color w:val="0000FF"/>
          <w:sz w:val="22"/>
          <w:szCs w:val="22"/>
        </w:rPr>
      </w:pPr>
    </w:p>
    <w:p w14:paraId="6C5F5668" w14:textId="77777777" w:rsidR="004636F6" w:rsidRDefault="004636F6" w:rsidP="00E34AB0">
      <w:pPr>
        <w:rPr>
          <w:rFonts w:ascii="Arial" w:hAnsi="Arial" w:cs="Arial"/>
          <w:b/>
          <w:color w:val="0000FF"/>
          <w:sz w:val="22"/>
          <w:szCs w:val="22"/>
        </w:rPr>
      </w:pPr>
    </w:p>
    <w:p w14:paraId="333B1212" w14:textId="77777777" w:rsidR="00FD4DCD" w:rsidRPr="007F6A64" w:rsidRDefault="00FD4DCD" w:rsidP="00FD4DCD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7C3108E3" w14:textId="30A494B6" w:rsidR="00FD4DCD" w:rsidRDefault="00FD4DCD" w:rsidP="00FD4DCD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Phylogeny: 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The phylogenetic tree was constructed using the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TerL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proteins from Qui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 and related phages with phylogeny.fr in “one click” mode [</w:t>
      </w:r>
      <w:r>
        <w:rPr>
          <w:rFonts w:ascii="Arial" w:hAnsi="Arial" w:cs="Arial"/>
          <w:sz w:val="22"/>
          <w:szCs w:val="22"/>
          <w:lang w:val="en-GB"/>
        </w:rPr>
        <w:t>6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]. It also includes the use of </w:t>
      </w:r>
      <w:proofErr w:type="spellStart"/>
      <w:r w:rsidRPr="007F6A64">
        <w:rPr>
          <w:rFonts w:ascii="Arial" w:hAnsi="Arial" w:cs="Arial"/>
          <w:sz w:val="22"/>
          <w:szCs w:val="22"/>
          <w:lang w:val="en-GB"/>
        </w:rPr>
        <w:t>Gblocks</w:t>
      </w:r>
      <w:proofErr w:type="spellEnd"/>
      <w:r w:rsidRPr="007F6A64">
        <w:rPr>
          <w:rFonts w:ascii="Arial" w:hAnsi="Arial" w:cs="Arial"/>
          <w:sz w:val="22"/>
          <w:szCs w:val="22"/>
          <w:lang w:val="en-GB"/>
        </w:rPr>
        <w:t xml:space="preserve"> to eliminate poorly aligned positions and divergent regions. See: Anisimova M., </w:t>
      </w:r>
      <w:proofErr w:type="spellStart"/>
      <w:r w:rsidRPr="007F6A64">
        <w:rPr>
          <w:rFonts w:ascii="Arial" w:hAnsi="Arial" w:cs="Arial"/>
          <w:sz w:val="22"/>
          <w:szCs w:val="22"/>
          <w:lang w:val="en-GB"/>
        </w:rPr>
        <w:t>Gascuel</w:t>
      </w:r>
      <w:proofErr w:type="spellEnd"/>
      <w:r w:rsidRPr="007F6A64">
        <w:rPr>
          <w:rFonts w:ascii="Arial" w:hAnsi="Arial" w:cs="Arial"/>
          <w:sz w:val="22"/>
          <w:szCs w:val="22"/>
          <w:lang w:val="en-GB"/>
        </w:rPr>
        <w:t xml:space="preserve"> O. </w:t>
      </w:r>
      <w:r w:rsidRPr="007F6A64">
        <w:rPr>
          <w:rFonts w:ascii="Arial" w:hAnsi="Arial" w:cs="Arial"/>
          <w:sz w:val="22"/>
          <w:szCs w:val="22"/>
          <w:lang w:val="en-GB"/>
        </w:rPr>
        <w:lastRenderedPageBreak/>
        <w:t>Approximate likelihood ratio test for branches: A fast, accurate and powerful alternative [</w:t>
      </w:r>
      <w:r>
        <w:rPr>
          <w:rFonts w:ascii="Arial" w:hAnsi="Arial" w:cs="Arial"/>
          <w:sz w:val="22"/>
          <w:szCs w:val="22"/>
          <w:lang w:val="en-GB"/>
        </w:rPr>
        <w:t>7</w:t>
      </w:r>
      <w:r w:rsidRPr="007F6A64">
        <w:rPr>
          <w:rFonts w:ascii="Arial" w:hAnsi="Arial" w:cs="Arial"/>
          <w:sz w:val="22"/>
          <w:szCs w:val="22"/>
          <w:lang w:val="en-GB"/>
        </w:rPr>
        <w:t>] for details."</w:t>
      </w:r>
      <w:r>
        <w:rPr>
          <w:rFonts w:ascii="Arial" w:hAnsi="Arial" w:cs="Arial"/>
          <w:sz w:val="22"/>
          <w:szCs w:val="22"/>
          <w:lang w:val="en-GB"/>
        </w:rPr>
        <w:t xml:space="preserve">  The members of the </w:t>
      </w:r>
      <w:proofErr w:type="spellStart"/>
      <w:r w:rsidRPr="004636F6">
        <w:rPr>
          <w:rFonts w:ascii="Arial" w:hAnsi="Arial" w:cs="Arial"/>
          <w:i/>
          <w:iCs/>
          <w:sz w:val="22"/>
          <w:szCs w:val="22"/>
          <w:lang w:val="en-GB"/>
        </w:rPr>
        <w:t>Quivirus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are indicated with a </w:t>
      </w:r>
      <w:r w:rsidRPr="00635EC3">
        <w:rPr>
          <w:rFonts w:ascii="Arial" w:hAnsi="Arial" w:cs="Arial"/>
          <w:b/>
          <w:bCs/>
          <w:color w:val="0070C0"/>
          <w:sz w:val="22"/>
          <w:szCs w:val="22"/>
          <w:lang w:val="en-GB"/>
        </w:rPr>
        <w:t>blue rectangle</w:t>
      </w:r>
      <w:r>
        <w:rPr>
          <w:rFonts w:ascii="Arial" w:hAnsi="Arial" w:cs="Arial"/>
          <w:sz w:val="22"/>
          <w:szCs w:val="22"/>
          <w:lang w:val="en-GB"/>
        </w:rPr>
        <w:t>.</w:t>
      </w:r>
      <w:r w:rsidR="000A0D1C">
        <w:rPr>
          <w:rFonts w:ascii="Arial" w:hAnsi="Arial" w:cs="Arial"/>
          <w:sz w:val="22"/>
          <w:szCs w:val="22"/>
          <w:lang w:val="en-GB"/>
        </w:rPr>
        <w:t xml:space="preserve">  </w:t>
      </w:r>
      <w:r w:rsidR="000A0D1C" w:rsidRPr="000A0D1C">
        <w:rPr>
          <w:rFonts w:ascii="Arial" w:hAnsi="Arial" w:cs="Arial"/>
          <w:sz w:val="22"/>
          <w:szCs w:val="22"/>
          <w:lang w:val="en-GB"/>
        </w:rPr>
        <w:t xml:space="preserve">These results indicate that phage Qui is related to the phages </w:t>
      </w:r>
      <w:r w:rsidR="000A0D1C">
        <w:rPr>
          <w:rFonts w:ascii="Arial" w:hAnsi="Arial" w:cs="Arial"/>
          <w:sz w:val="22"/>
          <w:szCs w:val="22"/>
          <w:lang w:val="en-GB"/>
        </w:rPr>
        <w:t xml:space="preserve">Arcadia, Dynamite, </w:t>
      </w:r>
      <w:proofErr w:type="spellStart"/>
      <w:r w:rsidR="000A0D1C">
        <w:rPr>
          <w:rFonts w:ascii="Arial" w:hAnsi="Arial" w:cs="Arial"/>
          <w:sz w:val="22"/>
          <w:szCs w:val="22"/>
          <w:lang w:val="en-GB"/>
        </w:rPr>
        <w:t>Nason</w:t>
      </w:r>
      <w:proofErr w:type="spellEnd"/>
      <w:r w:rsidR="000A0D1C">
        <w:rPr>
          <w:rFonts w:ascii="Arial" w:hAnsi="Arial" w:cs="Arial"/>
          <w:sz w:val="22"/>
          <w:szCs w:val="22"/>
          <w:lang w:val="en-GB"/>
        </w:rPr>
        <w:t xml:space="preserve"> etc.</w:t>
      </w:r>
      <w:r w:rsidR="000A0D1C" w:rsidRPr="000A0D1C">
        <w:rPr>
          <w:rFonts w:ascii="Arial" w:hAnsi="Arial" w:cs="Arial"/>
          <w:sz w:val="22"/>
          <w:szCs w:val="22"/>
          <w:lang w:val="en-GB"/>
        </w:rPr>
        <w:t xml:space="preserve"> but we have chosen not to define a higher </w:t>
      </w:r>
      <w:proofErr w:type="spellStart"/>
      <w:r w:rsidR="000A0D1C" w:rsidRPr="000A0D1C">
        <w:rPr>
          <w:rFonts w:ascii="Arial" w:hAnsi="Arial" w:cs="Arial"/>
          <w:sz w:val="22"/>
          <w:szCs w:val="22"/>
          <w:lang w:val="en-GB"/>
        </w:rPr>
        <w:t>taxon</w:t>
      </w:r>
      <w:proofErr w:type="spellEnd"/>
      <w:r w:rsidR="000A0D1C" w:rsidRPr="000A0D1C">
        <w:rPr>
          <w:rFonts w:ascii="Arial" w:hAnsi="Arial" w:cs="Arial"/>
          <w:sz w:val="22"/>
          <w:szCs w:val="22"/>
          <w:lang w:val="en-GB"/>
        </w:rPr>
        <w:t xml:space="preserve"> at this time.</w:t>
      </w:r>
    </w:p>
    <w:p w14:paraId="0EE94DA2" w14:textId="77777777" w:rsidR="004636F6" w:rsidRPr="007F6A64" w:rsidRDefault="004636F6" w:rsidP="00FD4DCD">
      <w:pPr>
        <w:rPr>
          <w:rFonts w:ascii="Arial" w:hAnsi="Arial" w:cs="Arial"/>
          <w:sz w:val="22"/>
          <w:szCs w:val="22"/>
          <w:lang w:val="en-GB"/>
        </w:rPr>
      </w:pPr>
    </w:p>
    <w:p w14:paraId="0D2BA8D0" w14:textId="406F124D" w:rsidR="00FD4DCD" w:rsidRDefault="00FD4DCD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DDF5B" wp14:editId="59D52A15">
                <wp:simplePos x="0" y="0"/>
                <wp:positionH relativeFrom="column">
                  <wp:posOffset>3950516</wp:posOffset>
                </wp:positionH>
                <wp:positionV relativeFrom="paragraph">
                  <wp:posOffset>86360</wp:posOffset>
                </wp:positionV>
                <wp:extent cx="165100" cy="209550"/>
                <wp:effectExtent l="0" t="0" r="2540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8E8511" id="Rectangle 4" o:spid="_x0000_s1026" style="position:absolute;margin-left:311.05pt;margin-top:6.8pt;width:13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" fillcolor="#4472c4 [3204]" strokecolor="#1f3763 [1604]" strokeweight="1pt"/>
            </w:pict>
          </mc:Fallback>
        </mc:AlternateContent>
      </w:r>
      <w:r>
        <w:rPr>
          <w:rFonts w:ascii="Arial" w:hAnsi="Arial" w:cs="Arial"/>
          <w:b/>
          <w:noProof/>
          <w:color w:val="000000"/>
          <w:szCs w:val="24"/>
        </w:rPr>
        <w:drawing>
          <wp:inline distT="0" distB="0" distL="0" distR="0" wp14:anchorId="476F8EFB" wp14:editId="6C3A15C8">
            <wp:extent cx="3948229" cy="221446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620" cy="221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FB1E" w14:textId="77777777" w:rsidR="004636F6" w:rsidRDefault="004636F6" w:rsidP="00B87A46">
      <w:pPr>
        <w:rPr>
          <w:rFonts w:ascii="Arial" w:hAnsi="Arial" w:cs="Arial"/>
          <w:b/>
          <w:bCs/>
          <w:sz w:val="22"/>
          <w:szCs w:val="22"/>
          <w:lang w:val="en-GB"/>
        </w:rPr>
      </w:pPr>
    </w:p>
    <w:p w14:paraId="50539A2E" w14:textId="77777777" w:rsidR="004636F6" w:rsidRDefault="004636F6" w:rsidP="00B87A46">
      <w:pPr>
        <w:rPr>
          <w:rFonts w:ascii="Arial" w:hAnsi="Arial" w:cs="Arial"/>
          <w:b/>
          <w:bCs/>
          <w:sz w:val="22"/>
          <w:szCs w:val="22"/>
          <w:lang w:val="en-GB"/>
        </w:rPr>
      </w:pPr>
    </w:p>
    <w:p w14:paraId="6B877CEF" w14:textId="6E9C4AE8" w:rsidR="00BA6F74" w:rsidRDefault="00BA6F74" w:rsidP="00B87A46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BA6F74">
        <w:rPr>
          <w:rFonts w:ascii="Arial" w:hAnsi="Arial" w:cs="Arial"/>
          <w:b/>
          <w:bCs/>
          <w:sz w:val="22"/>
          <w:szCs w:val="22"/>
          <w:lang w:val="en-GB"/>
        </w:rPr>
        <w:t>Proposals:</w:t>
      </w:r>
    </w:p>
    <w:p w14:paraId="7CF293F9" w14:textId="77777777" w:rsidR="004636F6" w:rsidRPr="00BA6F74" w:rsidRDefault="004636F6" w:rsidP="00B87A46">
      <w:pPr>
        <w:rPr>
          <w:rFonts w:ascii="Arial" w:hAnsi="Arial" w:cs="Arial"/>
          <w:b/>
          <w:bCs/>
          <w:sz w:val="22"/>
          <w:szCs w:val="22"/>
          <w:lang w:val="en-GB"/>
        </w:rPr>
      </w:pPr>
    </w:p>
    <w:p w14:paraId="470C6763" w14:textId="5E65D24D" w:rsidR="004636F6" w:rsidRPr="004636F6" w:rsidRDefault="004636F6" w:rsidP="004636F6">
      <w:pPr>
        <w:ind w:left="360"/>
        <w:rPr>
          <w:rFonts w:ascii="Arial" w:hAnsi="Arial" w:cs="Arial"/>
          <w:b/>
          <w:bCs/>
          <w:color w:val="FF0000"/>
          <w:sz w:val="22"/>
          <w:szCs w:val="22"/>
          <w:lang w:val="en-GB"/>
        </w:rPr>
      </w:pPr>
      <w:bookmarkStart w:id="0" w:name="_Hlk98930521"/>
      <w:r>
        <w:rPr>
          <w:rFonts w:ascii="Arial" w:hAnsi="Arial" w:cs="Arial"/>
          <w:b/>
          <w:bCs/>
          <w:color w:val="FF0000"/>
          <w:sz w:val="22"/>
          <w:szCs w:val="22"/>
          <w:lang w:val="en-GB"/>
        </w:rPr>
        <w:t xml:space="preserve">A. </w:t>
      </w:r>
      <w:r w:rsidR="00BA6F74" w:rsidRPr="004636F6">
        <w:rPr>
          <w:rFonts w:ascii="Arial" w:hAnsi="Arial" w:cs="Arial"/>
          <w:b/>
          <w:bCs/>
          <w:color w:val="FF0000"/>
          <w:sz w:val="22"/>
          <w:szCs w:val="22"/>
          <w:lang w:val="en-GB"/>
        </w:rPr>
        <w:t xml:space="preserve">Create a new genus </w:t>
      </w:r>
      <w:proofErr w:type="spellStart"/>
      <w:r w:rsidR="00BA6F74" w:rsidRPr="004636F6">
        <w:rPr>
          <w:rFonts w:ascii="Arial" w:hAnsi="Arial" w:cs="Arial"/>
          <w:b/>
          <w:bCs/>
          <w:i/>
          <w:iCs/>
          <w:color w:val="FF0000"/>
          <w:sz w:val="22"/>
          <w:szCs w:val="22"/>
          <w:lang w:val="en-GB"/>
        </w:rPr>
        <w:t>Quivirus</w:t>
      </w:r>
      <w:proofErr w:type="spellEnd"/>
      <w:r w:rsidR="00BA6F74" w:rsidRPr="004636F6">
        <w:rPr>
          <w:rFonts w:ascii="Arial" w:hAnsi="Arial" w:cs="Arial"/>
          <w:b/>
          <w:bCs/>
          <w:color w:val="FF0000"/>
          <w:sz w:val="22"/>
          <w:szCs w:val="22"/>
          <w:lang w:val="en-GB"/>
        </w:rPr>
        <w:t>, with a single species</w:t>
      </w:r>
      <w:bookmarkEnd w:id="0"/>
    </w:p>
    <w:p w14:paraId="65D31137" w14:textId="77777777" w:rsidR="004636F6" w:rsidRPr="004636F6" w:rsidRDefault="004636F6" w:rsidP="004636F6">
      <w:pPr>
        <w:rPr>
          <w:rFonts w:ascii="Arial" w:hAnsi="Arial" w:cs="Arial"/>
          <w:b/>
          <w:bCs/>
          <w:color w:val="FF0000"/>
          <w:sz w:val="22"/>
          <w:szCs w:val="22"/>
          <w:lang w:val="en-GB"/>
        </w:rPr>
      </w:pPr>
    </w:p>
    <w:p w14:paraId="1DEBA2EF" w14:textId="77777777" w:rsidR="004636F6" w:rsidRDefault="004636F6" w:rsidP="00B87A4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48A8277F" w14:textId="41E71AA7" w:rsidR="00B87A46" w:rsidRPr="007F6A64" w:rsidRDefault="00B87A46" w:rsidP="00B87A46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This taxon is named </w:t>
      </w:r>
      <w:bookmarkStart w:id="1" w:name="_Hlk40354317"/>
      <w:bookmarkEnd w:id="1"/>
      <w:r>
        <w:rPr>
          <w:rFonts w:ascii="Arial" w:hAnsi="Arial" w:cs="Arial"/>
          <w:sz w:val="22"/>
          <w:szCs w:val="22"/>
          <w:lang w:val="en-GB"/>
        </w:rPr>
        <w:t>after</w:t>
      </w:r>
      <w:r w:rsidR="001970D7">
        <w:rPr>
          <w:rFonts w:ascii="Arial" w:hAnsi="Arial" w:cs="Arial"/>
          <w:sz w:val="22"/>
          <w:szCs w:val="22"/>
          <w:lang w:val="en-GB"/>
        </w:rPr>
        <w:t xml:space="preserve"> </w:t>
      </w:r>
      <w:r w:rsidR="004830D6">
        <w:rPr>
          <w:rFonts w:ascii="Arial" w:hAnsi="Arial" w:cs="Arial"/>
          <w:sz w:val="22"/>
          <w:szCs w:val="22"/>
          <w:lang w:val="en-GB"/>
        </w:rPr>
        <w:t>Arthrobacter</w:t>
      </w:r>
      <w:r w:rsidR="001970D7">
        <w:rPr>
          <w:rFonts w:ascii="Arial" w:hAnsi="Arial" w:cs="Arial"/>
          <w:sz w:val="22"/>
          <w:szCs w:val="22"/>
          <w:lang w:val="en-GB"/>
        </w:rPr>
        <w:t xml:space="preserve"> phage </w:t>
      </w:r>
      <w:r w:rsidR="004830D6">
        <w:rPr>
          <w:rFonts w:ascii="Arial" w:hAnsi="Arial" w:cs="Arial"/>
          <w:sz w:val="22"/>
          <w:szCs w:val="22"/>
          <w:lang w:val="en-GB"/>
        </w:rPr>
        <w:t>Qui</w:t>
      </w:r>
    </w:p>
    <w:p w14:paraId="76001943" w14:textId="77777777" w:rsidR="00B87A46" w:rsidRPr="007F6A64" w:rsidRDefault="00B87A46" w:rsidP="00B87A4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7CD60F48" w14:textId="39CFA06F" w:rsidR="00B87A46" w:rsidRPr="001970D7" w:rsidRDefault="00B87A46" w:rsidP="00B87A46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="001970D7">
        <w:rPr>
          <w:rFonts w:ascii="Arial" w:hAnsi="Arial" w:cs="Arial"/>
          <w:sz w:val="22"/>
          <w:szCs w:val="22"/>
          <w:lang w:val="en-GB"/>
        </w:rPr>
        <w:t xml:space="preserve">This lytic </w:t>
      </w:r>
      <w:proofErr w:type="spellStart"/>
      <w:r w:rsidR="004830D6">
        <w:rPr>
          <w:rFonts w:ascii="Arial" w:hAnsi="Arial" w:cs="Arial"/>
          <w:sz w:val="22"/>
          <w:szCs w:val="22"/>
          <w:lang w:val="en-GB"/>
        </w:rPr>
        <w:t>sipho</w:t>
      </w:r>
      <w:r w:rsidR="001970D7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="001970D7">
        <w:rPr>
          <w:rFonts w:ascii="Arial" w:hAnsi="Arial" w:cs="Arial"/>
          <w:sz w:val="22"/>
          <w:szCs w:val="22"/>
          <w:lang w:val="en-GB"/>
        </w:rPr>
        <w:t xml:space="preserve"> was isolated </w:t>
      </w:r>
      <w:r w:rsidR="004830D6">
        <w:rPr>
          <w:rFonts w:ascii="Arial" w:hAnsi="Arial" w:cs="Arial"/>
          <w:sz w:val="22"/>
          <w:szCs w:val="22"/>
          <w:lang w:val="en-GB"/>
        </w:rPr>
        <w:t xml:space="preserve">in 2018 by </w:t>
      </w:r>
      <w:r w:rsidR="004830D6" w:rsidRPr="004830D6">
        <w:rPr>
          <w:rFonts w:ascii="Arial" w:hAnsi="Arial" w:cs="Arial"/>
          <w:sz w:val="22"/>
          <w:szCs w:val="22"/>
          <w:lang w:val="en-GB"/>
        </w:rPr>
        <w:t>Quiana Walton</w:t>
      </w:r>
      <w:r w:rsidR="004830D6">
        <w:rPr>
          <w:rFonts w:ascii="Arial" w:hAnsi="Arial" w:cs="Arial"/>
          <w:sz w:val="22"/>
          <w:szCs w:val="22"/>
          <w:lang w:val="en-GB"/>
        </w:rPr>
        <w:t xml:space="preserve"> (</w:t>
      </w:r>
      <w:r w:rsidR="004830D6" w:rsidRPr="004830D6">
        <w:rPr>
          <w:rFonts w:ascii="Arial" w:hAnsi="Arial" w:cs="Arial"/>
          <w:sz w:val="22"/>
          <w:szCs w:val="22"/>
          <w:lang w:val="en-GB"/>
        </w:rPr>
        <w:t>University of Wisconsin-River Falls</w:t>
      </w:r>
      <w:r w:rsidR="004830D6">
        <w:rPr>
          <w:rFonts w:ascii="Arial" w:hAnsi="Arial" w:cs="Arial"/>
          <w:sz w:val="22"/>
          <w:szCs w:val="22"/>
          <w:lang w:val="en-GB"/>
        </w:rPr>
        <w:t xml:space="preserve">, WI, USA) </w:t>
      </w:r>
      <w:r w:rsidR="001970D7">
        <w:rPr>
          <w:rFonts w:ascii="Arial" w:hAnsi="Arial" w:cs="Arial"/>
          <w:sz w:val="22"/>
          <w:szCs w:val="22"/>
          <w:lang w:val="en-GB"/>
        </w:rPr>
        <w:t xml:space="preserve">against </w:t>
      </w:r>
      <w:r w:rsidR="004830D6" w:rsidRPr="004830D6">
        <w:rPr>
          <w:rFonts w:ascii="Arial" w:hAnsi="Arial" w:cs="Arial"/>
          <w:sz w:val="22"/>
          <w:szCs w:val="22"/>
          <w:lang w:val="en-GB"/>
        </w:rPr>
        <w:t xml:space="preserve">Arthrobacter </w:t>
      </w:r>
      <w:proofErr w:type="spellStart"/>
      <w:r w:rsidR="004830D6" w:rsidRPr="004830D6">
        <w:rPr>
          <w:rFonts w:ascii="Arial" w:hAnsi="Arial" w:cs="Arial"/>
          <w:sz w:val="22"/>
          <w:szCs w:val="22"/>
          <w:lang w:val="en-GB"/>
        </w:rPr>
        <w:t>globiformis</w:t>
      </w:r>
      <w:proofErr w:type="spellEnd"/>
      <w:r w:rsidR="004830D6" w:rsidRPr="004830D6">
        <w:rPr>
          <w:rFonts w:ascii="Arial" w:hAnsi="Arial" w:cs="Arial"/>
          <w:sz w:val="22"/>
          <w:szCs w:val="22"/>
          <w:lang w:val="en-GB"/>
        </w:rPr>
        <w:t xml:space="preserve"> NRRL B-2979</w:t>
      </w:r>
      <w:r w:rsidR="004830D6">
        <w:rPr>
          <w:rFonts w:ascii="Arial" w:hAnsi="Arial" w:cs="Arial"/>
          <w:sz w:val="22"/>
          <w:szCs w:val="22"/>
          <w:lang w:val="en-GB"/>
        </w:rPr>
        <w:t xml:space="preserve"> from a </w:t>
      </w:r>
      <w:proofErr w:type="gramStart"/>
      <w:r w:rsidR="004830D6">
        <w:rPr>
          <w:rFonts w:ascii="Arial" w:hAnsi="Arial" w:cs="Arial"/>
          <w:sz w:val="22"/>
          <w:szCs w:val="22"/>
          <w:lang w:val="en-GB"/>
        </w:rPr>
        <w:t>river bank</w:t>
      </w:r>
      <w:proofErr w:type="gramEnd"/>
      <w:r w:rsidR="004830D6">
        <w:rPr>
          <w:rFonts w:ascii="Arial" w:hAnsi="Arial" w:cs="Arial"/>
          <w:sz w:val="22"/>
          <w:szCs w:val="22"/>
          <w:lang w:val="en-GB"/>
        </w:rPr>
        <w:t xml:space="preserve"> as part of the </w:t>
      </w:r>
      <w:r w:rsidR="004830D6" w:rsidRPr="004830D6">
        <w:rPr>
          <w:rFonts w:ascii="Arial" w:hAnsi="Arial" w:cs="Arial"/>
          <w:sz w:val="22"/>
          <w:szCs w:val="22"/>
          <w:lang w:val="en-GB"/>
        </w:rPr>
        <w:t>Science Education Alliance-Phage Hunters Advancing Genomics and Evolutionary Science</w:t>
      </w:r>
      <w:r w:rsidR="004830D6">
        <w:rPr>
          <w:rFonts w:ascii="Arial" w:hAnsi="Arial" w:cs="Arial"/>
          <w:sz w:val="22"/>
          <w:szCs w:val="22"/>
          <w:lang w:val="en-GB"/>
        </w:rPr>
        <w:t xml:space="preserve"> program</w:t>
      </w:r>
      <w:r w:rsidR="001970D7">
        <w:rPr>
          <w:rFonts w:ascii="Arial" w:hAnsi="Arial" w:cs="Arial"/>
          <w:sz w:val="22"/>
          <w:szCs w:val="22"/>
          <w:lang w:val="en-GB"/>
        </w:rPr>
        <w:t>.</w:t>
      </w:r>
      <w:r w:rsidR="004830D6">
        <w:rPr>
          <w:rFonts w:ascii="Arial" w:hAnsi="Arial" w:cs="Arial"/>
          <w:sz w:val="22"/>
          <w:szCs w:val="22"/>
          <w:lang w:val="en-GB"/>
        </w:rPr>
        <w:t xml:space="preserve">  The genome possesses a 9 </w:t>
      </w:r>
      <w:proofErr w:type="spellStart"/>
      <w:r w:rsidR="004830D6">
        <w:rPr>
          <w:rFonts w:ascii="Arial" w:hAnsi="Arial" w:cs="Arial"/>
          <w:sz w:val="22"/>
          <w:szCs w:val="22"/>
          <w:lang w:val="en-GB"/>
        </w:rPr>
        <w:t>nt</w:t>
      </w:r>
      <w:proofErr w:type="spellEnd"/>
      <w:r w:rsidR="004830D6">
        <w:rPr>
          <w:rFonts w:ascii="Arial" w:hAnsi="Arial" w:cs="Arial"/>
          <w:sz w:val="22"/>
          <w:szCs w:val="22"/>
          <w:lang w:val="en-GB"/>
        </w:rPr>
        <w:t xml:space="preserve"> 3’-cohesive terminus (</w:t>
      </w:r>
      <w:r w:rsidR="004830D6" w:rsidRPr="004830D6">
        <w:rPr>
          <w:rFonts w:ascii="Arial" w:hAnsi="Arial" w:cs="Arial"/>
          <w:sz w:val="22"/>
          <w:szCs w:val="22"/>
          <w:lang w:val="en-GB"/>
        </w:rPr>
        <w:t>CGCCGCCCT</w:t>
      </w:r>
      <w:r w:rsidR="004830D6">
        <w:rPr>
          <w:rFonts w:ascii="Arial" w:hAnsi="Arial" w:cs="Arial"/>
          <w:sz w:val="22"/>
          <w:szCs w:val="22"/>
          <w:lang w:val="en-GB"/>
        </w:rPr>
        <w:t xml:space="preserve">) The </w:t>
      </w:r>
      <w:proofErr w:type="spellStart"/>
      <w:r w:rsidR="004830D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="004830D6">
        <w:rPr>
          <w:rFonts w:ascii="Arial" w:hAnsi="Arial" w:cs="Arial"/>
          <w:sz w:val="22"/>
          <w:szCs w:val="22"/>
          <w:lang w:val="en-GB"/>
        </w:rPr>
        <w:t xml:space="preserve"> Database classified Qui to Cluster FK.</w:t>
      </w:r>
    </w:p>
    <w:p w14:paraId="3B152562" w14:textId="77777777" w:rsidR="00B87A46" w:rsidRDefault="00B87A46" w:rsidP="00B87A46">
      <w:pPr>
        <w:rPr>
          <w:rFonts w:ascii="Arial" w:hAnsi="Arial" w:cs="Arial"/>
          <w:sz w:val="22"/>
          <w:szCs w:val="22"/>
          <w:lang w:val="en-GB"/>
        </w:rPr>
      </w:pPr>
    </w:p>
    <w:p w14:paraId="3547ED8E" w14:textId="28738726" w:rsidR="00B87A46" w:rsidRDefault="00B87A46" w:rsidP="00B87A46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="004900A8" w:rsidRPr="004900A8">
        <w:rPr>
          <w:rFonts w:ascii="Arial" w:hAnsi="Arial" w:cs="Arial"/>
          <w:bCs/>
          <w:sz w:val="22"/>
          <w:szCs w:val="22"/>
          <w:lang w:val="en-GB"/>
        </w:rPr>
        <w:t xml:space="preserve">Electron micrographs of negatively stained </w:t>
      </w:r>
      <w:proofErr w:type="spellStart"/>
      <w:r w:rsidR="004900A8" w:rsidRPr="004900A8">
        <w:rPr>
          <w:rFonts w:ascii="Arial" w:hAnsi="Arial" w:cs="Arial"/>
          <w:bCs/>
          <w:sz w:val="22"/>
          <w:szCs w:val="22"/>
          <w:lang w:val="en-GB"/>
        </w:rPr>
        <w:t>Gordonia</w:t>
      </w:r>
      <w:proofErr w:type="spellEnd"/>
      <w:r w:rsidR="004900A8" w:rsidRPr="004900A8">
        <w:rPr>
          <w:rFonts w:ascii="Arial" w:hAnsi="Arial" w:cs="Arial"/>
          <w:bCs/>
          <w:sz w:val="22"/>
          <w:szCs w:val="22"/>
          <w:lang w:val="en-GB"/>
        </w:rPr>
        <w:t xml:space="preserve"> phage Pons (</w:t>
      </w:r>
      <w:hyperlink r:id="rId14" w:history="1">
        <w:r w:rsidR="004900A8" w:rsidRPr="00101185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https://phagesdb.org/phages/Qui/</w:t>
        </w:r>
      </w:hyperlink>
      <w:r w:rsidR="004900A8" w:rsidRPr="004900A8">
        <w:rPr>
          <w:rFonts w:ascii="Arial" w:hAnsi="Arial" w:cs="Arial"/>
          <w:bCs/>
          <w:sz w:val="22"/>
          <w:szCs w:val="22"/>
          <w:lang w:val="en-GB"/>
        </w:rPr>
        <w:t xml:space="preserve">).  Limited permission was granted by The </w:t>
      </w:r>
      <w:proofErr w:type="spellStart"/>
      <w:r w:rsidR="004900A8"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="004900A8" w:rsidRPr="004900A8">
        <w:rPr>
          <w:rFonts w:ascii="Arial" w:hAnsi="Arial" w:cs="Arial"/>
          <w:bCs/>
          <w:sz w:val="22"/>
          <w:szCs w:val="22"/>
          <w:lang w:val="en-GB"/>
        </w:rPr>
        <w:t xml:space="preserve"> Database (</w:t>
      </w:r>
      <w:hyperlink r:id="rId15" w:history="1">
        <w:r w:rsidR="004900A8" w:rsidRPr="00101185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</w:t>
        </w:r>
      </w:hyperlink>
      <w:r w:rsidR="004900A8" w:rsidRPr="004900A8">
        <w:rPr>
          <w:rFonts w:ascii="Arial" w:hAnsi="Arial" w:cs="Arial"/>
          <w:bCs/>
          <w:sz w:val="22"/>
          <w:szCs w:val="22"/>
          <w:lang w:val="en-GB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="004900A8"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="004900A8" w:rsidRPr="004900A8">
        <w:rPr>
          <w:rFonts w:ascii="Arial" w:hAnsi="Arial" w:cs="Arial"/>
          <w:bCs/>
          <w:sz w:val="22"/>
          <w:szCs w:val="22"/>
          <w:lang w:val="en-GB"/>
        </w:rPr>
        <w:t xml:space="preserve"> Database.  </w:t>
      </w:r>
    </w:p>
    <w:p w14:paraId="2B5B6C82" w14:textId="6D5E8167" w:rsidR="004900A8" w:rsidRDefault="004900A8" w:rsidP="00B87A46">
      <w:pPr>
        <w:rPr>
          <w:rFonts w:ascii="Arial" w:hAnsi="Arial" w:cs="Arial"/>
          <w:bCs/>
          <w:sz w:val="22"/>
          <w:szCs w:val="22"/>
          <w:lang w:val="en-GB"/>
        </w:rPr>
      </w:pPr>
    </w:p>
    <w:p w14:paraId="5D9745E0" w14:textId="0613BE6E" w:rsidR="004900A8" w:rsidRPr="007F6A64" w:rsidRDefault="004900A8" w:rsidP="004900A8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noProof/>
          <w:color w:val="0000FF"/>
          <w:sz w:val="22"/>
          <w:szCs w:val="22"/>
          <w:lang w:val="en-GB"/>
        </w:rPr>
        <w:drawing>
          <wp:inline distT="0" distB="0" distL="0" distR="0" wp14:anchorId="3E7D2A59" wp14:editId="41295D32">
            <wp:extent cx="2233126" cy="2233126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452" cy="223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128F8" w14:textId="77777777" w:rsidR="00B87A46" w:rsidRPr="007F6A64" w:rsidRDefault="00B87A46" w:rsidP="00B87A46">
      <w:pPr>
        <w:rPr>
          <w:rFonts w:ascii="Arial" w:eastAsiaTheme="minorHAnsi" w:hAnsi="Arial" w:cs="Arial"/>
          <w:color w:val="000000"/>
          <w:sz w:val="22"/>
          <w:szCs w:val="22"/>
          <w:lang w:val="en-CA"/>
        </w:rPr>
      </w:pPr>
    </w:p>
    <w:p w14:paraId="07FD9292" w14:textId="77777777" w:rsidR="003C1AE3" w:rsidRDefault="003C1AE3" w:rsidP="00B87A4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022538A5" w14:textId="77777777" w:rsidR="003C1AE3" w:rsidRDefault="003C1AE3" w:rsidP="00B87A4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78885F20" w14:textId="77777777" w:rsidR="003C1AE3" w:rsidRDefault="003C1AE3" w:rsidP="00B87A4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1C1A84EF" w14:textId="68FACC9C" w:rsidR="00B87A46" w:rsidRPr="001970D7" w:rsidRDefault="00B87A46" w:rsidP="00B87A46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 w:rsidR="001970D7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406A887C" w14:textId="77777777" w:rsidR="00B87A46" w:rsidRPr="007F6A64" w:rsidRDefault="00B87A46" w:rsidP="00B87A46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8001" w:type="dxa"/>
        <w:tblLook w:val="04A0" w:firstRow="1" w:lastRow="0" w:firstColumn="1" w:lastColumn="0" w:noHBand="0" w:noVBand="1"/>
      </w:tblPr>
      <w:tblGrid>
        <w:gridCol w:w="1427"/>
        <w:gridCol w:w="1503"/>
        <w:gridCol w:w="876"/>
        <w:gridCol w:w="742"/>
        <w:gridCol w:w="914"/>
        <w:gridCol w:w="1171"/>
        <w:gridCol w:w="1415"/>
      </w:tblGrid>
      <w:tr w:rsidR="004900A8" w:rsidRPr="007F6A64" w14:paraId="250C50F7" w14:textId="77777777" w:rsidTr="004900A8"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2D7B6" w14:textId="77777777" w:rsidR="004900A8" w:rsidRPr="007F6A64" w:rsidRDefault="004900A8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Phage name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868E7" w14:textId="77777777" w:rsidR="004900A8" w:rsidRPr="007F6A64" w:rsidRDefault="004900A8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 xml:space="preserve">INSDC 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3844" w14:textId="77777777" w:rsidR="004900A8" w:rsidRPr="007F6A64" w:rsidRDefault="004900A8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Size (</w:t>
            </w:r>
            <w:proofErr w:type="spellStart"/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Kb</w:t>
            </w:r>
            <w:proofErr w:type="spellEnd"/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)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45415" w14:textId="77777777" w:rsidR="004900A8" w:rsidRPr="007F6A64" w:rsidRDefault="004900A8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 xml:space="preserve">GC%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A7921" w14:textId="77777777" w:rsidR="004900A8" w:rsidRPr="007F6A64" w:rsidRDefault="004900A8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 xml:space="preserve">Protein 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5B61D" w14:textId="77777777" w:rsidR="004900A8" w:rsidRPr="007F6A64" w:rsidRDefault="004900A8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Overall % DNA sequence identity (*)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8492E" w14:textId="77777777" w:rsidR="004900A8" w:rsidRPr="007F6A64" w:rsidRDefault="004900A8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Overall % homologous proteins (**)</w:t>
            </w:r>
          </w:p>
        </w:tc>
      </w:tr>
      <w:tr w:rsidR="004900A8" w:rsidRPr="007F6A64" w14:paraId="466FCD38" w14:textId="77777777" w:rsidTr="004900A8"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AD2E5" w14:textId="27187A8E" w:rsidR="004900A8" w:rsidRPr="000D31AB" w:rsidRDefault="004900A8" w:rsidP="004900A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Arthrobacter phage Qui</w:t>
            </w:r>
          </w:p>
        </w:tc>
        <w:tc>
          <w:tcPr>
            <w:tcW w:w="1392" w:type="dxa"/>
            <w:vAlign w:val="center"/>
          </w:tcPr>
          <w:p w14:paraId="18509D6F" w14:textId="4256F24B" w:rsidR="004900A8" w:rsidRPr="001970D7" w:rsidRDefault="00260655" w:rsidP="004900A8">
            <w:pPr>
              <w:rPr>
                <w:rFonts w:ascii="Arial" w:hAnsi="Arial" w:cs="Arial"/>
                <w:sz w:val="20"/>
                <w:szCs w:val="20"/>
              </w:rPr>
            </w:pPr>
            <w:hyperlink r:id="rId17" w:tgtFrame="_blank" w:history="1">
              <w:r w:rsidR="004900A8">
                <w:rPr>
                  <w:rStyle w:val="Hyperlink"/>
                </w:rPr>
                <w:t>MN183282.1</w:t>
              </w:r>
            </w:hyperlink>
          </w:p>
        </w:tc>
        <w:tc>
          <w:tcPr>
            <w:tcW w:w="744" w:type="dxa"/>
            <w:vAlign w:val="center"/>
          </w:tcPr>
          <w:p w14:paraId="67B46744" w14:textId="1C9A05CF" w:rsidR="004900A8" w:rsidRPr="001970D7" w:rsidRDefault="004900A8" w:rsidP="004900A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113.68</w:t>
            </w:r>
          </w:p>
        </w:tc>
        <w:tc>
          <w:tcPr>
            <w:tcW w:w="742" w:type="dxa"/>
            <w:vAlign w:val="center"/>
          </w:tcPr>
          <w:p w14:paraId="0EEA8189" w14:textId="5BDD9284" w:rsidR="004900A8" w:rsidRPr="001970D7" w:rsidRDefault="004900A8" w:rsidP="004900A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47.6</w:t>
            </w:r>
          </w:p>
        </w:tc>
        <w:tc>
          <w:tcPr>
            <w:tcW w:w="914" w:type="dxa"/>
            <w:vAlign w:val="center"/>
          </w:tcPr>
          <w:p w14:paraId="5578127A" w14:textId="5E4AB442" w:rsidR="004900A8" w:rsidRPr="001970D7" w:rsidRDefault="00260655" w:rsidP="004900A8">
            <w:pPr>
              <w:rPr>
                <w:rFonts w:ascii="Arial" w:hAnsi="Arial" w:cs="Arial"/>
                <w:sz w:val="20"/>
                <w:szCs w:val="20"/>
              </w:rPr>
            </w:pPr>
            <w:hyperlink r:id="rId18" w:anchor="!/proteins/83588/658571|Arthrobacter phage Qui/viral segment/" w:history="1">
              <w:r w:rsidR="004900A8">
                <w:rPr>
                  <w:rStyle w:val="Hyperlink"/>
                  <w:color w:val="000080"/>
                </w:rPr>
                <w:t>247</w:t>
              </w:r>
            </w:hyperlink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9A483" w14:textId="326AB293" w:rsidR="004900A8" w:rsidRPr="001970D7" w:rsidRDefault="004900A8" w:rsidP="004900A8">
            <w:pPr>
              <w:rPr>
                <w:rFonts w:ascii="Arial" w:hAnsi="Arial" w:cs="Arial"/>
                <w:sz w:val="20"/>
                <w:szCs w:val="20"/>
              </w:rPr>
            </w:pPr>
            <w:r w:rsidRPr="001970D7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93FC2" w14:textId="785F8E2E" w:rsidR="004900A8" w:rsidRPr="001970D7" w:rsidRDefault="004900A8" w:rsidP="004900A8">
            <w:pPr>
              <w:rPr>
                <w:rFonts w:ascii="Arial" w:hAnsi="Arial" w:cs="Arial"/>
                <w:sz w:val="20"/>
                <w:szCs w:val="20"/>
              </w:rPr>
            </w:pPr>
            <w:r w:rsidRPr="001970D7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</w:tbl>
    <w:p w14:paraId="09D50BA6" w14:textId="72CD29F0" w:rsidR="00B87A46" w:rsidRPr="007F6A64" w:rsidRDefault="00B87A46" w:rsidP="00B87A46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sz w:val="22"/>
          <w:szCs w:val="22"/>
          <w:lang w:val="en-GB"/>
        </w:rPr>
        <w:t xml:space="preserve">(*) determined using </w:t>
      </w:r>
      <w:proofErr w:type="spellStart"/>
      <w:r>
        <w:rPr>
          <w:rFonts w:ascii="Arial" w:hAnsi="Arial" w:cs="Arial"/>
          <w:b/>
          <w:bCs/>
          <w:sz w:val="22"/>
          <w:szCs w:val="22"/>
          <w:lang w:val="en-GB"/>
        </w:rPr>
        <w:t>BLASTn</w:t>
      </w:r>
      <w:proofErr w:type="spellEnd"/>
      <w:r>
        <w:rPr>
          <w:rFonts w:ascii="Arial" w:hAnsi="Arial" w:cs="Arial"/>
          <w:b/>
          <w:bCs/>
          <w:sz w:val="22"/>
          <w:szCs w:val="22"/>
          <w:lang w:val="en-GB"/>
        </w:rPr>
        <w:t xml:space="preserve"> [1] or 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VIRIDIC [</w:t>
      </w:r>
      <w:r>
        <w:rPr>
          <w:rFonts w:ascii="Arial" w:hAnsi="Arial" w:cs="Arial"/>
          <w:b/>
          <w:bCs/>
          <w:sz w:val="22"/>
          <w:szCs w:val="22"/>
          <w:lang w:val="en-GB"/>
        </w:rPr>
        <w:t>2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]</w:t>
      </w:r>
    </w:p>
    <w:p w14:paraId="4D2C84BB" w14:textId="6EF2DC37" w:rsidR="00B87A46" w:rsidRPr="007F6A64" w:rsidRDefault="00B87A46" w:rsidP="00B87A46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sz w:val="22"/>
          <w:szCs w:val="22"/>
          <w:lang w:val="en-GB"/>
        </w:rPr>
        <w:t xml:space="preserve">(**) determined using </w:t>
      </w:r>
      <w:proofErr w:type="spellStart"/>
      <w:r w:rsidRPr="007F6A64">
        <w:rPr>
          <w:rFonts w:ascii="Arial" w:hAnsi="Arial" w:cs="Arial"/>
          <w:b/>
          <w:bCs/>
          <w:sz w:val="22"/>
          <w:szCs w:val="22"/>
          <w:lang w:val="en-GB"/>
        </w:rPr>
        <w:t>CoreGenes</w:t>
      </w:r>
      <w:proofErr w:type="spellEnd"/>
      <w:r w:rsidRPr="007F6A64">
        <w:rPr>
          <w:rFonts w:ascii="Arial" w:hAnsi="Arial" w:cs="Arial"/>
          <w:b/>
          <w:bCs/>
          <w:sz w:val="22"/>
          <w:szCs w:val="22"/>
          <w:lang w:val="en-GB"/>
        </w:rPr>
        <w:t xml:space="preserve"> 3.5 [</w:t>
      </w:r>
      <w:r>
        <w:rPr>
          <w:rFonts w:ascii="Arial" w:hAnsi="Arial" w:cs="Arial"/>
          <w:b/>
          <w:bCs/>
          <w:sz w:val="22"/>
          <w:szCs w:val="22"/>
          <w:lang w:val="en-GB"/>
        </w:rPr>
        <w:t>5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]</w:t>
      </w:r>
    </w:p>
    <w:p w14:paraId="3FECDC94" w14:textId="77777777" w:rsidR="00B87A46" w:rsidRPr="007F6A64" w:rsidRDefault="00B87A46" w:rsidP="00B87A4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51663F6D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5A9C2A6A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3413FAFA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3437A237" w14:textId="72DA0990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References</w:t>
      </w:r>
    </w:p>
    <w:p w14:paraId="0C938155" w14:textId="34FE8F7D" w:rsidR="00E57EE3" w:rsidRDefault="00E57EE3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color w:val="000000"/>
          <w:sz w:val="22"/>
          <w:szCs w:val="22"/>
        </w:rPr>
      </w:pPr>
      <w:r w:rsidRPr="00E57EE3">
        <w:rPr>
          <w:rFonts w:ascii="Arial" w:hAnsi="Arial" w:cs="Arial"/>
          <w:color w:val="000000"/>
          <w:sz w:val="22"/>
          <w:szCs w:val="22"/>
        </w:rPr>
        <w:t xml:space="preserve">Sayers EW, Beck J, Bolton EE,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Bourexis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D,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Brister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JR,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Canese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K, Comeau DC, Funk K, Kim S, Klimke W,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Marchler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-Bauer A, Landrum M, Lathrop S, Lu Z, Madden TL, O'Leary N, Phan L,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Rangwala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SH, Schneider VA,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Skripchenko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Y, Wang J, Ye J, Trawick BW, Pruitt KD, Sherry ST. Database resources of the National Center for Biotechnology Information. Nucleic Acids Res. 2021 Jan 8;49(D1</w:t>
      </w:r>
      <w:proofErr w:type="gramStart"/>
      <w:r w:rsidRPr="00E57EE3">
        <w:rPr>
          <w:rFonts w:ascii="Arial" w:hAnsi="Arial" w:cs="Arial"/>
          <w:color w:val="000000"/>
          <w:sz w:val="22"/>
          <w:szCs w:val="22"/>
        </w:rPr>
        <w:t>):D</w:t>
      </w:r>
      <w:proofErr w:type="gramEnd"/>
      <w:r w:rsidRPr="00E57EE3">
        <w:rPr>
          <w:rFonts w:ascii="Arial" w:hAnsi="Arial" w:cs="Arial"/>
          <w:color w:val="000000"/>
          <w:sz w:val="22"/>
          <w:szCs w:val="22"/>
        </w:rPr>
        <w:t xml:space="preserve">10-D17.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>: 10.1093/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nar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>/gkaa892. PMID: 33095870</w:t>
      </w:r>
    </w:p>
    <w:p w14:paraId="7D7A8507" w14:textId="20237D88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color w:val="000000"/>
          <w:sz w:val="22"/>
          <w:szCs w:val="22"/>
        </w:rPr>
      </w:pP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Moraru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C,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Varsani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A,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Kropinski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AM. VIRIDIC-A Novel Tool to Calculate the Intergenomic Similarities of Prokaryote-Infecting Viruses. Viruses. 2020 Nov 6;12(11):1268.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: 10.3390/v12111268. PMID: 33172115; PMCID: PMC7694805. </w:t>
      </w:r>
      <w:hyperlink r:id="rId19" w:history="1">
        <w:r w:rsidRPr="007F6A64">
          <w:rPr>
            <w:rStyle w:val="InternetLink"/>
            <w:rFonts w:ascii="Arial" w:hAnsi="Arial" w:cs="Arial"/>
            <w:sz w:val="22"/>
            <w:szCs w:val="22"/>
          </w:rPr>
          <w:t>http://kronos.icbm.uni-oldenburg.de/viridic/</w:t>
        </w:r>
      </w:hyperlink>
    </w:p>
    <w:p w14:paraId="604E6370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color w:val="000000"/>
          <w:sz w:val="22"/>
          <w:szCs w:val="22"/>
        </w:rPr>
        <w:t xml:space="preserve">Nishimura Y, Yoshida T,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Kuronishi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M, Uehara H, Ogata H,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Goto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S.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ViPTree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: the viral proteomic tree server. Bioinformatics. 2017; 33(15):2379-2380. doi:10.1093/bioinformatics/btx157. PubMed PMID: 28379287.</w:t>
      </w:r>
      <w:r w:rsidRPr="007F6A64">
        <w:rPr>
          <w:rFonts w:ascii="Arial" w:hAnsi="Arial" w:cs="Arial"/>
          <w:sz w:val="22"/>
          <w:szCs w:val="22"/>
        </w:rPr>
        <w:t xml:space="preserve"> </w:t>
      </w:r>
      <w:hyperlink r:id="rId20" w:history="1">
        <w:r w:rsidRPr="007F6A64">
          <w:rPr>
            <w:rStyle w:val="Hyperlink"/>
            <w:rFonts w:ascii="Arial" w:hAnsi="Arial" w:cs="Arial"/>
            <w:sz w:val="22"/>
            <w:szCs w:val="22"/>
          </w:rPr>
          <w:t>https://www.genome.jp/viptree/</w:t>
        </w:r>
      </w:hyperlink>
      <w:r w:rsidRPr="007F6A64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A49B04E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Rohwer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F, Edwards R. The Phage Proteomic Tree: a genome-based taxonomy for phage. J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Bacteriol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. 2002 Aug;184(16):4529-35. PubMed PMID: 12142423</w:t>
      </w:r>
    </w:p>
    <w:p w14:paraId="37FD7A67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color w:val="000000"/>
          <w:sz w:val="22"/>
          <w:szCs w:val="22"/>
        </w:rPr>
        <w:t xml:space="preserve">Turner D, Reynolds D,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Seto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D, Mahadevan P. CoreGenes3.5: a webserver for the determination of core genes from sets of viral and small bacterial genomes. BMC Res Notes. </w:t>
      </w:r>
      <w:proofErr w:type="gramStart"/>
      <w:r w:rsidRPr="007F6A64">
        <w:rPr>
          <w:rFonts w:ascii="Arial" w:hAnsi="Arial" w:cs="Arial"/>
          <w:color w:val="000000"/>
          <w:sz w:val="22"/>
          <w:szCs w:val="22"/>
        </w:rPr>
        <w:t>2013;6:140</w:t>
      </w:r>
      <w:proofErr w:type="gramEnd"/>
      <w:r w:rsidRPr="007F6A64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: 10.1186/1756-0500-6-140.  PMID:   23566564.</w:t>
      </w:r>
    </w:p>
    <w:p w14:paraId="124D81A2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Dereeper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A,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Guignon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V, Blanc G,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Audic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S, Buffet S,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Chevenet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F,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Dufayard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JF, Guindon S,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Lefort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V, Lescot M,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Claverie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JM,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Gascuel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O. Phylogeny.fr: robust phylogenetic analysis for the non-specialist. Nucleic Acids Res. 2008;36(Web Server issue</w:t>
      </w:r>
      <w:proofErr w:type="gramStart"/>
      <w:r w:rsidRPr="007F6A64">
        <w:rPr>
          <w:rFonts w:ascii="Arial" w:hAnsi="Arial" w:cs="Arial"/>
          <w:color w:val="000000"/>
          <w:sz w:val="22"/>
          <w:szCs w:val="22"/>
        </w:rPr>
        <w:t>):W</w:t>
      </w:r>
      <w:proofErr w:type="gramEnd"/>
      <w:r w:rsidRPr="007F6A64">
        <w:rPr>
          <w:rFonts w:ascii="Arial" w:hAnsi="Arial" w:cs="Arial"/>
          <w:color w:val="000000"/>
          <w:sz w:val="22"/>
          <w:szCs w:val="22"/>
        </w:rPr>
        <w:t xml:space="preserve">465-9.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: 10.1093/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nar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/gkn180.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Epub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2008 Apr 19.   PMID:  18424797.</w:t>
      </w:r>
    </w:p>
    <w:p w14:paraId="4272F0E1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color w:val="000000"/>
          <w:sz w:val="22"/>
          <w:szCs w:val="22"/>
        </w:rPr>
        <w:t xml:space="preserve">Anisimova M,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Gascuel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O. Approximate likelihood-ratio test for branches: A fast, accurate, and powerful alternative. Syst Biol. 2006;55(4):539-52.  PMID: 16785212.  DOI:     10.1080/10635150600755453.</w:t>
      </w:r>
    </w:p>
    <w:p w14:paraId="4E8FB716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sz w:val="22"/>
          <w:szCs w:val="22"/>
        </w:rPr>
        <w:t xml:space="preserve">Turner D, </w:t>
      </w:r>
      <w:proofErr w:type="spellStart"/>
      <w:r w:rsidRPr="007F6A64">
        <w:rPr>
          <w:rFonts w:ascii="Arial" w:hAnsi="Arial" w:cs="Arial"/>
          <w:sz w:val="22"/>
          <w:szCs w:val="22"/>
        </w:rPr>
        <w:t>Kropinski</w:t>
      </w:r>
      <w:proofErr w:type="spellEnd"/>
      <w:r w:rsidRPr="007F6A64">
        <w:rPr>
          <w:rFonts w:ascii="Arial" w:hAnsi="Arial" w:cs="Arial"/>
          <w:sz w:val="22"/>
          <w:szCs w:val="22"/>
        </w:rPr>
        <w:t xml:space="preserve"> AM, Adriaenssens EM. A Roadmap for Genome-Based Phage Taxonomy. Viruses. 2021 Mar 18;13(3):506. </w:t>
      </w:r>
      <w:proofErr w:type="spellStart"/>
      <w:r w:rsidRPr="007F6A64">
        <w:rPr>
          <w:rFonts w:ascii="Arial" w:hAnsi="Arial" w:cs="Arial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sz w:val="22"/>
          <w:szCs w:val="22"/>
        </w:rPr>
        <w:t>: 10.3390/v13030506. PMID: 33803862; PMCID: PMC8003253.</w:t>
      </w:r>
    </w:p>
    <w:p w14:paraId="5D77C72D" w14:textId="47C17435" w:rsidR="0085079E" w:rsidRDefault="0085079E" w:rsidP="0085079E">
      <w:pPr>
        <w:pStyle w:val="BodyTextIndent"/>
        <w:numPr>
          <w:ilvl w:val="0"/>
          <w:numId w:val="3"/>
        </w:numPr>
        <w:rPr>
          <w:rFonts w:ascii="Arial" w:hAnsi="Arial" w:cs="Arial"/>
          <w:color w:val="000000"/>
          <w:sz w:val="22"/>
          <w:szCs w:val="22"/>
        </w:rPr>
      </w:pPr>
      <w:r w:rsidRPr="007F6A64">
        <w:rPr>
          <w:rFonts w:ascii="Arial" w:hAnsi="Arial" w:cs="Arial"/>
          <w:color w:val="000000"/>
          <w:sz w:val="22"/>
          <w:szCs w:val="22"/>
        </w:rPr>
        <w:t xml:space="preserve">O'Leary NA, Wright MW,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Brister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JR,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Ciufo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S, Haddad D, McVeigh R, et al. Reference sequence (RefSeq) database at NCBI: </w:t>
      </w:r>
      <w:proofErr w:type="gramStart"/>
      <w:r w:rsidRPr="007F6A64">
        <w:rPr>
          <w:rFonts w:ascii="Arial" w:hAnsi="Arial" w:cs="Arial"/>
          <w:color w:val="000000"/>
          <w:sz w:val="22"/>
          <w:szCs w:val="22"/>
        </w:rPr>
        <w:t>current status</w:t>
      </w:r>
      <w:proofErr w:type="gramEnd"/>
      <w:r w:rsidRPr="007F6A64">
        <w:rPr>
          <w:rFonts w:ascii="Arial" w:hAnsi="Arial" w:cs="Arial"/>
          <w:color w:val="000000"/>
          <w:sz w:val="22"/>
          <w:szCs w:val="22"/>
        </w:rPr>
        <w:t>, taxonomic expansion, and functional annotation. Nucleic Acids Res. 2016;44(D1</w:t>
      </w:r>
      <w:proofErr w:type="gramStart"/>
      <w:r w:rsidRPr="007F6A64">
        <w:rPr>
          <w:rFonts w:ascii="Arial" w:hAnsi="Arial" w:cs="Arial"/>
          <w:color w:val="000000"/>
          <w:sz w:val="22"/>
          <w:szCs w:val="22"/>
        </w:rPr>
        <w:t>):D</w:t>
      </w:r>
      <w:proofErr w:type="gramEnd"/>
      <w:r w:rsidRPr="007F6A64">
        <w:rPr>
          <w:rFonts w:ascii="Arial" w:hAnsi="Arial" w:cs="Arial"/>
          <w:color w:val="000000"/>
          <w:sz w:val="22"/>
          <w:szCs w:val="22"/>
        </w:rPr>
        <w:t xml:space="preserve">733-45.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: 10.1093/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nar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/gkv1189. PMID: 26553804.</w:t>
      </w:r>
    </w:p>
    <w:p w14:paraId="6393DFF5" w14:textId="6C75C8CF" w:rsidR="0096127C" w:rsidRPr="0096127C" w:rsidRDefault="0096127C" w:rsidP="0096127C">
      <w:pPr>
        <w:pStyle w:val="BodyTextIndent"/>
        <w:numPr>
          <w:ilvl w:val="0"/>
          <w:numId w:val="3"/>
        </w:numPr>
        <w:rPr>
          <w:rFonts w:ascii="Arial" w:hAnsi="Arial" w:cs="Arial"/>
          <w:color w:val="000000"/>
          <w:sz w:val="22"/>
          <w:szCs w:val="22"/>
        </w:rPr>
      </w:pPr>
      <w:r w:rsidRPr="0096127C">
        <w:rPr>
          <w:rFonts w:ascii="Arial" w:hAnsi="Arial" w:cs="Arial"/>
          <w:color w:val="000000"/>
          <w:sz w:val="22"/>
          <w:szCs w:val="22"/>
        </w:rPr>
        <w:lastRenderedPageBreak/>
        <w:t xml:space="preserve">Olsen NS, Hendriksen NB, Hansen LH and </w:t>
      </w:r>
      <w:proofErr w:type="spellStart"/>
      <w:r w:rsidRPr="0096127C">
        <w:rPr>
          <w:rFonts w:ascii="Arial" w:hAnsi="Arial" w:cs="Arial"/>
          <w:color w:val="000000"/>
          <w:sz w:val="22"/>
          <w:szCs w:val="22"/>
        </w:rPr>
        <w:t>Kot</w:t>
      </w:r>
      <w:proofErr w:type="spellEnd"/>
      <w:r w:rsidRPr="0096127C">
        <w:rPr>
          <w:rFonts w:ascii="Arial" w:hAnsi="Arial" w:cs="Arial"/>
          <w:color w:val="000000"/>
          <w:sz w:val="22"/>
          <w:szCs w:val="22"/>
        </w:rPr>
        <w:t xml:space="preserve"> W. A New High-Throughput Screening Method for Phages: Enabling Crude Isolation and Fast Identification of Diverse Phages with Therapeutic Potential. Phage (New Rochelle) 1 (3), 137-148 (2020)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21" w:history="1">
        <w:r w:rsidRPr="00037A6E">
          <w:rPr>
            <w:rStyle w:val="Hyperlink"/>
            <w:rFonts w:ascii="Arial" w:hAnsi="Arial" w:cs="Arial"/>
            <w:sz w:val="22"/>
            <w:szCs w:val="22"/>
          </w:rPr>
          <w:t>https://www.liebertpub.com/doi/10.1089/phage.2020.0016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1ADCDAD" w14:textId="77777777" w:rsidR="0085079E" w:rsidRDefault="0085079E">
      <w:pPr>
        <w:spacing w:before="120" w:after="120"/>
        <w:rPr>
          <w:rFonts w:ascii="Arial" w:hAnsi="Arial" w:cs="Arial"/>
          <w:b/>
        </w:rPr>
      </w:pPr>
    </w:p>
    <w:sectPr w:rsidR="0085079E">
      <w:headerReference w:type="default" r:id="rId22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42952" w14:textId="77777777" w:rsidR="00A65E88" w:rsidRDefault="00A65E88">
      <w:r>
        <w:separator/>
      </w:r>
    </w:p>
  </w:endnote>
  <w:endnote w:type="continuationSeparator" w:id="0">
    <w:p w14:paraId="44FA8A53" w14:textId="77777777" w:rsidR="00A65E88" w:rsidRDefault="00A65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26A10" w14:textId="77777777" w:rsidR="00A65E88" w:rsidRDefault="00A65E88">
      <w:r>
        <w:separator/>
      </w:r>
    </w:p>
  </w:footnote>
  <w:footnote w:type="continuationSeparator" w:id="0">
    <w:p w14:paraId="7C2EACCD" w14:textId="77777777" w:rsidR="00A65E88" w:rsidRDefault="00A65E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77777777" w:rsidR="00A174CC" w:rsidRDefault="008815EE">
    <w:pPr>
      <w:pStyle w:val="Header"/>
      <w:jc w:val="right"/>
    </w:pPr>
    <w:r>
      <w:t>October 2020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236E5"/>
    <w:multiLevelType w:val="hybridMultilevel"/>
    <w:tmpl w:val="FF98F7F4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03C50"/>
    <w:multiLevelType w:val="hybridMultilevel"/>
    <w:tmpl w:val="B1EEA3B0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85A78D4"/>
    <w:multiLevelType w:val="hybridMultilevel"/>
    <w:tmpl w:val="799A8FA8"/>
    <w:lvl w:ilvl="0" w:tplc="CD4A140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5D0D7D"/>
    <w:multiLevelType w:val="hybridMultilevel"/>
    <w:tmpl w:val="20BAE478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672342813">
    <w:abstractNumId w:val="2"/>
  </w:num>
  <w:num w:numId="2" w16cid:durableId="892808668">
    <w:abstractNumId w:val="5"/>
  </w:num>
  <w:num w:numId="3" w16cid:durableId="23975926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09842452">
    <w:abstractNumId w:val="4"/>
  </w:num>
  <w:num w:numId="5" w16cid:durableId="1195188714">
    <w:abstractNumId w:val="0"/>
  </w:num>
  <w:num w:numId="6" w16cid:durableId="9660874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03153"/>
    <w:rsid w:val="0000424C"/>
    <w:rsid w:val="000239D3"/>
    <w:rsid w:val="00035A87"/>
    <w:rsid w:val="00074DAC"/>
    <w:rsid w:val="000A0D1C"/>
    <w:rsid w:val="000A146A"/>
    <w:rsid w:val="000B3C47"/>
    <w:rsid w:val="000F51F4"/>
    <w:rsid w:val="000F7067"/>
    <w:rsid w:val="0013113D"/>
    <w:rsid w:val="001970D7"/>
    <w:rsid w:val="00260655"/>
    <w:rsid w:val="002E16F5"/>
    <w:rsid w:val="002E73C9"/>
    <w:rsid w:val="00323ACA"/>
    <w:rsid w:val="0037243A"/>
    <w:rsid w:val="00395AA3"/>
    <w:rsid w:val="003C1AE3"/>
    <w:rsid w:val="0043110C"/>
    <w:rsid w:val="004455ED"/>
    <w:rsid w:val="004636F6"/>
    <w:rsid w:val="00466021"/>
    <w:rsid w:val="004830D6"/>
    <w:rsid w:val="004900A8"/>
    <w:rsid w:val="004D38F3"/>
    <w:rsid w:val="004F3196"/>
    <w:rsid w:val="0054088E"/>
    <w:rsid w:val="00543F86"/>
    <w:rsid w:val="005A54C3"/>
    <w:rsid w:val="005A5B91"/>
    <w:rsid w:val="005B32E5"/>
    <w:rsid w:val="005D1CA9"/>
    <w:rsid w:val="006930EF"/>
    <w:rsid w:val="006A3244"/>
    <w:rsid w:val="006F5D26"/>
    <w:rsid w:val="0077409D"/>
    <w:rsid w:val="007F6DED"/>
    <w:rsid w:val="0085079E"/>
    <w:rsid w:val="008815EE"/>
    <w:rsid w:val="008A753A"/>
    <w:rsid w:val="008E1AA8"/>
    <w:rsid w:val="00906731"/>
    <w:rsid w:val="00957CF7"/>
    <w:rsid w:val="0096127C"/>
    <w:rsid w:val="009F04A8"/>
    <w:rsid w:val="00A149FB"/>
    <w:rsid w:val="00A174CC"/>
    <w:rsid w:val="00A2357C"/>
    <w:rsid w:val="00A316C2"/>
    <w:rsid w:val="00A65E88"/>
    <w:rsid w:val="00AD123B"/>
    <w:rsid w:val="00AD759B"/>
    <w:rsid w:val="00AE77C3"/>
    <w:rsid w:val="00B47589"/>
    <w:rsid w:val="00B87A46"/>
    <w:rsid w:val="00BA1226"/>
    <w:rsid w:val="00BA6F74"/>
    <w:rsid w:val="00BE679E"/>
    <w:rsid w:val="00BF5217"/>
    <w:rsid w:val="00C716D9"/>
    <w:rsid w:val="00C93B7D"/>
    <w:rsid w:val="00CC2F01"/>
    <w:rsid w:val="00CE1240"/>
    <w:rsid w:val="00D12846"/>
    <w:rsid w:val="00D16053"/>
    <w:rsid w:val="00E12962"/>
    <w:rsid w:val="00E34AB0"/>
    <w:rsid w:val="00E3699E"/>
    <w:rsid w:val="00E57EE3"/>
    <w:rsid w:val="00EA6091"/>
    <w:rsid w:val="00EE6BD3"/>
    <w:rsid w:val="00EF4504"/>
    <w:rsid w:val="00EF56D0"/>
    <w:rsid w:val="00FD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uiPriority w:val="99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07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6127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A6F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tif"/><Relationship Id="rId18" Type="http://schemas.openxmlformats.org/officeDocument/2006/relationships/hyperlink" Target="https://www.ncbi.nlm.nih.gov/genome/browse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liebertpub.com/doi/10.1089/phage.2020.001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hyperlink" Target="https://www.ncbi.nlm.nih.gov/nuccore/MN183282.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genome.jp/viptre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hagesdb.org/" TargetMode="External"/><Relationship Id="rId23" Type="http://schemas.openxmlformats.org/officeDocument/2006/relationships/fontTable" Target="fontTable.xml"/><Relationship Id="rId10" Type="http://schemas.openxmlformats.org/officeDocument/2006/relationships/hyperlink" Target="about:blank" TargetMode="External"/><Relationship Id="rId19" Type="http://schemas.openxmlformats.org/officeDocument/2006/relationships/hyperlink" Target="http://kronos.icbm.uni-oldenburg.de/viridic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hyperlink" Target="https://phagesdb.org/phages/Qui/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EE98F-273F-4F57-AEE4-B5A58F3FB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1335</Words>
  <Characters>7612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Evelien Adriaenssens (QIB)</cp:lastModifiedBy>
  <cp:revision>7</cp:revision>
  <dcterms:created xsi:type="dcterms:W3CDTF">2022-09-06T14:04:00Z</dcterms:created>
  <dcterms:modified xsi:type="dcterms:W3CDTF">2022-11-10T08:49:00Z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