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9526</wp:posOffset>
            </wp:positionH>
            <wp:positionV relativeFrom="paragraph">
              <wp:posOffset>55245</wp:posOffset>
            </wp:positionV>
            <wp:extent cx="1223010" cy="752475"/>
            <wp:effectExtent b="0" l="0" r="0" t="0"/>
            <wp:wrapSquare wrapText="bothSides" distB="0" distT="0" distL="114300" distR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52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Part 1: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TITLE, AUTHORS, APPROVALS,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127.0" w:type="dxa"/>
        <w:tblLayout w:type="fixed"/>
        <w:tblLook w:val="0400"/>
      </w:tblPr>
      <w:tblGrid>
        <w:gridCol w:w="3553"/>
        <w:gridCol w:w="4809"/>
        <w:gridCol w:w="710"/>
        <w:tblGridChange w:id="0">
          <w:tblGrid>
            <w:gridCol w:w="3553"/>
            <w:gridCol w:w="4809"/>
            <w:gridCol w:w="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Code assigned: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2022.008B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Short title: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 one new species in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the genus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Berlinvirus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Autographiviridae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) and one new species in the genus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Epseptimavirus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Demerecviridae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)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Caudoviricetes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12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P pbv  mhgg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before="0" w:beforeAutospacing="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Bh httm m Author(s) and email address(es)</w:t>
      </w:r>
    </w:p>
    <w:tbl>
      <w:tblPr>
        <w:tblStyle w:val="Table2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8"/>
        <w:gridCol w:w="4704"/>
        <w:tblGridChange w:id="0">
          <w:tblGrid>
            <w:gridCol w:w="4368"/>
            <w:gridCol w:w="47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Imklin N, Nasanit R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faiimklin@gmail.com; nasanit_r@su.ac.th</w:t>
            </w:r>
          </w:p>
        </w:tc>
      </w:tr>
    </w:tbl>
    <w:p w:rsidR="00000000" w:rsidDel="00000000" w:rsidP="00000000" w:rsidRDefault="00000000" w:rsidRPr="00000000" w14:paraId="0000001D">
      <w:pPr>
        <w:spacing w:after="120" w:before="120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Author(s) institutional address(es) (optional)</w:t>
      </w: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Department of Biotechnology, Silpakorn University, Thailand [NI, RN]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Corresponding author</w:t>
      </w:r>
    </w:p>
    <w:tbl>
      <w:tblPr>
        <w:tblStyle w:val="Table4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Rujikan Nasanit </w:t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 the ICTV Study Group(s) that have seen this proposal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ICTV Study Group comments and response of proposer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ICTV Study Group votes on proposal</w:t>
      </w:r>
    </w:p>
    <w:tbl>
      <w:tblPr>
        <w:tblStyle w:val="Table7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984"/>
        <w:gridCol w:w="1985"/>
        <w:gridCol w:w="2126"/>
        <w:tblGridChange w:id="0">
          <w:tblGrid>
            <w:gridCol w:w="2977"/>
            <w:gridCol w:w="1984"/>
            <w:gridCol w:w="1985"/>
            <w:gridCol w:w="212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Study Group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Number of members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Votes support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Votes against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 vote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Authority to use the name of a living person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9"/>
        <w:gridCol w:w="1133"/>
        <w:tblGridChange w:id="0">
          <w:tblGrid>
            <w:gridCol w:w="7939"/>
            <w:gridCol w:w="1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Is any taxon name used here derived from that of a living person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2"/>
        <w:gridCol w:w="3403"/>
        <w:gridCol w:w="2977"/>
        <w:tblGridChange w:id="0">
          <w:tblGrid>
            <w:gridCol w:w="2692"/>
            <w:gridCol w:w="3403"/>
            <w:gridCol w:w="2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Taxon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Person from whom the name is derived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Permission attached 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Submission dates</w:t>
      </w:r>
    </w:p>
    <w:tbl>
      <w:tblPr>
        <w:tblStyle w:val="Table10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0"/>
        <w:gridCol w:w="4252"/>
        <w:tblGridChange w:id="0">
          <w:tblGrid>
            <w:gridCol w:w="4820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 first submitted to SC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Feb 16, 2022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 of this revision (if different to above)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ICTV-EC comments and response of the proposer</w:t>
      </w:r>
    </w:p>
    <w:tbl>
      <w:tblPr>
        <w:tblStyle w:val="Table11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 2: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NON-TAXONOMIC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 of proposal</w:t>
      </w:r>
    </w:p>
    <w:tbl>
      <w:tblPr>
        <w:tblStyle w:val="Table12"/>
        <w:tblW w:w="9017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rHeight w:val="24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Part 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TAXONOMIC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Name of accompanying Excel module</w:t>
      </w:r>
    </w:p>
    <w:tbl>
      <w:tblPr>
        <w:tblStyle w:val="Table13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2022.008B.N.v1.Autographiviridae_2nsp.xlsx</w:t>
            </w:r>
          </w:p>
        </w:tc>
      </w:tr>
    </w:tbl>
    <w:p w:rsidR="00000000" w:rsidDel="00000000" w:rsidP="00000000" w:rsidRDefault="00000000" w:rsidRPr="00000000" w14:paraId="0000006F">
      <w:pPr>
        <w:spacing w:after="120" w:before="120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</w:t>
      </w:r>
      <w:r w:rsidDel="00000000" w:rsidR="00000000" w:rsidRPr="00000000">
        <w:rPr>
          <w:rtl w:val="0"/>
        </w:rPr>
      </w:r>
    </w:p>
    <w:tbl>
      <w:tblPr>
        <w:tblStyle w:val="Table14"/>
        <w:tblW w:w="907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Genomes of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Salmonella phage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vB_STy-RN5i1 and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Salmonella phage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vB_STy-RN5i1 were fully sequenced and identified as two novel species to be included in the genus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Berlinvirus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Epseptimavirus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respectively.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 of proposal</w:t>
      </w:r>
      <w:r w:rsidDel="00000000" w:rsidR="00000000" w:rsidRPr="00000000">
        <w:rPr>
          <w:rtl w:val="0"/>
        </w:rPr>
      </w:r>
    </w:p>
    <w:tbl>
      <w:tblPr>
        <w:tblStyle w:val="Table15"/>
        <w:tblW w:w="9228.0" w:type="dxa"/>
        <w:jc w:val="left"/>
        <w:tblInd w:w="0.0" w:type="dxa"/>
        <w:tblLayout w:type="fixed"/>
        <w:tblLook w:val="0400"/>
      </w:tblPr>
      <w:tblGrid>
        <w:gridCol w:w="9228"/>
        <w:tblGridChange w:id="0">
          <w:tblGrid>
            <w:gridCol w:w="9228"/>
          </w:tblGrid>
        </w:tblGridChange>
      </w:tblGrid>
      <w:tr>
        <w:trPr>
          <w:cantSplit w:val="0"/>
          <w:trHeight w:val="15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895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57"/>
              <w:tblGridChange w:id="0">
                <w:tblGrid>
                  <w:gridCol w:w="8957"/>
                </w:tblGrid>
              </w:tblGridChange>
            </w:tblGrid>
            <w:tr>
              <w:trPr>
                <w:cantSplit w:val="0"/>
                <w:trHeight w:val="2368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7">
                  <w:pPr>
                    <w:rPr>
                      <w:rFonts w:ascii="Arial" w:cs="Arial" w:eastAsia="Arial" w:hAnsi="Arial"/>
                      <w:color w:val="0000ff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ff"/>
                      <w:sz w:val="20"/>
                      <w:szCs w:val="20"/>
                      <w:rtl w:val="0"/>
                    </w:rPr>
                    <w:t xml:space="preserve">Species demarcation criteria: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We have chosen 95% DNA sequence identity as the criterion for demarcation of species in a genus. Each of the proposed species differs from the others with more than 5% at the DNA level as confirmed with the BLASTN algorithm.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rPr>
                      <w:rFonts w:ascii="Arial" w:cs="Arial" w:eastAsia="Arial" w:hAnsi="Arial"/>
                      <w:color w:val="0000ff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evidence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Proposal 1: To create new species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Salmonella virus RN5i1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 in the genus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Berlinvirus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Autographiviridae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2"/>
          <w:szCs w:val="22"/>
          <w:rtl w:val="0"/>
        </w:rPr>
        <w:t xml:space="preserve">History: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Salmonella phage vB_STy-RN5i1 was isolated from a drain water sample collected from an open market in Nakhon Pathom province, Thailand. Phage isolation and propagation used Salmonella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Typhimurium ATCC13311, DMST 562.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329f5"/>
          <w:sz w:val="22"/>
          <w:szCs w:val="22"/>
          <w:rtl w:val="0"/>
        </w:rPr>
        <w:t xml:space="preserve">Specific Reference: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Imklin N, Nasanit R (2020) Characterization of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Salmonella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bacteriophages and their potential use in dishwashing materials. J Appl Microbiol 129:266–277. DOI: 10.1111/jam.14617. PMID: 32073713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2"/>
          <w:szCs w:val="22"/>
          <w:rtl w:val="0"/>
        </w:rPr>
        <w:t xml:space="preserve">GenBank Summary: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Salmonella phage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vB_STy-RN5i1 and its closely related sequences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Berlinvirus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[1]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73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1570"/>
        <w:gridCol w:w="1503"/>
        <w:gridCol w:w="947"/>
        <w:gridCol w:w="862"/>
        <w:gridCol w:w="824"/>
        <w:gridCol w:w="788"/>
        <w:gridCol w:w="1116"/>
        <w:tblGridChange w:id="0">
          <w:tblGrid>
            <w:gridCol w:w="2126"/>
            <w:gridCol w:w="1570"/>
            <w:gridCol w:w="1503"/>
            <w:gridCol w:w="947"/>
            <w:gridCol w:w="862"/>
            <w:gridCol w:w="824"/>
            <w:gridCol w:w="788"/>
            <w:gridCol w:w="1116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Phage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RefSeq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Size (kb)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GC%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No. of CDSs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No. tRNA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% nt seq. ident. with RN5i1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**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Erwinia phage FE44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NC_022744.1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KF700371.1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81.00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BP12A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NC_031258.1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KM366096.1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80.49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BSP161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NC_048105.1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MG471392.1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80.43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Enterobacteria phage BA14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NC_011040.1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EU734171.1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79.99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Enterobacteria phage 285P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NC_015249.1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GQ468526.1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79.55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Escherichia phage vB_EcoP_S523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NC_047984.1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MH031343.1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79.36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Yersinia phage PYPS50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NC_048108.1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MH809534.1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79.00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Escherichia phage PhiV-1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MT542512.1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78.58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LPST144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MN252582.1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78.57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vB_SalM-LPST153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MK907285.1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78.39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vB_STy-RN5i1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OL800603.1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2"/>
          <w:szCs w:val="22"/>
          <w:rtl w:val="0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white"/>
              <w:rtl w:val="0"/>
            </w:rPr>
            <w:t xml:space="preserve">Aragorn (v1∙2∙41) was employed to find tRNAs on the genome (http://www.ansikte.se/ARAGORN/) [2] </w:t>
          </w:r>
        </w:sdtContent>
      </w:sdt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** </w:t>
      </w:r>
      <w:r w:rsidDel="00000000" w:rsidR="00000000" w:rsidRPr="00000000">
        <w:rPr>
          <w:rtl w:val="0"/>
        </w:rPr>
        <w:t xml:space="preserve">The overall nucleotide identity was obtained by PAirwise Sequence Comparison (PASC) [3]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2"/>
          <w:szCs w:val="22"/>
          <w:rtl w:val="0"/>
        </w:rPr>
        <w:t xml:space="preserve">BLASTN homologs: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neighbour joining tree between complete genome sequence of Salmonella phage vB_STy-RN5i1 and its closely related sequences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Berlinvirus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was constructed on the basis of BLASTN analysis at NCBI.</w:t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6032355" cy="4312739"/>
            <wp:effectExtent b="0" l="0" r="0" t="0"/>
            <wp:docPr descr="Timeline&#10;&#10;Description automatically generated with medium confidence" id="12" name="image3.png"/>
            <a:graphic>
              <a:graphicData uri="http://schemas.openxmlformats.org/drawingml/2006/picture">
                <pic:pic>
                  <pic:nvPicPr>
                    <pic:cNvPr descr="Timeline&#10;&#10;Description automatically generated with medium confidenc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2355" cy="4312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329f5"/>
          <w:sz w:val="22"/>
          <w:szCs w:val="22"/>
          <w:rtl w:val="0"/>
        </w:rPr>
        <w:t xml:space="preserve">Phylogeny:</w:t>
      </w:r>
      <w:r w:rsidDel="00000000" w:rsidR="00000000" w:rsidRPr="00000000">
        <w:rPr>
          <w:rFonts w:ascii="Arial" w:cs="Arial" w:eastAsia="Arial" w:hAnsi="Arial"/>
          <w:b w:val="1"/>
          <w:color w:val="4472c4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Phylogenetic analyses of the major capsid proteins (A) and terminase large subunit (B) of Salmonella phage vB_STy-RN5i1, other closely related phages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Berlinvirus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other genera. </w:t>
      </w:r>
      <w:r w:rsidDel="00000000" w:rsidR="00000000" w:rsidRPr="00000000">
        <w:rPr>
          <w:rtl w:val="0"/>
        </w:rPr>
        <w:t xml:space="preserve">All sequences were aligned using MUSCLE [4]. The trees were constructed by MEGA7 [5]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running on neighbor-joining method with 1,000 bootstrap replication [6]. Numbers on branches represent the bootstrap percentage greater than 50%.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A) MCP</w:t>
      </w:r>
    </w:p>
    <w:p w:rsidR="00000000" w:rsidDel="00000000" w:rsidP="00000000" w:rsidRDefault="00000000" w:rsidRPr="00000000" w14:paraId="000001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5701284" cy="3485388"/>
            <wp:effectExtent b="0" l="0" r="0" 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1284" cy="3485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B) TerL</w:t>
      </w:r>
    </w:p>
    <w:p w:rsidR="00000000" w:rsidDel="00000000" w:rsidP="00000000" w:rsidRDefault="00000000" w:rsidRPr="00000000" w14:paraId="0000012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0" distT="0" distL="0" distR="0">
            <wp:extent cx="5731510" cy="3541395"/>
            <wp:effectExtent b="0" l="0" r="0" t="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1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Proposal 2: To create new species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Salmonella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virus RN29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 in the genus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Epseptimavirus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Demerecviridae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12D">
      <w:pPr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2"/>
          <w:szCs w:val="22"/>
          <w:rtl w:val="0"/>
        </w:rPr>
        <w:t xml:space="preserve">History: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Salmonella phage vB_STy-RN29 was isolated from a drain water sample collected from an open market in Nonthaburi province, Thailand. Phage isolation and propagation used Salmonella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Typhimurium ATCC13311, DMST 562.</w:t>
      </w:r>
    </w:p>
    <w:p w:rsidR="00000000" w:rsidDel="00000000" w:rsidP="00000000" w:rsidRDefault="00000000" w:rsidRPr="00000000" w14:paraId="0000012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329f5"/>
          <w:sz w:val="22"/>
          <w:szCs w:val="22"/>
          <w:rtl w:val="0"/>
        </w:rPr>
        <w:t xml:space="preserve">Specific Reference: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Imklin N, Nasanit R (2020) Characterization of Salmonella bacteriophages and their potential use in dishwashing materials. J Appl Microbiol 129:266–277. DOI: 10.1111/jam.14617. PMID: 32073713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2"/>
          <w:szCs w:val="22"/>
          <w:rtl w:val="0"/>
        </w:rPr>
        <w:t xml:space="preserve">GenBank Summary: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Salmonella phage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vB_STy-RN29 and its closely related sequences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Epseptimavirus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831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1530"/>
        <w:gridCol w:w="1440"/>
        <w:gridCol w:w="1071"/>
        <w:gridCol w:w="850"/>
        <w:gridCol w:w="819"/>
        <w:gridCol w:w="781"/>
        <w:gridCol w:w="1090"/>
        <w:tblGridChange w:id="0">
          <w:tblGrid>
            <w:gridCol w:w="2250"/>
            <w:gridCol w:w="1530"/>
            <w:gridCol w:w="1440"/>
            <w:gridCol w:w="1071"/>
            <w:gridCol w:w="850"/>
            <w:gridCol w:w="819"/>
            <w:gridCol w:w="781"/>
            <w:gridCol w:w="109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Phage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RefSeq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Size (kb)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GC%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No. of CDSs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No. tRNA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% nt seq. ident. with RN29</w:t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**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STWB21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MW567727.1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112.83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81.95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STG2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NC_048089.1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MK005300.1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114.28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77.47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S124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NC_048013.1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MH370375.1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112.56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77.38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Seabear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MK728824.1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112.47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77.32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faergetype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NC_048867.1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MT074450.1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110.18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76.81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Seafire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NC_048110.1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MK050846.2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111.85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76.68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vB_SenS_SB13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NC_048781.1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MK947459.1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112.51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76.57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Escherichia coli phage vB_EcoS_Ace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MT833283.1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112.79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76.55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oselot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NC_048871.1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MT074465.1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113.5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75.91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Stitch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NC_027297.1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KM236244.1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123.48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74.40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Salmonella phage vB_STy-RN29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OL800604.1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110.59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rPr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2"/>
          <w:szCs w:val="22"/>
          <w:rtl w:val="0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highlight w:val="white"/>
              <w:rtl w:val="0"/>
            </w:rPr>
            <w:t xml:space="preserve">Aragorn (v1∙2∙41) was employed to find tRNAs on the genome (http://www.ansikte.se/ARAGORN/) [2] </w:t>
          </w:r>
        </w:sdtContent>
      </w:sdt>
    </w:p>
    <w:p w:rsidR="00000000" w:rsidDel="00000000" w:rsidP="00000000" w:rsidRDefault="00000000" w:rsidRPr="00000000" w14:paraId="00000196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** </w:t>
      </w:r>
      <w:r w:rsidDel="00000000" w:rsidR="00000000" w:rsidRPr="00000000">
        <w:rPr>
          <w:rtl w:val="0"/>
        </w:rPr>
        <w:t xml:space="preserve">The overall nucleotide identity was obtained by PAirwise Sequence Comparison (PASC) [3]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rFonts w:ascii="Cordia New" w:cs="Cordia New" w:eastAsia="Cordia New" w:hAnsi="Cordia New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2"/>
          <w:szCs w:val="22"/>
          <w:rtl w:val="0"/>
        </w:rPr>
        <w:t xml:space="preserve">BLASTN homologs: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neighbour joining tree between complete genome sequence of Salmonella phage vB_STy-RN29 and its closely related sequences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Epseptimavirus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was constructed on the basis of BLASTN analysis at NCBI.</w:t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5850314" cy="4062034"/>
            <wp:effectExtent b="0" l="0" r="0" t="0"/>
            <wp:docPr descr="A picture containing diagram&#10;&#10;Description automatically generated" id="13" name="image4.png"/>
            <a:graphic>
              <a:graphicData uri="http://schemas.openxmlformats.org/drawingml/2006/picture">
                <pic:pic>
                  <pic:nvPicPr>
                    <pic:cNvPr descr="A picture containing diagram&#10;&#10;Description automatically generated"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0314" cy="40620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Arial" w:cs="Arial" w:eastAsia="Arial" w:hAnsi="Arial"/>
          <w:b w:val="1"/>
          <w:color w:val="1329f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Fonts w:ascii="Arial" w:cs="Arial" w:eastAsia="Arial" w:hAnsi="Arial"/>
          <w:b w:val="1"/>
          <w:color w:val="1329f5"/>
          <w:sz w:val="22"/>
          <w:szCs w:val="22"/>
          <w:rtl w:val="0"/>
        </w:rPr>
        <w:t xml:space="preserve">Phylogeny:</w:t>
      </w:r>
      <w:r w:rsidDel="00000000" w:rsidR="00000000" w:rsidRPr="00000000">
        <w:rPr>
          <w:rFonts w:ascii="Arial" w:cs="Arial" w:eastAsia="Arial" w:hAnsi="Arial"/>
          <w:b w:val="1"/>
          <w:color w:val="4472c4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Phylogenetic analyses of the major capsid proteins (A) and terminase large subunit (B) of Salmonella phage vB_STy-RN29, other closely related phages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Epseptimavirus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other genera. </w:t>
      </w:r>
      <w:r w:rsidDel="00000000" w:rsidR="00000000" w:rsidRPr="00000000">
        <w:rPr>
          <w:rtl w:val="0"/>
        </w:rPr>
        <w:t xml:space="preserve">All sequences were aligned using MUSCLE [4]. The trees were constructed by MEGA7 [5]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running on neighbor-joining method with 1,000 bootstrap replication [6]. Numbers on branches represent the bootstrap percentage greater than 50%.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A) MCP</w:t>
      </w:r>
    </w:p>
    <w:p w:rsidR="00000000" w:rsidDel="00000000" w:rsidP="00000000" w:rsidRDefault="00000000" w:rsidRPr="00000000" w14:paraId="000001B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5731510" cy="331279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2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B) TerL</w:t>
      </w:r>
    </w:p>
    <w:p w:rsidR="00000000" w:rsidDel="00000000" w:rsidP="00000000" w:rsidRDefault="00000000" w:rsidRPr="00000000" w14:paraId="000001C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0" distT="0" distL="0" distR="0">
            <wp:extent cx="5731510" cy="3287395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7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12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1C7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 Sayers EW, Beck J, Brister JR, Bolton EE, Canese K, Comeau DC, et al. (2020) Database resources of the National Center for Biotechnology Information. Nucleic Acids Res 48:D9-D16. doi: 10.1093/nar/gkz899. PMID: 31602479.</w:t>
      </w:r>
    </w:p>
    <w:p w:rsidR="00000000" w:rsidDel="00000000" w:rsidP="00000000" w:rsidRDefault="00000000" w:rsidRPr="00000000" w14:paraId="000001C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Laslett D, Canback B (2004) ARAGORN, a program to detect tRNA genes and tmRNA genes in nucleotide sequences. Nucleic Acids Res 32: 11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16. DOI: 10.1093/nar/gkh152. PMID: 14704338</w:t>
      </w:r>
    </w:p>
    <w:p w:rsidR="00000000" w:rsidDel="00000000" w:rsidP="00000000" w:rsidRDefault="00000000" w:rsidRPr="00000000" w14:paraId="000001CA">
      <w:pPr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 Bao Y, Chetvernin V, Tatusova T (2014) Improvements to pairwise sequence comparison (PASC): a genome-based web tool for virus classification. Arch Virol 159: 3293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3304.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DOI: 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10.1007/s00705-014-2197-x. PMID: 25119676</w:t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 Edgar RC (2004) MUSCLE: multiple sequence alignment with high accuracy and high throughput. Nucleic Acids Res 32:1792–1797. DOI: 10.1093/nar/gkh340. </w:t>
      </w:r>
    </w:p>
    <w:p w:rsidR="00000000" w:rsidDel="00000000" w:rsidP="00000000" w:rsidRDefault="00000000" w:rsidRPr="00000000" w14:paraId="000001CE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 Kumar S, Stecher G, Tamura K (2016) MEGA7: Molecular Evolutionary Genetics Analysis version 7.0 for bigger datasets. Mol Biol Evol 33: 1870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1874. DOI: 10.1093/molbev/msw054. PMID: 27004904</w:t>
      </w:r>
    </w:p>
    <w:p w:rsidR="00000000" w:rsidDel="00000000" w:rsidP="00000000" w:rsidRDefault="00000000" w:rsidRPr="00000000" w14:paraId="000001D0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 Felsenstein J (1985) Confidence limits on phylogenies: an approach using the bootstrap. Evolution 39:783–791. DOI: 10.2307/2408678.</w:t>
      </w:r>
    </w:p>
    <w:p w:rsidR="00000000" w:rsidDel="00000000" w:rsidP="00000000" w:rsidRDefault="00000000" w:rsidRPr="00000000" w14:paraId="000001D2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440" w:top="1440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Gungsuh"/>
  <w:font w:name="Cordia New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October 2020</w:t>
    </w:r>
  </w:p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05B35"/>
    <w:rPr>
      <w:rFonts w:ascii="Times New Roman" w:cs="Times New Roman" w:eastAsia="Times New Roman" w:hAnsi="Times New Roman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odyTextIndentChar" w:customStyle="1">
    <w:name w:val="Body Text Indent Char"/>
    <w:basedOn w:val="DefaultParagraphFont"/>
    <w:link w:val="BodyTextIndent"/>
    <w:semiHidden w:val="1"/>
    <w:qFormat w:val="1"/>
    <w:rsid w:val="00F05B35"/>
    <w:rPr>
      <w:rFonts w:ascii="Times" w:cs="Times New Roman" w:eastAsia="Times" w:hAnsi="Times"/>
      <w:szCs w:val="20"/>
      <w:lang w:eastAsia="en-GB" w:val="en-US"/>
    </w:rPr>
  </w:style>
  <w:style w:type="character" w:styleId="InternetLink" w:customStyle="1">
    <w:name w:val="Internet Link"/>
    <w:rsid w:val="00F05B35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6C6960"/>
    <w:rPr>
      <w:rFonts w:ascii="Times New Roman" w:cs="Times New Roman" w:eastAsia="Times New Roman" w:hAnsi="Times New Roman"/>
      <w:sz w:val="18"/>
      <w:szCs w:val="18"/>
      <w:lang w:val="en-US"/>
    </w:rPr>
  </w:style>
  <w:style w:type="character" w:styleId="refsource" w:customStyle="1">
    <w:name w:val="refsource"/>
    <w:basedOn w:val="DefaultParagraphFont"/>
    <w:qFormat w:val="1"/>
    <w:rsid w:val="006C6960"/>
  </w:style>
  <w:style w:type="character" w:styleId="HeaderChar" w:customStyle="1">
    <w:name w:val="Header Char"/>
    <w:basedOn w:val="DefaultParagraphFont"/>
    <w:link w:val="Header"/>
    <w:uiPriority w:val="99"/>
    <w:qFormat w:val="1"/>
    <w:rsid w:val="004609D1"/>
    <w:rPr>
      <w:rFonts w:ascii="Times New Roman" w:cs="Times New Roman" w:eastAsia="Times New Roman" w:hAnsi="Times New Roman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 w:val="1"/>
    <w:rsid w:val="004609D1"/>
    <w:rPr>
      <w:rFonts w:ascii="Times New Roman" w:cs="Times New Roman" w:eastAsia="Times New Roman" w:hAnsi="Times New Roman"/>
      <w:lang w:val="en-US"/>
    </w:rPr>
  </w:style>
  <w:style w:type="character" w:styleId="VisitedInternetLink" w:customStyle="1">
    <w:name w:val="Visited Internet Link"/>
    <w:rPr>
      <w:color w:val="800000"/>
      <w:u w:val="single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 w:val="1"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6C6960"/>
    <w:rPr>
      <w:sz w:val="18"/>
      <w:szCs w:val="18"/>
    </w:rPr>
  </w:style>
  <w:style w:type="paragraph" w:styleId="HeaderandFooter" w:customStyle="1">
    <w:name w:val="Header and Footer"/>
    <w:basedOn w:val="Normal"/>
    <w:qFormat w:val="1"/>
  </w:style>
  <w:style w:type="paragraph" w:styleId="Header">
    <w:name w:val="header"/>
    <w:basedOn w:val="Normal"/>
    <w:link w:val="HeaderChar"/>
    <w:uiPriority w:val="99"/>
    <w:unhideWhenUsed w:val="1"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 w:val="1"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Times New Roman" w:cs="Times New Roman" w:eastAsia="Times New Roman" w:hAnsi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A6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6C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jBUpOGSn+z+YS0zMonij0/A9VQ==">AMUW2mUpXCdtjnBc9gG2HxMBZFiDO1d14DdkkoqKofEYnkCkZFHD9NgjTLEc68hUsaT9N22eQBtvyPZwvHRqGiMM+0Z6mzVyuLLpfl1oVq6GXtbvOI62yvsXCzWDeQbOi1WKbKD/Hw/6b5+k8FrZoWnwr6ZeVfUvtU2gSvWlsNsibIVj0ZOLD8jJLMLzAo2vueB1DNatpnXO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2022-02-16T11:55:00Z</dcterms:created>
  <dc:creator>Peter Walker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