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6628318D" w:rsidR="006D1B4E" w:rsidRPr="009320C8" w:rsidRDefault="003A37FE" w:rsidP="003A37F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3A37FE">
              <w:rPr>
                <w:rFonts w:ascii="Arial" w:hAnsi="Arial" w:cs="Arial"/>
                <w:b/>
                <w:i/>
                <w:sz w:val="36"/>
                <w:szCs w:val="36"/>
              </w:rPr>
              <w:t>2018.048B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57B4CFE3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2916A4">
              <w:rPr>
                <w:rFonts w:ascii="Arial" w:hAnsi="Arial" w:cs="Arial"/>
                <w:b/>
              </w:rPr>
              <w:t xml:space="preserve"> </w:t>
            </w:r>
            <w:r w:rsidR="00F41196">
              <w:rPr>
                <w:rFonts w:ascii="Arial" w:hAnsi="Arial" w:cs="Arial"/>
                <w:b/>
                <w:i/>
              </w:rPr>
              <w:t>Chunghsing</w:t>
            </w:r>
            <w:r w:rsidR="002916A4" w:rsidRPr="002916A4">
              <w:rPr>
                <w:rFonts w:ascii="Arial" w:hAnsi="Arial" w:cs="Arial"/>
                <w:b/>
                <w:i/>
              </w:rPr>
              <w:t>virus</w:t>
            </w:r>
            <w:r w:rsidR="002916A4">
              <w:rPr>
                <w:rFonts w:ascii="Arial" w:hAnsi="Arial" w:cs="Arial"/>
                <w:b/>
              </w:rPr>
              <w:t xml:space="preserve">, containing </w:t>
            </w:r>
            <w:r w:rsidR="00F41196">
              <w:rPr>
                <w:rFonts w:ascii="Arial" w:hAnsi="Arial" w:cs="Arial"/>
                <w:b/>
              </w:rPr>
              <w:t>a single</w:t>
            </w:r>
            <w:r w:rsidR="002916A4">
              <w:rPr>
                <w:rFonts w:ascii="Arial" w:hAnsi="Arial" w:cs="Arial"/>
                <w:b/>
              </w:rPr>
              <w:t xml:space="preserve"> species in the family </w:t>
            </w:r>
            <w:r w:rsidR="002916A4" w:rsidRPr="002916A4">
              <w:rPr>
                <w:rFonts w:ascii="Arial" w:hAnsi="Arial" w:cs="Arial"/>
                <w:b/>
                <w:i/>
              </w:rPr>
              <w:t>Siphoviridae</w:t>
            </w:r>
            <w:r w:rsidR="002916A4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7305D83D" w:rsidR="00422FF0" w:rsidRPr="009320C8" w:rsidRDefault="003A37FE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75579C77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916A4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3A37FE" w:rsidRPr="003A37FE">
              <w:rPr>
                <w:rFonts w:ascii="Arial" w:hAnsi="Arial" w:cs="Arial"/>
                <w:b/>
                <w:sz w:val="22"/>
                <w:szCs w:val="22"/>
              </w:rPr>
              <w:t>2018.048B.N.v1.Chunghsingvirus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7016B444" w:rsidR="00384F60" w:rsidRPr="007547A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547AA" w:rsidRPr="007547AA">
        <w:rPr>
          <w:rFonts w:ascii="Arial" w:hAnsi="Arial" w:cs="Arial"/>
          <w:sz w:val="20"/>
          <w:szCs w:val="20"/>
          <w:lang w:val="en-GB"/>
        </w:rPr>
        <w:t xml:space="preserve">This is </w:t>
      </w:r>
      <w:r w:rsidR="00F41196">
        <w:rPr>
          <w:rFonts w:ascii="Arial" w:hAnsi="Arial" w:cs="Arial"/>
          <w:sz w:val="20"/>
          <w:szCs w:val="20"/>
          <w:lang w:val="en-GB"/>
        </w:rPr>
        <w:t>recognizes the institution, Chung Hsing University (Taiwan) where this virus was studied.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5E95DAB6" w:rsidR="006C4A0C" w:rsidRPr="002151A2" w:rsidRDefault="009A6F42" w:rsidP="002151A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A047A7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605777">
        <w:rPr>
          <w:rFonts w:ascii="Arial" w:hAnsi="Arial" w:cs="Arial"/>
          <w:b/>
          <w:color w:val="0000FF"/>
          <w:sz w:val="20"/>
          <w:szCs w:val="20"/>
          <w:lang w:val="en-GB"/>
        </w:rPr>
        <w:t>“</w:t>
      </w:r>
      <w:r w:rsidR="00605777" w:rsidRPr="00605777">
        <w:rPr>
          <w:rFonts w:ascii="Arial" w:hAnsi="Arial" w:cs="Arial"/>
          <w:sz w:val="20"/>
          <w:szCs w:val="20"/>
          <w:lang w:val="en-GB"/>
        </w:rPr>
        <w:t>P1201 is a lytic corynephage of Corynebacterium glutamicum NCHU 87078. Its genome consists of a linear</w:t>
      </w:r>
      <w:r w:rsidR="00605777">
        <w:rPr>
          <w:rFonts w:ascii="Arial" w:hAnsi="Arial" w:cs="Arial"/>
          <w:sz w:val="20"/>
          <w:szCs w:val="20"/>
          <w:lang w:val="en-GB"/>
        </w:rPr>
        <w:t xml:space="preserve"> </w:t>
      </w:r>
      <w:r w:rsidR="00605777" w:rsidRPr="00605777">
        <w:rPr>
          <w:rFonts w:ascii="Arial" w:hAnsi="Arial" w:cs="Arial"/>
          <w:sz w:val="20"/>
          <w:szCs w:val="20"/>
          <w:lang w:val="en-GB"/>
        </w:rPr>
        <w:t>double-stranded DNA molecule of 70,579 base pairs, with 3′-protruding cohesive ends of ten nucleotides.</w:t>
      </w:r>
      <w:r w:rsidR="00605777">
        <w:rPr>
          <w:rFonts w:ascii="Arial" w:hAnsi="Arial" w:cs="Arial"/>
          <w:sz w:val="20"/>
          <w:szCs w:val="20"/>
          <w:lang w:val="en-GB"/>
        </w:rPr>
        <w:t>” Furthermore, its possesses</w:t>
      </w:r>
      <w:r w:rsidR="002151A2">
        <w:rPr>
          <w:rFonts w:ascii="Arial" w:hAnsi="Arial" w:cs="Arial"/>
          <w:sz w:val="20"/>
          <w:szCs w:val="20"/>
          <w:lang w:val="en-GB"/>
        </w:rPr>
        <w:t xml:space="preserve"> </w:t>
      </w:r>
      <w:r w:rsidR="002151A2" w:rsidRPr="002151A2">
        <w:rPr>
          <w:rFonts w:ascii="Arial" w:hAnsi="Arial" w:cs="Arial"/>
          <w:sz w:val="20"/>
          <w:szCs w:val="20"/>
          <w:lang w:val="en-GB"/>
        </w:rPr>
        <w:t>an isometric</w:t>
      </w:r>
      <w:r w:rsidR="002151A2">
        <w:rPr>
          <w:rFonts w:ascii="Arial" w:hAnsi="Arial" w:cs="Arial"/>
          <w:sz w:val="20"/>
          <w:szCs w:val="20"/>
          <w:lang w:val="en-GB"/>
        </w:rPr>
        <w:t xml:space="preserve"> </w:t>
      </w:r>
      <w:r w:rsidR="002151A2" w:rsidRPr="002151A2">
        <w:rPr>
          <w:rFonts w:ascii="Arial" w:hAnsi="Arial" w:cs="Arial"/>
          <w:sz w:val="20"/>
          <w:szCs w:val="20"/>
          <w:lang w:val="en-GB"/>
        </w:rPr>
        <w:t>head 52 nm wide, and a 321 nm non-contractile striated tail</w:t>
      </w:r>
      <w:r w:rsidR="00605777">
        <w:rPr>
          <w:rFonts w:ascii="Arial" w:hAnsi="Arial" w:cs="Arial"/>
          <w:sz w:val="20"/>
          <w:szCs w:val="20"/>
          <w:lang w:val="en-GB"/>
        </w:rPr>
        <w:t xml:space="preserve"> [2]</w:t>
      </w:r>
      <w:r w:rsidR="002151A2">
        <w:rPr>
          <w:rFonts w:ascii="Arial" w:hAnsi="Arial" w:cs="Arial"/>
          <w:sz w:val="20"/>
          <w:szCs w:val="20"/>
          <w:lang w:val="en-GB"/>
        </w:rPr>
        <w:t>.</w:t>
      </w:r>
      <w:r w:rsidR="00605777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168FD1EE" w:rsidR="00C74088" w:rsidRPr="00605777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  <w:r w:rsidR="00605777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570"/>
        <w:gridCol w:w="1503"/>
        <w:gridCol w:w="983"/>
        <w:gridCol w:w="978"/>
        <w:gridCol w:w="1010"/>
        <w:gridCol w:w="980"/>
      </w:tblGrid>
      <w:tr w:rsidR="00605777" w:rsidRPr="008E7E3B" w14:paraId="74EE6D34" w14:textId="5377603D" w:rsidTr="00605777">
        <w:tc>
          <w:tcPr>
            <w:tcW w:w="1451" w:type="dxa"/>
          </w:tcPr>
          <w:p w14:paraId="61BA04C0" w14:textId="77777777" w:rsidR="00605777" w:rsidRPr="008E7E3B" w:rsidRDefault="00605777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70" w:type="dxa"/>
          </w:tcPr>
          <w:p w14:paraId="24A5B49F" w14:textId="7EFF28FF" w:rsidR="00605777" w:rsidRPr="008E7E3B" w:rsidRDefault="00605777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503" w:type="dxa"/>
          </w:tcPr>
          <w:p w14:paraId="385514DD" w14:textId="2467293C" w:rsidR="00605777" w:rsidRPr="008E7E3B" w:rsidRDefault="00605777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605777" w:rsidRPr="008E7E3B" w:rsidRDefault="00605777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605777" w:rsidRPr="008E7E3B" w:rsidRDefault="00605777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605777" w:rsidRPr="008E7E3B" w:rsidRDefault="00605777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605777" w:rsidRPr="008E7E3B" w:rsidRDefault="00605777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605777" w:rsidRPr="008E7E3B" w14:paraId="7986ECD9" w14:textId="3B087D89" w:rsidTr="00605777">
        <w:tc>
          <w:tcPr>
            <w:tcW w:w="1451" w:type="dxa"/>
          </w:tcPr>
          <w:p w14:paraId="79E0649D" w14:textId="3C2159ED" w:rsidR="00605777" w:rsidRPr="008E7E3B" w:rsidRDefault="00605777" w:rsidP="006057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P1201</w:t>
            </w:r>
          </w:p>
        </w:tc>
        <w:tc>
          <w:tcPr>
            <w:tcW w:w="1570" w:type="dxa"/>
            <w:vAlign w:val="center"/>
          </w:tcPr>
          <w:p w14:paraId="4D68BD8E" w14:textId="609979D5" w:rsidR="00605777" w:rsidRPr="008E7E3B" w:rsidRDefault="00605777" w:rsidP="006057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05777">
              <w:t>NC_009816.1</w:t>
            </w:r>
          </w:p>
        </w:tc>
        <w:tc>
          <w:tcPr>
            <w:tcW w:w="1503" w:type="dxa"/>
            <w:vAlign w:val="center"/>
          </w:tcPr>
          <w:p w14:paraId="3080DDA3" w14:textId="5E11D91A" w:rsidR="00605777" w:rsidRPr="008E7E3B" w:rsidRDefault="00605777" w:rsidP="006057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05777">
              <w:t>DQ499600.1</w:t>
            </w:r>
          </w:p>
        </w:tc>
        <w:tc>
          <w:tcPr>
            <w:tcW w:w="983" w:type="dxa"/>
            <w:vAlign w:val="center"/>
          </w:tcPr>
          <w:p w14:paraId="5AC380C4" w14:textId="1901D3D7" w:rsidR="00605777" w:rsidRPr="008E7E3B" w:rsidRDefault="00605777" w:rsidP="006057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70.58</w:t>
            </w:r>
          </w:p>
        </w:tc>
        <w:tc>
          <w:tcPr>
            <w:tcW w:w="978" w:type="dxa"/>
            <w:vAlign w:val="center"/>
          </w:tcPr>
          <w:p w14:paraId="192FD525" w14:textId="76288F82" w:rsidR="00605777" w:rsidRPr="008E7E3B" w:rsidRDefault="00605777" w:rsidP="006057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50.9</w:t>
            </w:r>
          </w:p>
        </w:tc>
        <w:tc>
          <w:tcPr>
            <w:tcW w:w="1010" w:type="dxa"/>
            <w:vAlign w:val="center"/>
          </w:tcPr>
          <w:p w14:paraId="5B109C2B" w14:textId="0D16551B" w:rsidR="00605777" w:rsidRPr="008E7E3B" w:rsidRDefault="00605777" w:rsidP="006057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97</w:t>
            </w:r>
          </w:p>
        </w:tc>
        <w:tc>
          <w:tcPr>
            <w:tcW w:w="980" w:type="dxa"/>
            <w:vAlign w:val="center"/>
          </w:tcPr>
          <w:p w14:paraId="27441283" w14:textId="2CCBAF6C" w:rsidR="00605777" w:rsidRPr="008E7E3B" w:rsidRDefault="00605777" w:rsidP="0060577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</w:t>
            </w:r>
          </w:p>
        </w:tc>
      </w:tr>
    </w:tbl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794E3EB7" w:rsidR="00C74088" w:rsidRPr="00535C93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535C9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35C93" w:rsidRPr="00535C93">
        <w:rPr>
          <w:rFonts w:ascii="Arial" w:hAnsi="Arial" w:cs="Arial"/>
          <w:sz w:val="20"/>
          <w:szCs w:val="20"/>
          <w:lang w:val="en-GB"/>
        </w:rPr>
        <w:t>See above.  In addition, a neighbour joining tree was constructed based upon the NCBI BLASTN results.</w:t>
      </w:r>
    </w:p>
    <w:p w14:paraId="3AE9DD0E" w14:textId="268678EB" w:rsidR="00C74088" w:rsidRPr="00805C88" w:rsidRDefault="00535C93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99954" wp14:editId="7C942881">
                <wp:simplePos x="0" y="0"/>
                <wp:positionH relativeFrom="column">
                  <wp:posOffset>205740</wp:posOffset>
                </wp:positionH>
                <wp:positionV relativeFrom="paragraph">
                  <wp:posOffset>7621</wp:posOffset>
                </wp:positionV>
                <wp:extent cx="4381500" cy="312420"/>
                <wp:effectExtent l="19050" t="19050" r="1905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3124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5B701F" id="Rectangle 4" o:spid="_x0000_s1026" style="position:absolute;margin-left:16.2pt;margin-top:.6pt;width:345pt;height:24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" filled="f" strokecolor="red" strokeweight="2.25pt"/>
            </w:pict>
          </mc:Fallback>
        </mc:AlternateContent>
      </w: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44E23AC0" wp14:editId="02439116">
            <wp:extent cx="6007735" cy="23666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ighour joining tree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934D4" w14:textId="00D75DA6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7547AA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547AA" w:rsidRPr="007547AA">
        <w:rPr>
          <w:rFonts w:ascii="Arial" w:hAnsi="Arial" w:cs="Arial"/>
          <w:sz w:val="20"/>
          <w:szCs w:val="20"/>
          <w:lang w:val="en-GB"/>
        </w:rPr>
        <w:t xml:space="preserve">Phylogenetic tree, constructed using phylogeny.fr, of the major capsid proteins of phage </w:t>
      </w:r>
      <w:r w:rsidR="00F41196">
        <w:rPr>
          <w:rFonts w:ascii="Arial" w:hAnsi="Arial" w:cs="Arial"/>
          <w:sz w:val="20"/>
          <w:szCs w:val="20"/>
          <w:lang w:val="en-GB"/>
        </w:rPr>
        <w:t>P1201</w:t>
      </w:r>
      <w:r w:rsidR="007547AA" w:rsidRPr="007547AA">
        <w:rPr>
          <w:rFonts w:ascii="Arial" w:hAnsi="Arial" w:cs="Arial"/>
          <w:sz w:val="20"/>
          <w:szCs w:val="20"/>
          <w:lang w:val="en-GB"/>
        </w:rPr>
        <w:t xml:space="preserve"> and its relatives.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B47A144" w:rsidR="009320C8" w:rsidRDefault="00795527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2A8BD" wp14:editId="779AC313">
                <wp:simplePos x="0" y="0"/>
                <wp:positionH relativeFrom="margin">
                  <wp:align>right</wp:align>
                </wp:positionH>
                <wp:positionV relativeFrom="paragraph">
                  <wp:posOffset>1730375</wp:posOffset>
                </wp:positionV>
                <wp:extent cx="2910840" cy="198120"/>
                <wp:effectExtent l="19050" t="19050" r="2286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840" cy="198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26C7C0" id="Rectangle 2" o:spid="_x0000_s1026" style="position:absolute;margin-left:178pt;margin-top:136.25pt;width:229.2pt;height:15.6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B41802A" wp14:editId="10E54576">
            <wp:extent cx="6007735" cy="2720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487963" w14:textId="77777777" w:rsidR="00605777" w:rsidRPr="00605777" w:rsidRDefault="00605777" w:rsidP="00605777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05777">
              <w:rPr>
                <w:rFonts w:ascii="Times New Roman" w:hAnsi="Times New Roman"/>
                <w:color w:val="000000"/>
              </w:rPr>
              <w:t>1: Kan SC, Yu LK, Chen JH, Hu HY, Hsu WH. Mutational analysis of splicing</w:t>
            </w:r>
          </w:p>
          <w:p w14:paraId="5565AF98" w14:textId="77777777" w:rsidR="00605777" w:rsidRPr="00605777" w:rsidRDefault="00605777" w:rsidP="00605777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05777">
              <w:rPr>
                <w:rFonts w:ascii="Times New Roman" w:hAnsi="Times New Roman"/>
                <w:color w:val="000000"/>
              </w:rPr>
              <w:t>activities of ribonucleotide reductase α subunit protein from lytic bacteriophage</w:t>
            </w:r>
          </w:p>
          <w:p w14:paraId="30E7EAB7" w14:textId="26E60AD8" w:rsidR="00605777" w:rsidRPr="00605777" w:rsidRDefault="00605777" w:rsidP="00605777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05777">
              <w:rPr>
                <w:rFonts w:ascii="Times New Roman" w:hAnsi="Times New Roman"/>
                <w:color w:val="000000"/>
              </w:rPr>
              <w:t xml:space="preserve">P1201. Curr Microbiol. 2011 Apr;62(4):1282-6. </w:t>
            </w:r>
          </w:p>
          <w:p w14:paraId="4C24324A" w14:textId="77777777" w:rsidR="00605777" w:rsidRPr="00605777" w:rsidRDefault="00605777" w:rsidP="00605777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23AA297C" w14:textId="77777777" w:rsidR="00605777" w:rsidRPr="00605777" w:rsidRDefault="00605777" w:rsidP="00605777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05777">
              <w:rPr>
                <w:rFonts w:ascii="Times New Roman" w:hAnsi="Times New Roman"/>
                <w:color w:val="000000"/>
              </w:rPr>
              <w:t xml:space="preserve">2: Chen CL, Pan TY, Kan SC, Kuan YC, Hong LY, Chiu KR, Sheu CS, Yang JS, Hsu WH, </w:t>
            </w:r>
          </w:p>
          <w:p w14:paraId="52064367" w14:textId="77777777" w:rsidR="00605777" w:rsidRPr="00605777" w:rsidRDefault="00605777" w:rsidP="00605777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05777">
              <w:rPr>
                <w:rFonts w:ascii="Times New Roman" w:hAnsi="Times New Roman"/>
                <w:color w:val="000000"/>
              </w:rPr>
              <w:t>Hu HY. Genome sequence of the lytic bacteriophage P1201 from Corynebacterium</w:t>
            </w:r>
          </w:p>
          <w:p w14:paraId="55549996" w14:textId="77777777" w:rsidR="00605777" w:rsidRPr="00605777" w:rsidRDefault="00605777" w:rsidP="00605777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05777">
              <w:rPr>
                <w:rFonts w:ascii="Times New Roman" w:hAnsi="Times New Roman"/>
                <w:color w:val="000000"/>
              </w:rPr>
              <w:t>glutamicum NCHU 87078: evolutionary relationships to phages from</w:t>
            </w:r>
          </w:p>
          <w:p w14:paraId="7FB996D1" w14:textId="29950129" w:rsidR="00AA601F" w:rsidRPr="00C61931" w:rsidRDefault="00605777" w:rsidP="00605777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605777">
              <w:rPr>
                <w:rFonts w:ascii="Times New Roman" w:hAnsi="Times New Roman"/>
                <w:color w:val="000000"/>
              </w:rPr>
              <w:t>Corynebacterineae. Virology. 2008 Sep 1;378(2):226-32.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534BE3" w14:textId="77777777" w:rsidR="00D21859" w:rsidRDefault="00D21859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4FA76FB8" w14:textId="77777777" w:rsidR="00D21859" w:rsidRDefault="00D21859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3A37FE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3A37FE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22A937" w14:textId="77777777" w:rsidR="00D21859" w:rsidRDefault="00D21859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405B200C" w14:textId="77777777" w:rsidR="00D21859" w:rsidRDefault="00D21859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18D8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151A2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16A4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37FE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156B2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5C93"/>
    <w:rsid w:val="005368BD"/>
    <w:rsid w:val="005557FC"/>
    <w:rsid w:val="00572D74"/>
    <w:rsid w:val="00581ED1"/>
    <w:rsid w:val="00590D25"/>
    <w:rsid w:val="005929A4"/>
    <w:rsid w:val="005953F1"/>
    <w:rsid w:val="005B600C"/>
    <w:rsid w:val="005C151E"/>
    <w:rsid w:val="005D0BFD"/>
    <w:rsid w:val="005D19C9"/>
    <w:rsid w:val="005D7EC4"/>
    <w:rsid w:val="005D7F24"/>
    <w:rsid w:val="005F4309"/>
    <w:rsid w:val="005F53C1"/>
    <w:rsid w:val="006008C8"/>
    <w:rsid w:val="00603CFD"/>
    <w:rsid w:val="00605777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547AA"/>
    <w:rsid w:val="007602A2"/>
    <w:rsid w:val="00764FA3"/>
    <w:rsid w:val="0076759D"/>
    <w:rsid w:val="00774CB4"/>
    <w:rsid w:val="007772C2"/>
    <w:rsid w:val="007878DB"/>
    <w:rsid w:val="00792B22"/>
    <w:rsid w:val="0079318D"/>
    <w:rsid w:val="00795527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047A7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51C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1859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6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741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4960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2018-05-21T14:56:00Z</dcterms:created>
  <dcterms:modified xsi:type="dcterms:W3CDTF">2018-05-21T14:56:00Z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