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92867" w14:textId="77777777" w:rsidR="00AA601F" w:rsidRDefault="006F2CF7" w:rsidP="008A612E">
      <w:pPr>
        <w:rPr>
          <w:rFonts w:ascii="Arial" w:hAnsi="Arial" w:cs="Arial"/>
          <w:color w:val="0000FF"/>
          <w:sz w:val="22"/>
          <w:szCs w:val="22"/>
        </w:rPr>
      </w:pPr>
      <w:r>
        <w:rPr>
          <w:rFonts w:ascii="Times" w:hAnsi="Times"/>
          <w:noProof/>
          <w:color w:val="0000FF"/>
          <w:szCs w:val="20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4A427C8D" wp14:editId="73B10230">
            <wp:simplePos x="0" y="0"/>
            <wp:positionH relativeFrom="column">
              <wp:posOffset>-85725</wp:posOffset>
            </wp:positionH>
            <wp:positionV relativeFrom="paragraph">
              <wp:posOffset>151765</wp:posOffset>
            </wp:positionV>
            <wp:extent cx="1238250" cy="76200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This </w:t>
      </w:r>
      <w:r w:rsidR="00DC2ACB">
        <w:rPr>
          <w:rFonts w:ascii="Arial" w:hAnsi="Arial" w:cs="Arial"/>
          <w:color w:val="0000FF"/>
          <w:sz w:val="22"/>
          <w:szCs w:val="22"/>
        </w:rPr>
        <w:t>Word module</w:t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 should be used for all taxonomic pro</w:t>
      </w:r>
      <w:r w:rsidR="009F32F7">
        <w:rPr>
          <w:rFonts w:ascii="Arial" w:hAnsi="Arial" w:cs="Arial"/>
          <w:color w:val="0000FF"/>
          <w:sz w:val="22"/>
          <w:szCs w:val="22"/>
        </w:rPr>
        <w:t>posals</w:t>
      </w:r>
      <w:r w:rsidR="009F32F7" w:rsidRPr="008A612E">
        <w:rPr>
          <w:rFonts w:ascii="Arial" w:hAnsi="Arial" w:cs="Arial"/>
          <w:color w:val="0000FF"/>
          <w:sz w:val="22"/>
          <w:szCs w:val="22"/>
        </w:rPr>
        <w:t xml:space="preserve">. </w:t>
      </w:r>
    </w:p>
    <w:p w14:paraId="34DFEDA8" w14:textId="77777777" w:rsidR="008A612E" w:rsidRPr="008A612E" w:rsidRDefault="008A612E" w:rsidP="008A612E">
      <w:pPr>
        <w:rPr>
          <w:rFonts w:ascii="Arial" w:hAnsi="Arial" w:cs="Arial"/>
          <w:color w:val="0000FF"/>
          <w:sz w:val="22"/>
          <w:szCs w:val="22"/>
        </w:rPr>
      </w:pPr>
      <w:r w:rsidRPr="008A612E">
        <w:rPr>
          <w:rFonts w:ascii="Arial" w:hAnsi="Arial" w:cs="Arial"/>
          <w:color w:val="0000FF"/>
          <w:sz w:val="22"/>
          <w:szCs w:val="22"/>
        </w:rPr>
        <w:t xml:space="preserve">Please complete </w:t>
      </w:r>
      <w:r w:rsidRPr="00AA601F">
        <w:rPr>
          <w:rFonts w:ascii="Arial" w:hAnsi="Arial" w:cs="Arial"/>
          <w:b/>
          <w:color w:val="0000FF"/>
          <w:sz w:val="22"/>
          <w:szCs w:val="22"/>
        </w:rPr>
        <w:t>Part 1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and:</w:t>
      </w:r>
    </w:p>
    <w:p w14:paraId="0DAD11CA" w14:textId="77777777" w:rsidR="008A612E" w:rsidRPr="008A612E" w:rsidRDefault="008A612E" w:rsidP="00AA601F">
      <w:pPr>
        <w:ind w:left="2160" w:firstLine="534"/>
        <w:rPr>
          <w:rFonts w:ascii="Arial" w:hAnsi="Arial" w:cs="Arial"/>
          <w:color w:val="0000FF"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either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3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to create new t</w:t>
      </w:r>
      <w:r>
        <w:rPr>
          <w:rFonts w:ascii="Arial" w:hAnsi="Arial" w:cs="Arial"/>
          <w:color w:val="0000FF"/>
          <w:sz w:val="22"/>
          <w:szCs w:val="22"/>
        </w:rPr>
        <w:t xml:space="preserve">axa 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or change existing taxa </w:t>
      </w:r>
    </w:p>
    <w:p w14:paraId="439017FF" w14:textId="77777777" w:rsidR="008F2BEE" w:rsidRDefault="008A612E" w:rsidP="00AA601F">
      <w:pPr>
        <w:ind w:left="2160" w:firstLine="534"/>
        <w:rPr>
          <w:b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or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2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of a general nature. </w:t>
      </w:r>
      <w:r w:rsidRPr="008A612E">
        <w:rPr>
          <w:b/>
          <w:sz w:val="22"/>
          <w:szCs w:val="22"/>
        </w:rPr>
        <w:t xml:space="preserve">  </w:t>
      </w:r>
    </w:p>
    <w:p w14:paraId="09F57286" w14:textId="77777777" w:rsidR="008F2BEE" w:rsidRDefault="008F2BEE" w:rsidP="008F2BEE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 xml:space="preserve">Submit the completed </w:t>
      </w:r>
      <w:r w:rsidRPr="009F32F7">
        <w:rPr>
          <w:rFonts w:ascii="Arial" w:hAnsi="Arial" w:cs="Arial"/>
          <w:color w:val="0000FF"/>
          <w:sz w:val="22"/>
          <w:szCs w:val="22"/>
        </w:rPr>
        <w:t xml:space="preserve">Word </w:t>
      </w:r>
      <w:r>
        <w:rPr>
          <w:rFonts w:ascii="Arial" w:hAnsi="Arial" w:cs="Arial"/>
          <w:color w:val="0000FF"/>
          <w:sz w:val="22"/>
          <w:szCs w:val="22"/>
        </w:rPr>
        <w:t xml:space="preserve">module, together with the accompanying </w:t>
      </w:r>
      <w:r w:rsidRPr="009F32F7">
        <w:rPr>
          <w:rFonts w:ascii="Arial" w:hAnsi="Arial" w:cs="Arial"/>
          <w:color w:val="0000FF"/>
          <w:sz w:val="22"/>
          <w:szCs w:val="22"/>
        </w:rPr>
        <w:t>Excel module</w:t>
      </w:r>
      <w:r>
        <w:rPr>
          <w:rFonts w:ascii="Arial" w:hAnsi="Arial" w:cs="Arial"/>
          <w:color w:val="0000FF"/>
          <w:sz w:val="22"/>
          <w:szCs w:val="22"/>
        </w:rPr>
        <w:t xml:space="preserve"> named in Part 3, </w:t>
      </w:r>
      <w:r w:rsidRPr="009F32F7">
        <w:rPr>
          <w:rFonts w:ascii="Arial" w:hAnsi="Arial" w:cs="Arial"/>
          <w:color w:val="0000FF"/>
          <w:sz w:val="22"/>
          <w:szCs w:val="22"/>
        </w:rPr>
        <w:t>to the appropriate ICTV Subcommittee Chair.</w:t>
      </w:r>
    </w:p>
    <w:p w14:paraId="28372CD6" w14:textId="77777777" w:rsidR="006D1B4E" w:rsidRPr="005557FC" w:rsidRDefault="00C67A98" w:rsidP="005557FC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 w:rsidRPr="00DA5352">
        <w:rPr>
          <w:rFonts w:ascii="Arial" w:hAnsi="Arial" w:cs="Arial"/>
          <w:color w:val="0000FF"/>
          <w:sz w:val="22"/>
          <w:szCs w:val="22"/>
        </w:rPr>
        <w:t>For guidance, see the notes written in blue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, below, </w:t>
      </w:r>
      <w:r w:rsidRPr="00DA5352">
        <w:rPr>
          <w:rFonts w:ascii="Arial" w:hAnsi="Arial" w:cs="Arial"/>
          <w:color w:val="0000FF"/>
          <w:sz w:val="22"/>
          <w:szCs w:val="22"/>
        </w:rPr>
        <w:t xml:space="preserve">and the 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help notes in file </w:t>
      </w:r>
      <w:r w:rsidR="004D236F" w:rsidRPr="004D236F">
        <w:rPr>
          <w:rFonts w:ascii="Arial" w:hAnsi="Arial" w:cs="Arial"/>
          <w:color w:val="0000FF"/>
          <w:sz w:val="22"/>
          <w:szCs w:val="22"/>
        </w:rPr>
        <w:t>Taxonomic_Proposals_Help_2018</w:t>
      </w:r>
      <w:r w:rsidR="004D236F">
        <w:rPr>
          <w:rFonts w:ascii="Arial" w:hAnsi="Arial" w:cs="Arial"/>
          <w:color w:val="0000FF"/>
          <w:sz w:val="22"/>
          <w:szCs w:val="22"/>
        </w:rPr>
        <w:t>.</w:t>
      </w:r>
    </w:p>
    <w:p w14:paraId="67BFE362" w14:textId="77777777" w:rsidR="00AA1E2F" w:rsidRPr="009320C8" w:rsidRDefault="00CF3890" w:rsidP="006D1B4E">
      <w:pPr>
        <w:rPr>
          <w:rFonts w:ascii="Arial" w:hAnsi="Arial" w:cs="Arial"/>
          <w:sz w:val="22"/>
          <w:szCs w:val="22"/>
          <w:lang w:val="en-GB"/>
        </w:rPr>
      </w:pPr>
      <w:r w:rsidRPr="004D236F">
        <w:rPr>
          <w:rFonts w:ascii="Arial" w:hAnsi="Arial" w:cs="Arial"/>
          <w:b/>
          <w:color w:val="000000"/>
        </w:rPr>
        <w:t>Part</w:t>
      </w:r>
      <w:r w:rsidR="00AA1E2F" w:rsidRPr="004D236F">
        <w:rPr>
          <w:rFonts w:ascii="Arial" w:hAnsi="Arial" w:cs="Arial"/>
          <w:b/>
          <w:color w:val="000000"/>
        </w:rPr>
        <w:t xml:space="preserve"> 1:</w:t>
      </w:r>
      <w:r w:rsidR="00AA1E2F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AA1E2F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TITLE</w:t>
      </w:r>
      <w:r w:rsidR="00C67A98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, AUTHORS, etc</w:t>
      </w:r>
    </w:p>
    <w:p w14:paraId="4783180B" w14:textId="77777777" w:rsidR="00AA1E2F" w:rsidRPr="009320C8" w:rsidRDefault="00AA1E2F" w:rsidP="006D1B4E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2518"/>
        <w:gridCol w:w="2693"/>
        <w:gridCol w:w="575"/>
        <w:gridCol w:w="3682"/>
      </w:tblGrid>
      <w:tr w:rsidR="006D1B4E" w:rsidRPr="009320C8" w14:paraId="3DFE2343" w14:textId="77777777" w:rsidTr="00EF7D67">
        <w:tc>
          <w:tcPr>
            <w:tcW w:w="251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B3E37FD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9320C8"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3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9E27" w14:textId="68BF96DF" w:rsidR="006D1B4E" w:rsidRPr="009320C8" w:rsidRDefault="00842D28" w:rsidP="00842D28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842D28">
              <w:rPr>
                <w:rFonts w:ascii="Arial" w:hAnsi="Arial" w:cs="Arial"/>
                <w:b/>
                <w:i/>
                <w:sz w:val="36"/>
                <w:szCs w:val="36"/>
              </w:rPr>
              <w:t>2018.009B</w:t>
            </w:r>
          </w:p>
        </w:tc>
        <w:tc>
          <w:tcPr>
            <w:tcW w:w="368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C1E35AE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>(to be completed by ICTV officers)</w:t>
            </w:r>
          </w:p>
        </w:tc>
      </w:tr>
      <w:tr w:rsidR="006D1B4E" w:rsidRPr="009320C8" w14:paraId="55E82CA8" w14:textId="77777777">
        <w:tc>
          <w:tcPr>
            <w:tcW w:w="9468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599B8D04" w14:textId="77777777" w:rsidR="00CF0A9B" w:rsidRPr="009320C8" w:rsidRDefault="006D1B4E" w:rsidP="00CF0A9B">
            <w:pPr>
              <w:spacing w:before="12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b/>
              </w:rPr>
              <w:t>Short title:</w:t>
            </w:r>
            <w:r w:rsidR="00AA3952" w:rsidRPr="009320C8">
              <w:rPr>
                <w:rFonts w:ascii="Arial" w:hAnsi="Arial" w:cs="Arial"/>
                <w:b/>
              </w:rPr>
              <w:t xml:space="preserve"> 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 xml:space="preserve">(e.g. </w:t>
            </w:r>
            <w:r w:rsidR="00CF0A9B" w:rsidRPr="009320C8">
              <w:rPr>
                <w:rFonts w:ascii="Arial" w:hAnsi="Arial" w:cs="Arial"/>
                <w:color w:val="0000FF"/>
                <w:sz w:val="20"/>
              </w:rPr>
              <w:t>“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 xml:space="preserve">6 new species in the genus </w:t>
            </w:r>
            <w:r w:rsidR="00D70DF3" w:rsidRPr="009320C8">
              <w:rPr>
                <w:rFonts w:ascii="Arial" w:hAnsi="Arial" w:cs="Arial"/>
                <w:i/>
                <w:color w:val="0000FF"/>
                <w:sz w:val="20"/>
              </w:rPr>
              <w:t>Zetavirus</w:t>
            </w:r>
            <w:r w:rsidR="00CF0A9B" w:rsidRPr="009320C8">
              <w:rPr>
                <w:rFonts w:ascii="Arial" w:hAnsi="Arial" w:cs="Arial"/>
                <w:i/>
                <w:color w:val="0000FF"/>
                <w:sz w:val="20"/>
              </w:rPr>
              <w:t>”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  <w:p w14:paraId="3F7DBDD3" w14:textId="7763ED1C" w:rsidR="00CF0A9B" w:rsidRPr="009320C8" w:rsidRDefault="009A2777" w:rsidP="00CF0A9B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 create one (1) new genus, </w:t>
            </w:r>
            <w:r w:rsidR="00706B47">
              <w:rPr>
                <w:rFonts w:ascii="Arial" w:hAnsi="Arial" w:cs="Arial"/>
                <w:b/>
                <w:i/>
              </w:rPr>
              <w:t>Bendigo</w:t>
            </w:r>
            <w:r w:rsidR="002D1A0A" w:rsidRPr="002D1A0A">
              <w:rPr>
                <w:rFonts w:ascii="Arial" w:hAnsi="Arial" w:cs="Arial"/>
                <w:b/>
                <w:i/>
              </w:rPr>
              <w:t>virus</w:t>
            </w:r>
            <w:r w:rsidR="002D1A0A">
              <w:rPr>
                <w:rFonts w:ascii="Arial" w:hAnsi="Arial" w:cs="Arial"/>
                <w:b/>
              </w:rPr>
              <w:t xml:space="preserve">, containing </w:t>
            </w:r>
            <w:r w:rsidR="00F55F56">
              <w:rPr>
                <w:rFonts w:ascii="Arial" w:hAnsi="Arial" w:cs="Arial"/>
                <w:b/>
              </w:rPr>
              <w:t>a single</w:t>
            </w:r>
            <w:r w:rsidR="002D1A0A">
              <w:rPr>
                <w:rFonts w:ascii="Arial" w:hAnsi="Arial" w:cs="Arial"/>
                <w:b/>
              </w:rPr>
              <w:t xml:space="preserve"> species in the family </w:t>
            </w:r>
            <w:r w:rsidR="002D1A0A" w:rsidRPr="002D1A0A">
              <w:rPr>
                <w:rFonts w:ascii="Arial" w:hAnsi="Arial" w:cs="Arial"/>
                <w:b/>
                <w:i/>
              </w:rPr>
              <w:t>Siphoviridae</w:t>
            </w:r>
          </w:p>
        </w:tc>
      </w:tr>
      <w:tr w:rsidR="00CF0A9B" w:rsidRPr="001E492D" w14:paraId="4BCE8083" w14:textId="77777777" w:rsidTr="004D236F">
        <w:trPr>
          <w:trHeight w:val="245"/>
        </w:trPr>
        <w:tc>
          <w:tcPr>
            <w:tcW w:w="9468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05FD2D" w14:textId="77777777" w:rsidR="00CF0A9B" w:rsidRDefault="00CF0A9B" w:rsidP="004B5D02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  <w:tr w:rsidR="00636B14" w:rsidRPr="009320C8" w14:paraId="42AEB28C" w14:textId="77777777">
        <w:tc>
          <w:tcPr>
            <w:tcW w:w="9468" w:type="dxa"/>
            <w:gridSpan w:val="4"/>
          </w:tcPr>
          <w:p w14:paraId="4C250146" w14:textId="77777777" w:rsidR="00636B14" w:rsidRPr="009320C8" w:rsidRDefault="00636B14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Author(s):</w:t>
            </w:r>
          </w:p>
        </w:tc>
      </w:tr>
      <w:tr w:rsidR="00636B14" w:rsidRPr="009320C8" w14:paraId="1C3E8491" w14:textId="77777777" w:rsidTr="004D236F">
        <w:trPr>
          <w:trHeight w:val="531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AE75" w14:textId="52763EC4" w:rsidR="00C02500" w:rsidRDefault="00C02500" w:rsidP="00C02500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Andrew M. Kropinski, University of Guelph</w:t>
            </w:r>
          </w:p>
          <w:p w14:paraId="43046FB6" w14:textId="35D5780F" w:rsidR="00636B14" w:rsidRPr="009320C8" w:rsidRDefault="00C02500" w:rsidP="00C02500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Evelien M. Adriaenssens, University of Liverpool</w:t>
            </w:r>
          </w:p>
        </w:tc>
      </w:tr>
      <w:tr w:rsidR="00CE5ECF" w:rsidRPr="009320C8" w14:paraId="6629E48A" w14:textId="77777777" w:rsidTr="003B1954">
        <w:tc>
          <w:tcPr>
            <w:tcW w:w="9468" w:type="dxa"/>
            <w:gridSpan w:val="4"/>
          </w:tcPr>
          <w:p w14:paraId="25707449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Corresponding author with e-mail address:</w:t>
            </w:r>
          </w:p>
        </w:tc>
      </w:tr>
      <w:tr w:rsidR="00CE5ECF" w:rsidRPr="009320C8" w14:paraId="36566F6F" w14:textId="77777777" w:rsidTr="004D236F">
        <w:trPr>
          <w:trHeight w:val="319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8208" w14:textId="77777777" w:rsidR="00CE5ECF" w:rsidRPr="009320C8" w:rsidRDefault="00AA3213" w:rsidP="003B195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Andrew M. Kropinski  Phage.Canada@gmail.com</w:t>
            </w:r>
          </w:p>
        </w:tc>
      </w:tr>
      <w:tr w:rsidR="00D1634C" w:rsidRPr="009320C8" w14:paraId="1CAE7636" w14:textId="77777777">
        <w:tc>
          <w:tcPr>
            <w:tcW w:w="9468" w:type="dxa"/>
            <w:gridSpan w:val="4"/>
          </w:tcPr>
          <w:p w14:paraId="2CFDB8FC" w14:textId="77777777" w:rsidR="00D1634C" w:rsidRPr="009320C8" w:rsidRDefault="00C15EC4" w:rsidP="00C15EC4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List the ICTV study group(s) that have seen this proposal:</w:t>
            </w:r>
          </w:p>
        </w:tc>
      </w:tr>
      <w:tr w:rsidR="00D1634C" w:rsidRPr="009320C8" w14:paraId="3A2B50C4" w14:textId="77777777" w:rsidTr="001578A6">
        <w:trPr>
          <w:tblHeader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C736" w14:textId="77777777" w:rsidR="00D1634C" w:rsidRPr="009320C8" w:rsidRDefault="00C15EC4" w:rsidP="00295698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 xml:space="preserve">A list of study groups and contacts is provided at </w:t>
            </w:r>
            <w:hyperlink r:id="rId8" w:history="1">
              <w:r w:rsidRPr="009320C8">
                <w:rPr>
                  <w:rStyle w:val="Hyperlink"/>
                  <w:rFonts w:ascii="Arial" w:hAnsi="Arial" w:cs="Arial"/>
                  <w:sz w:val="20"/>
                </w:rPr>
                <w:t>http://www.ictvonline.org/subcommittees.asp</w:t>
              </w:r>
            </w:hyperlink>
            <w:r w:rsidRPr="009320C8">
              <w:rPr>
                <w:rFonts w:ascii="Arial" w:hAnsi="Arial" w:cs="Arial"/>
                <w:color w:val="0000FF"/>
                <w:sz w:val="20"/>
              </w:rPr>
              <w:t xml:space="preserve"> . If in doubt, contact the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appropriate subcommittee chair (</w:t>
            </w:r>
            <w:r w:rsidR="001578A6" w:rsidRPr="009320C8">
              <w:rPr>
                <w:rFonts w:ascii="Arial" w:hAnsi="Arial" w:cs="Arial"/>
                <w:color w:val="0000FF"/>
                <w:sz w:val="20"/>
              </w:rPr>
              <w:t xml:space="preserve">there are six virus subcommittees: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animal DNA and retroviruses</w:t>
            </w:r>
            <w:r w:rsidR="00F95CC4" w:rsidRPr="009320C8">
              <w:rPr>
                <w:rFonts w:ascii="Arial" w:hAnsi="Arial" w:cs="Arial"/>
                <w:color w:val="0000FF"/>
                <w:sz w:val="20"/>
              </w:rPr>
              <w:t xml:space="preserve">, animal ssRNA-,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animal ssRNA+, </w:t>
            </w:r>
            <w:r w:rsidRPr="009320C8">
              <w:rPr>
                <w:rFonts w:ascii="Arial" w:hAnsi="Arial" w:cs="Arial"/>
                <w:color w:val="0000FF"/>
                <w:sz w:val="20"/>
              </w:rPr>
              <w:t>fungal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 and protist,</w:t>
            </w:r>
            <w:r w:rsidRPr="009320C8">
              <w:rPr>
                <w:rFonts w:ascii="Arial" w:hAnsi="Arial" w:cs="Arial"/>
                <w:color w:val="0000FF"/>
                <w:sz w:val="20"/>
              </w:rPr>
              <w:t xml:space="preserve"> plant,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bacterial and archaeal</w:t>
            </w:r>
            <w:r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5B66" w14:textId="77777777" w:rsidR="00D1634C" w:rsidRPr="009320C8" w:rsidRDefault="00AA3213" w:rsidP="00C15EC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Bacterial and Archaeal Viruses</w:t>
            </w:r>
            <w:r w:rsidR="00830C98">
              <w:rPr>
                <w:rFonts w:ascii="Arial" w:hAnsi="Arial" w:cs="Arial"/>
                <w:b/>
              </w:rPr>
              <w:t xml:space="preserve"> Subcommittee</w:t>
            </w:r>
          </w:p>
        </w:tc>
      </w:tr>
      <w:tr w:rsidR="00AA3952" w:rsidRPr="009320C8" w14:paraId="11C235A2" w14:textId="77777777">
        <w:trPr>
          <w:tblHeader/>
        </w:trPr>
        <w:tc>
          <w:tcPr>
            <w:tcW w:w="9468" w:type="dxa"/>
            <w:gridSpan w:val="4"/>
          </w:tcPr>
          <w:p w14:paraId="2AC63A95" w14:textId="77777777" w:rsidR="00AA3952" w:rsidRPr="009320C8" w:rsidRDefault="00AA3952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 xml:space="preserve">ICTV Study Group comments </w:t>
            </w:r>
            <w:r w:rsidR="00CE5ECF" w:rsidRPr="009320C8">
              <w:rPr>
                <w:rFonts w:ascii="Arial" w:hAnsi="Arial" w:cs="Arial"/>
                <w:b/>
              </w:rPr>
              <w:t xml:space="preserve">(if any) </w:t>
            </w:r>
            <w:r w:rsidRPr="009320C8">
              <w:rPr>
                <w:rFonts w:ascii="Arial" w:hAnsi="Arial" w:cs="Arial"/>
                <w:b/>
              </w:rPr>
              <w:t>and response of the proposer:</w:t>
            </w:r>
          </w:p>
        </w:tc>
      </w:tr>
      <w:tr w:rsidR="00AA3952" w:rsidRPr="009320C8" w14:paraId="50A5C9AE" w14:textId="77777777" w:rsidTr="004D236F">
        <w:trPr>
          <w:trHeight w:val="428"/>
        </w:trPr>
        <w:tc>
          <w:tcPr>
            <w:tcW w:w="94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290309C" w14:textId="77777777" w:rsidR="00AA3952" w:rsidRPr="009320C8" w:rsidRDefault="00D1634C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statusText w:type="text" w:val="This box will be used to record comments from the Executive committee and/or relevant study groups"/>
                  <w:textInput/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422FF0" w:rsidRPr="009320C8" w14:paraId="6FF3373E" w14:textId="77777777">
        <w:trPr>
          <w:trHeight w:val="270"/>
        </w:trPr>
        <w:tc>
          <w:tcPr>
            <w:tcW w:w="9468" w:type="dxa"/>
            <w:gridSpan w:val="4"/>
            <w:tcBorders>
              <w:top w:val="single" w:sz="4" w:space="0" w:color="auto"/>
            </w:tcBorders>
          </w:tcPr>
          <w:p w14:paraId="0336FF77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</w:p>
        </w:tc>
      </w:tr>
      <w:tr w:rsidR="00422FF0" w:rsidRPr="009320C8" w14:paraId="019F1588" w14:textId="77777777" w:rsidTr="00C15EC4">
        <w:trPr>
          <w:trHeight w:val="270"/>
        </w:trPr>
        <w:tc>
          <w:tcPr>
            <w:tcW w:w="5786" w:type="dxa"/>
            <w:gridSpan w:val="3"/>
          </w:tcPr>
          <w:p w14:paraId="609B3C83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first submitted to ICTV:</w:t>
            </w:r>
          </w:p>
        </w:tc>
        <w:tc>
          <w:tcPr>
            <w:tcW w:w="3682" w:type="dxa"/>
          </w:tcPr>
          <w:p w14:paraId="3E6D493A" w14:textId="781B9EDE" w:rsidR="00422FF0" w:rsidRPr="009320C8" w:rsidRDefault="00842D28" w:rsidP="006F44A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May 2018</w:t>
            </w:r>
          </w:p>
        </w:tc>
      </w:tr>
      <w:tr w:rsidR="00422FF0" w:rsidRPr="009320C8" w14:paraId="231D1DD3" w14:textId="77777777" w:rsidTr="00C15EC4">
        <w:trPr>
          <w:trHeight w:val="270"/>
        </w:trPr>
        <w:tc>
          <w:tcPr>
            <w:tcW w:w="5786" w:type="dxa"/>
            <w:gridSpan w:val="3"/>
            <w:tcBorders>
              <w:bottom w:val="single" w:sz="4" w:space="0" w:color="auto"/>
            </w:tcBorders>
          </w:tcPr>
          <w:p w14:paraId="4F09C59E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of this revision (if different to above):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14:paraId="44EF159E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</w:tbl>
    <w:p w14:paraId="2F0DEFCF" w14:textId="77777777" w:rsidR="008E736E" w:rsidRPr="009320C8" w:rsidRDefault="008E736E" w:rsidP="00AA3952">
      <w:pPr>
        <w:pStyle w:val="BodyTextIndent"/>
        <w:ind w:left="0" w:firstLine="0"/>
        <w:rPr>
          <w:rFonts w:ascii="Arial" w:hAnsi="Arial" w:cs="Arial"/>
          <w:color w:val="000000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CE5ECF" w:rsidRPr="009320C8" w14:paraId="0906209C" w14:textId="77777777" w:rsidTr="003B1954">
        <w:tc>
          <w:tcPr>
            <w:tcW w:w="9468" w:type="dxa"/>
          </w:tcPr>
          <w:p w14:paraId="44B5AEF7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ICTV-EC comments and response of the proposer:</w:t>
            </w:r>
          </w:p>
        </w:tc>
      </w:tr>
      <w:tr w:rsidR="00CE5ECF" w:rsidRPr="00C61931" w14:paraId="4FD6AD7B" w14:textId="77777777" w:rsidTr="004D236F">
        <w:trPr>
          <w:trHeight w:val="487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C335" w14:textId="77777777" w:rsidR="00CE5ECF" w:rsidRPr="00C61931" w:rsidRDefault="00CE5ECF" w:rsidP="003B1954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 w:rsidRPr="00AA395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3952">
              <w:instrText xml:space="preserve"> FORMTEXT </w:instrText>
            </w:r>
            <w:r w:rsidRPr="00AA395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A3952">
              <w:fldChar w:fldCharType="end"/>
            </w:r>
          </w:p>
        </w:tc>
      </w:tr>
    </w:tbl>
    <w:p w14:paraId="79CA30BB" w14:textId="77777777" w:rsidR="004D236F" w:rsidRDefault="004D236F" w:rsidP="00D2300C">
      <w:pPr>
        <w:pStyle w:val="BodyTextIndent"/>
        <w:spacing w:after="120"/>
        <w:ind w:left="0" w:firstLine="0"/>
        <w:rPr>
          <w:rFonts w:ascii="Arial" w:hAnsi="Arial" w:cs="Arial"/>
          <w:b/>
          <w:color w:val="000000"/>
          <w:sz w:val="20"/>
        </w:rPr>
      </w:pPr>
    </w:p>
    <w:p w14:paraId="5CBC6919" w14:textId="77777777" w:rsidR="00034DE5" w:rsidRPr="009320C8" w:rsidRDefault="006B2EE7" w:rsidP="00D2300C">
      <w:pPr>
        <w:pStyle w:val="BodyTextIndent"/>
        <w:spacing w:after="120"/>
        <w:ind w:left="0" w:firstLine="0"/>
        <w:rPr>
          <w:rFonts w:ascii="Arial" w:hAnsi="Arial" w:cs="Arial"/>
          <w:color w:val="000000"/>
          <w:sz w:val="20"/>
        </w:rPr>
      </w:pPr>
      <w:r w:rsidRPr="004D236F">
        <w:rPr>
          <w:rFonts w:ascii="Arial" w:hAnsi="Arial" w:cs="Arial"/>
          <w:b/>
          <w:color w:val="000000"/>
          <w:szCs w:val="24"/>
        </w:rPr>
        <w:t xml:space="preserve">Part </w:t>
      </w:r>
      <w:r w:rsidR="00DC2ACB" w:rsidRPr="004D236F">
        <w:rPr>
          <w:rFonts w:ascii="Arial" w:hAnsi="Arial" w:cs="Arial"/>
          <w:b/>
          <w:color w:val="000000"/>
          <w:szCs w:val="24"/>
        </w:rPr>
        <w:t>2</w:t>
      </w:r>
      <w:r w:rsidR="00034DE5" w:rsidRPr="004D236F">
        <w:rPr>
          <w:rFonts w:ascii="Arial" w:hAnsi="Arial" w:cs="Arial"/>
          <w:b/>
          <w:color w:val="000000"/>
          <w:szCs w:val="24"/>
        </w:rPr>
        <w:t>:</w:t>
      </w:r>
      <w:r w:rsidR="00034DE5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034DE5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NON-STANDARD</w:t>
      </w:r>
    </w:p>
    <w:p w14:paraId="4318C4F7" w14:textId="77777777" w:rsidR="00034DE5" w:rsidRPr="009320C8" w:rsidRDefault="00034DE5" w:rsidP="00034DE5">
      <w:pPr>
        <w:pStyle w:val="BodyTextIndent"/>
        <w:ind w:left="0" w:firstLine="0"/>
        <w:rPr>
          <w:rFonts w:ascii="Arial" w:hAnsi="Arial" w:cs="Arial"/>
          <w:color w:val="0000FF"/>
          <w:sz w:val="20"/>
        </w:rPr>
      </w:pPr>
      <w:r w:rsidRPr="009320C8">
        <w:rPr>
          <w:rFonts w:ascii="Arial" w:hAnsi="Arial" w:cs="Arial"/>
          <w:color w:val="0000FF"/>
          <w:sz w:val="20"/>
        </w:rPr>
        <w:t xml:space="preserve">Template for any proposal </w:t>
      </w:r>
      <w:r w:rsidR="00D62298" w:rsidRPr="009320C8">
        <w:rPr>
          <w:rFonts w:ascii="Arial" w:hAnsi="Arial" w:cs="Arial"/>
          <w:color w:val="0000FF"/>
          <w:sz w:val="20"/>
        </w:rPr>
        <w:t xml:space="preserve">regarding </w:t>
      </w:r>
      <w:r w:rsidR="00DE1FCF" w:rsidRPr="009320C8">
        <w:rPr>
          <w:rFonts w:ascii="Arial" w:hAnsi="Arial" w:cs="Arial"/>
          <w:color w:val="0000FF"/>
          <w:sz w:val="20"/>
        </w:rPr>
        <w:t xml:space="preserve">ICTV </w:t>
      </w:r>
      <w:r w:rsidR="00D62298" w:rsidRPr="009320C8">
        <w:rPr>
          <w:rFonts w:ascii="Arial" w:hAnsi="Arial" w:cs="Arial"/>
          <w:color w:val="0000FF"/>
          <w:sz w:val="20"/>
        </w:rPr>
        <w:t xml:space="preserve">procedures, rules or </w:t>
      </w:r>
      <w:r w:rsidR="00DE1FCF" w:rsidRPr="009320C8">
        <w:rPr>
          <w:rFonts w:ascii="Arial" w:hAnsi="Arial" w:cs="Arial"/>
          <w:color w:val="0000FF"/>
          <w:sz w:val="20"/>
        </w:rPr>
        <w:t>policy,</w:t>
      </w:r>
      <w:r w:rsidR="00D62298" w:rsidRPr="009320C8">
        <w:rPr>
          <w:rFonts w:ascii="Arial" w:hAnsi="Arial" w:cs="Arial"/>
          <w:color w:val="0000FF"/>
          <w:sz w:val="20"/>
        </w:rPr>
        <w:t xml:space="preserve"> </w:t>
      </w:r>
      <w:r w:rsidR="00DE1FCF" w:rsidRPr="009320C8">
        <w:rPr>
          <w:rFonts w:ascii="Arial" w:hAnsi="Arial" w:cs="Arial"/>
          <w:color w:val="0000FF"/>
          <w:sz w:val="20"/>
          <w:u w:val="single"/>
        </w:rPr>
        <w:t>not</w:t>
      </w:r>
      <w:r w:rsidR="00DE1FCF" w:rsidRPr="009320C8">
        <w:rPr>
          <w:rFonts w:ascii="Arial" w:hAnsi="Arial" w:cs="Arial"/>
          <w:color w:val="0000FF"/>
          <w:sz w:val="20"/>
        </w:rPr>
        <w:t xml:space="preserve"> </w:t>
      </w:r>
      <w:r w:rsidR="00D62298" w:rsidRPr="009320C8">
        <w:rPr>
          <w:rFonts w:ascii="Arial" w:hAnsi="Arial" w:cs="Arial"/>
          <w:color w:val="0000FF"/>
          <w:sz w:val="20"/>
        </w:rPr>
        <w:t xml:space="preserve">involving </w:t>
      </w:r>
      <w:r w:rsidR="00DE1FCF" w:rsidRPr="009320C8">
        <w:rPr>
          <w:rFonts w:ascii="Arial" w:hAnsi="Arial" w:cs="Arial"/>
          <w:color w:val="0000FF"/>
          <w:sz w:val="20"/>
        </w:rPr>
        <w:t>the creation of new taxonomy</w:t>
      </w:r>
      <w:r w:rsidR="005F4309" w:rsidRPr="009320C8">
        <w:rPr>
          <w:rFonts w:ascii="Arial" w:hAnsi="Arial" w:cs="Arial"/>
          <w:color w:val="0000FF"/>
          <w:sz w:val="20"/>
        </w:rPr>
        <w:t xml:space="preserve">. </w:t>
      </w: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034DE5" w:rsidRPr="009320C8" w14:paraId="1567C8E5" w14:textId="77777777">
        <w:trPr>
          <w:tblHeader/>
        </w:trPr>
        <w:tc>
          <w:tcPr>
            <w:tcW w:w="9468" w:type="dxa"/>
          </w:tcPr>
          <w:p w14:paraId="28490C40" w14:textId="77777777" w:rsidR="00034DE5" w:rsidRPr="009320C8" w:rsidRDefault="00034DE5" w:rsidP="00A11A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Text of proposal:</w:t>
            </w:r>
          </w:p>
        </w:tc>
      </w:tr>
      <w:tr w:rsidR="00034DE5" w:rsidRPr="001E492D" w14:paraId="40C7E2D0" w14:textId="77777777" w:rsidTr="004F23EA">
        <w:trPr>
          <w:trHeight w:val="60"/>
        </w:trPr>
        <w:tc>
          <w:tcPr>
            <w:tcW w:w="9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92C445" w14:textId="77777777" w:rsidR="00D87539" w:rsidRPr="00BD47D7" w:rsidRDefault="00D87539" w:rsidP="00D87539">
            <w:pPr>
              <w:rPr>
                <w:rFonts w:ascii="Calibri" w:hAnsi="Calibri"/>
              </w:rPr>
            </w:pPr>
          </w:p>
          <w:p w14:paraId="1E80650F" w14:textId="77777777" w:rsidR="00F050DB" w:rsidRPr="00BD47D7" w:rsidRDefault="00F050DB" w:rsidP="00D87539">
            <w:pPr>
              <w:rPr>
                <w:rFonts w:ascii="Calibri" w:hAnsi="Calibri"/>
                <w:color w:val="000000"/>
              </w:rPr>
            </w:pPr>
          </w:p>
          <w:p w14:paraId="3EB1A9B2" w14:textId="77777777" w:rsidR="00024051" w:rsidRPr="00C61931" w:rsidRDefault="00024051" w:rsidP="00A11ACF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</w:tr>
    </w:tbl>
    <w:p w14:paraId="4F551489" w14:textId="77777777" w:rsidR="00991A82" w:rsidRDefault="00991A82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0E01B6D8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72D04599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3B0AE336" w14:textId="77777777" w:rsidR="009F32F7" w:rsidRPr="009320C8" w:rsidRDefault="006B2EE7" w:rsidP="009F32F7">
      <w:pPr>
        <w:pStyle w:val="BodyTextIndent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4D236F">
        <w:rPr>
          <w:rFonts w:ascii="Arial" w:hAnsi="Arial" w:cs="Arial"/>
          <w:b/>
          <w:color w:val="000000"/>
          <w:szCs w:val="24"/>
        </w:rPr>
        <w:t>Part</w:t>
      </w:r>
      <w:r w:rsidR="00AC0E72" w:rsidRPr="004D236F">
        <w:rPr>
          <w:rFonts w:ascii="Arial" w:hAnsi="Arial" w:cs="Arial"/>
          <w:b/>
          <w:color w:val="000000"/>
          <w:szCs w:val="24"/>
        </w:rPr>
        <w:t xml:space="preserve"> </w:t>
      </w:r>
      <w:r w:rsidR="00DC2ACB" w:rsidRPr="004D236F">
        <w:rPr>
          <w:rFonts w:ascii="Arial" w:hAnsi="Arial" w:cs="Arial"/>
          <w:b/>
          <w:color w:val="000000"/>
          <w:szCs w:val="24"/>
        </w:rPr>
        <w:t>3</w:t>
      </w:r>
      <w:r w:rsidR="00AC0E72" w:rsidRPr="009320C8">
        <w:rPr>
          <w:rFonts w:ascii="Arial" w:hAnsi="Arial" w:cs="Arial"/>
          <w:b/>
          <w:color w:val="000000"/>
          <w:sz w:val="22"/>
          <w:szCs w:val="22"/>
        </w:rPr>
        <w:t>:</w:t>
      </w:r>
      <w:r w:rsidR="00AC0E72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9F32F7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PROPOSED TAXONOMY</w:t>
      </w:r>
    </w:p>
    <w:p w14:paraId="2BBB665C" w14:textId="77777777" w:rsidR="009F32F7" w:rsidRDefault="009F32F7" w:rsidP="009F32F7">
      <w:pPr>
        <w:pStyle w:val="BodyTextIndent"/>
        <w:ind w:left="0" w:firstLine="0"/>
        <w:rPr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9F32F7" w:rsidRPr="001E492D" w14:paraId="30AF5CCD" w14:textId="77777777" w:rsidTr="00BF75AF">
        <w:trPr>
          <w:trHeight w:val="598"/>
        </w:trPr>
        <w:tc>
          <w:tcPr>
            <w:tcW w:w="94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F52A5CC" w14:textId="37D409C2" w:rsidR="009F32F7" w:rsidRPr="009320C8" w:rsidRDefault="009F32F7" w:rsidP="00BF75AF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320C8">
              <w:rPr>
                <w:rFonts w:ascii="Arial" w:hAnsi="Arial" w:cs="Arial"/>
                <w:b/>
                <w:sz w:val="22"/>
                <w:szCs w:val="22"/>
              </w:rPr>
              <w:t>Name of accompanying Excel module:</w:t>
            </w:r>
            <w:r w:rsidR="002D1A0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42D28" w:rsidRPr="00842D28">
              <w:rPr>
                <w:rFonts w:ascii="Arial" w:hAnsi="Arial" w:cs="Arial"/>
                <w:b/>
                <w:sz w:val="22"/>
                <w:szCs w:val="22"/>
              </w:rPr>
              <w:t>2018.009B.N.v1.Bendigovirus</w:t>
            </w:r>
            <w:bookmarkStart w:id="4" w:name="_GoBack"/>
            <w:bookmarkEnd w:id="4"/>
          </w:p>
        </w:tc>
      </w:tr>
    </w:tbl>
    <w:p w14:paraId="5287E835" w14:textId="77777777" w:rsidR="009F32F7" w:rsidRPr="00DC2ACB" w:rsidRDefault="009320C8" w:rsidP="00AA601F">
      <w:pPr>
        <w:pStyle w:val="BodyTextIndent"/>
        <w:spacing w:before="120" w:after="120"/>
        <w:ind w:left="0" w:firstLine="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t>T</w:t>
      </w:r>
      <w:r w:rsidR="009F32F7" w:rsidRPr="003B7125">
        <w:rPr>
          <w:rFonts w:ascii="Arial" w:hAnsi="Arial" w:cs="Arial"/>
          <w:color w:val="0000FF"/>
          <w:sz w:val="20"/>
        </w:rPr>
        <w:t xml:space="preserve">he taxonomic changes you are proposing </w:t>
      </w:r>
      <w:r>
        <w:rPr>
          <w:rFonts w:ascii="Arial" w:hAnsi="Arial" w:cs="Arial"/>
          <w:color w:val="0000FF"/>
          <w:sz w:val="20"/>
        </w:rPr>
        <w:t xml:space="preserve">should be presented </w:t>
      </w:r>
      <w:r w:rsidR="009F32F7" w:rsidRPr="003B7125">
        <w:rPr>
          <w:rFonts w:ascii="Arial" w:hAnsi="Arial" w:cs="Arial"/>
          <w:color w:val="0000FF"/>
          <w:sz w:val="20"/>
        </w:rPr>
        <w:t xml:space="preserve">on </w:t>
      </w:r>
      <w:r>
        <w:rPr>
          <w:rFonts w:ascii="Arial" w:hAnsi="Arial" w:cs="Arial"/>
          <w:color w:val="0000FF"/>
          <w:sz w:val="20"/>
        </w:rPr>
        <w:t xml:space="preserve">an accompanying </w:t>
      </w:r>
      <w:r w:rsidR="009F32F7">
        <w:rPr>
          <w:rFonts w:ascii="Arial" w:hAnsi="Arial" w:cs="Arial"/>
          <w:color w:val="0000FF"/>
          <w:sz w:val="20"/>
        </w:rPr>
        <w:t>Excel</w:t>
      </w:r>
      <w:r>
        <w:rPr>
          <w:rFonts w:ascii="Arial" w:hAnsi="Arial" w:cs="Arial"/>
          <w:color w:val="0000FF"/>
          <w:sz w:val="20"/>
        </w:rPr>
        <w:t xml:space="preserve"> module, </w:t>
      </w:r>
      <w:r w:rsidR="009F32F7" w:rsidRPr="003B7125">
        <w:rPr>
          <w:rFonts w:ascii="Arial" w:hAnsi="Arial" w:cs="Arial"/>
          <w:color w:val="0000FF"/>
          <w:sz w:val="20"/>
        </w:rPr>
        <w:t>2017_TP_Template_</w:t>
      </w:r>
      <w:r w:rsidR="009F32F7">
        <w:rPr>
          <w:rFonts w:ascii="Arial" w:hAnsi="Arial" w:cs="Arial"/>
          <w:color w:val="0000FF"/>
          <w:sz w:val="20"/>
        </w:rPr>
        <w:t>Excel_module</w:t>
      </w:r>
      <w:r w:rsidR="009F32F7" w:rsidRPr="003B7125">
        <w:rPr>
          <w:rFonts w:ascii="Arial" w:hAnsi="Arial" w:cs="Arial"/>
          <w:color w:val="0000FF"/>
          <w:sz w:val="20"/>
        </w:rPr>
        <w:t xml:space="preserve">. </w:t>
      </w:r>
      <w:r w:rsidR="00AA601F">
        <w:rPr>
          <w:rFonts w:ascii="Arial" w:hAnsi="Arial" w:cs="Arial"/>
          <w:color w:val="0000FF"/>
          <w:sz w:val="20"/>
        </w:rPr>
        <w:t xml:space="preserve">Please enter the </w:t>
      </w:r>
      <w:r>
        <w:rPr>
          <w:rFonts w:ascii="Arial" w:hAnsi="Arial" w:cs="Arial"/>
          <w:color w:val="0000FF"/>
          <w:sz w:val="20"/>
        </w:rPr>
        <w:t xml:space="preserve">file </w:t>
      </w:r>
      <w:r w:rsidR="00AA601F">
        <w:rPr>
          <w:rFonts w:ascii="Arial" w:hAnsi="Arial" w:cs="Arial"/>
          <w:color w:val="0000FF"/>
          <w:sz w:val="20"/>
        </w:rPr>
        <w:t xml:space="preserve">name </w:t>
      </w:r>
      <w:r w:rsidR="000B7774">
        <w:rPr>
          <w:rFonts w:ascii="Arial" w:hAnsi="Arial" w:cs="Arial"/>
          <w:color w:val="0000FF"/>
          <w:sz w:val="20"/>
        </w:rPr>
        <w:t xml:space="preserve">of </w:t>
      </w:r>
      <w:r w:rsidRPr="003B7125">
        <w:rPr>
          <w:rFonts w:ascii="Arial" w:hAnsi="Arial" w:cs="Arial"/>
          <w:color w:val="0000FF"/>
          <w:sz w:val="20"/>
        </w:rPr>
        <w:t xml:space="preserve">the </w:t>
      </w:r>
      <w:r>
        <w:rPr>
          <w:rFonts w:ascii="Arial" w:hAnsi="Arial" w:cs="Arial"/>
          <w:color w:val="0000FF"/>
          <w:sz w:val="20"/>
        </w:rPr>
        <w:t xml:space="preserve">completed module </w:t>
      </w:r>
      <w:r w:rsidR="00AA601F">
        <w:rPr>
          <w:rFonts w:ascii="Arial" w:hAnsi="Arial" w:cs="Arial"/>
          <w:color w:val="0000FF"/>
          <w:sz w:val="20"/>
        </w:rPr>
        <w:t>in this box</w:t>
      </w:r>
      <w:r w:rsidR="009F32F7" w:rsidRPr="003B7125">
        <w:rPr>
          <w:rFonts w:ascii="Arial" w:hAnsi="Arial" w:cs="Arial"/>
          <w:color w:val="0000FF"/>
          <w:sz w:val="20"/>
        </w:rPr>
        <w:t>.</w:t>
      </w:r>
    </w:p>
    <w:p w14:paraId="42E41AE3" w14:textId="77777777" w:rsidR="008A612E" w:rsidRPr="009320C8" w:rsidRDefault="00AA601F" w:rsidP="008A612E">
      <w:pPr>
        <w:pStyle w:val="BodyTextIndent"/>
        <w:ind w:left="0" w:firstLine="0"/>
        <w:rPr>
          <w:b/>
          <w:szCs w:val="24"/>
        </w:rPr>
      </w:pPr>
      <w:r w:rsidRPr="009320C8">
        <w:rPr>
          <w:rFonts w:ascii="Arial" w:hAnsi="Arial" w:cs="Arial"/>
          <w:b/>
          <w:color w:val="000000"/>
          <w:szCs w:val="24"/>
        </w:rPr>
        <w:t>S</w:t>
      </w:r>
      <w:r w:rsidR="008A612E" w:rsidRPr="009320C8">
        <w:rPr>
          <w:rFonts w:ascii="Arial" w:hAnsi="Arial" w:cs="Arial"/>
          <w:b/>
          <w:color w:val="000000"/>
          <w:szCs w:val="24"/>
        </w:rPr>
        <w:t>upporting material</w:t>
      </w:r>
      <w:r w:rsidR="009320C8">
        <w:rPr>
          <w:rFonts w:ascii="Arial" w:hAnsi="Arial" w:cs="Arial"/>
          <w:b/>
          <w:color w:val="000000"/>
          <w:szCs w:val="24"/>
        </w:rPr>
        <w:t>: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8A612E" w:rsidRPr="001E492D" w14:paraId="40834759" w14:textId="77777777" w:rsidTr="00AA601F">
        <w:trPr>
          <w:trHeight w:val="266"/>
          <w:tblHeader/>
        </w:trPr>
        <w:tc>
          <w:tcPr>
            <w:tcW w:w="9228" w:type="dxa"/>
          </w:tcPr>
          <w:p w14:paraId="43E843F1" w14:textId="77777777" w:rsidR="008A612E" w:rsidRPr="008071B6" w:rsidRDefault="008A612E" w:rsidP="00AA601F">
            <w:pPr>
              <w:rPr>
                <w:b/>
                <w:color w:val="808080"/>
                <w:szCs w:val="20"/>
              </w:rPr>
            </w:pPr>
            <w:r w:rsidRPr="008071B6">
              <w:rPr>
                <w:rFonts w:ascii="Arial" w:hAnsi="Arial" w:cs="Arial"/>
                <w:color w:val="808080"/>
                <w:sz w:val="20"/>
                <w:szCs w:val="20"/>
              </w:rPr>
              <w:t>additional material in support of this proposal</w:t>
            </w:r>
          </w:p>
        </w:tc>
      </w:tr>
      <w:tr w:rsidR="00AC0E72" w:rsidRPr="001E492D" w14:paraId="675DE6D0" w14:textId="77777777" w:rsidTr="001E59C1">
        <w:trPr>
          <w:trHeight w:val="1566"/>
        </w:trPr>
        <w:tc>
          <w:tcPr>
            <w:tcW w:w="9228" w:type="dxa"/>
          </w:tcPr>
          <w:p w14:paraId="0754F029" w14:textId="77777777" w:rsidR="00F657DF" w:rsidRDefault="00724490" w:rsidP="008418CD">
            <w:pPr>
              <w:ind w:left="284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explain the reasons for the taxonomic changes you are proposing and </w:t>
            </w:r>
            <w:r w:rsidR="00F85A70">
              <w:rPr>
                <w:rFonts w:ascii="Arial" w:hAnsi="Arial" w:cs="Arial"/>
                <w:color w:val="0000FF"/>
                <w:sz w:val="20"/>
              </w:rPr>
              <w:t xml:space="preserve">provide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evidence to support them. </w:t>
            </w:r>
            <w:r w:rsidR="00F657DF">
              <w:rPr>
                <w:rFonts w:ascii="Arial" w:hAnsi="Arial" w:cs="Arial"/>
                <w:color w:val="0000FF"/>
                <w:sz w:val="20"/>
              </w:rPr>
              <w:t>The following information should be provided, where relevant:</w:t>
            </w:r>
          </w:p>
          <w:p w14:paraId="608E0BAA" w14:textId="77777777" w:rsidR="00F657DF" w:rsidRPr="00A77BC1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F071D8">
              <w:rPr>
                <w:rFonts w:ascii="Arial" w:hAnsi="Arial" w:cs="Arial"/>
                <w:b/>
                <w:color w:val="0000FF"/>
                <w:sz w:val="20"/>
              </w:rPr>
              <w:t>S</w:t>
            </w:r>
            <w:r w:rsidR="00F657DF" w:rsidRPr="00F071D8">
              <w:rPr>
                <w:rFonts w:ascii="Arial" w:hAnsi="Arial" w:cs="Arial"/>
                <w:b/>
                <w:color w:val="0000FF"/>
                <w:sz w:val="20"/>
              </w:rPr>
              <w:t>pecies</w:t>
            </w:r>
            <w:r w:rsidR="00F071D8" w:rsidRPr="00F071D8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071D8" w:rsidRPr="00A77BC1">
              <w:rPr>
                <w:rFonts w:ascii="Arial" w:hAnsi="Arial" w:cs="Arial"/>
                <w:b/>
                <w:color w:val="0000FF"/>
                <w:sz w:val="20"/>
              </w:rPr>
              <w:t>demarcation criteria</w:t>
            </w:r>
            <w:r w:rsid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 xml:space="preserve">Explain how new species differ from others in the genus and demonstrate that these differences meet the criteria previously established for demarcating between species. If no </w:t>
            </w:r>
            <w:r w:rsidR="00F071D8">
              <w:rPr>
                <w:rFonts w:ascii="Arial" w:hAnsi="Arial" w:cs="Arial"/>
                <w:color w:val="0000FF"/>
                <w:sz w:val="20"/>
              </w:rPr>
              <w:t>criteria</w:t>
            </w:r>
            <w:r w:rsidR="00F657DF" w:rsidRPr="00A77BC1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>have previously been established, and if there will now be more than one species in the genus, please state the demarcation criteria you are proposing.</w:t>
            </w:r>
            <w:r w:rsidR="006A1735" w:rsidRPr="00A77BC1">
              <w:rPr>
                <w:rFonts w:ascii="Arial" w:hAnsi="Arial" w:cs="Arial"/>
                <w:color w:val="0000FF"/>
                <w:sz w:val="20"/>
              </w:rPr>
              <w:t xml:space="preserve"> </w:t>
            </w:r>
          </w:p>
          <w:p w14:paraId="4462707E" w14:textId="77777777" w:rsidR="00C46C65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Higher taxa</w:t>
            </w:r>
            <w:r w:rsidR="00F657DF" w:rsidRP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</w:p>
          <w:p w14:paraId="0F8275A8" w14:textId="77777777" w:rsidR="001E7FD5" w:rsidRDefault="00B12D76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>T</w:t>
            </w:r>
            <w:r w:rsidR="009551D6">
              <w:rPr>
                <w:rFonts w:ascii="Arial" w:hAnsi="Arial" w:cs="Arial"/>
                <w:color w:val="0000FF"/>
                <w:sz w:val="20"/>
              </w:rPr>
              <w:t xml:space="preserve">here is no formal requirement </w:t>
            </w:r>
            <w:r w:rsidR="0012796D">
              <w:rPr>
                <w:rFonts w:ascii="Arial" w:hAnsi="Arial" w:cs="Arial"/>
                <w:color w:val="0000FF"/>
                <w:sz w:val="20"/>
              </w:rPr>
              <w:t>to state demarcation criteria whe</w:t>
            </w:r>
            <w:r>
              <w:rPr>
                <w:rFonts w:ascii="Arial" w:hAnsi="Arial" w:cs="Arial"/>
                <w:color w:val="0000FF"/>
                <w:sz w:val="20"/>
              </w:rPr>
              <w:t>n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proposing new genera or other higher taxa</w:t>
            </w:r>
            <w:r w:rsidR="00F071D8">
              <w:rPr>
                <w:rFonts w:ascii="Arial" w:hAnsi="Arial" w:cs="Arial"/>
                <w:color w:val="0000FF"/>
                <w:sz w:val="20"/>
              </w:rPr>
              <w:t>. However, a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similar concept should apply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6C4A0C">
              <w:rPr>
                <w:rFonts w:ascii="Arial" w:hAnsi="Arial" w:cs="Arial"/>
                <w:color w:val="0000FF"/>
                <w:sz w:val="20"/>
              </w:rPr>
              <w:t xml:space="preserve">in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pursuit of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a rational and consistent 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virus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taxonomy. </w:t>
            </w:r>
          </w:p>
          <w:p w14:paraId="1AE86661" w14:textId="77777777" w:rsidR="001E7FD5" w:rsidRDefault="0012796D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indicate the </w:t>
            </w:r>
            <w:r w:rsidR="001E7FD5" w:rsidRPr="00B12D76">
              <w:rPr>
                <w:rFonts w:ascii="Arial" w:hAnsi="Arial" w:cs="Arial"/>
                <w:b/>
                <w:color w:val="0000FF"/>
                <w:sz w:val="20"/>
              </w:rPr>
              <w:t>origin of names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assigned to </w:t>
            </w:r>
            <w:r w:rsidR="00B12D76">
              <w:rPr>
                <w:rFonts w:ascii="Arial" w:hAnsi="Arial" w:cs="Arial"/>
                <w:color w:val="0000FF"/>
                <w:sz w:val="20"/>
              </w:rPr>
              <w:t xml:space="preserve">new </w:t>
            </w:r>
            <w:r w:rsidR="006A1735">
              <w:rPr>
                <w:rFonts w:ascii="Arial" w:hAnsi="Arial" w:cs="Arial"/>
                <w:color w:val="0000FF"/>
                <w:sz w:val="20"/>
              </w:rPr>
              <w:t>taxa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at genus level and above</w:t>
            </w:r>
            <w:r w:rsidR="006A1735">
              <w:rPr>
                <w:rFonts w:ascii="Arial" w:hAnsi="Arial" w:cs="Arial"/>
                <w:color w:val="0000FF"/>
                <w:sz w:val="20"/>
              </w:rPr>
              <w:t>.</w:t>
            </w:r>
          </w:p>
          <w:p w14:paraId="60AC617E" w14:textId="77777777" w:rsidR="00F657DF" w:rsidRDefault="00260377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For each new genus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a </w:t>
            </w:r>
            <w:r w:rsidR="009551D6" w:rsidRPr="0012796D">
              <w:rPr>
                <w:rFonts w:ascii="Arial" w:hAnsi="Arial" w:cs="Arial"/>
                <w:b/>
                <w:color w:val="0000FF"/>
                <w:sz w:val="20"/>
              </w:rPr>
              <w:t>type species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must be designated </w:t>
            </w:r>
            <w:r>
              <w:rPr>
                <w:rFonts w:ascii="Arial" w:hAnsi="Arial" w:cs="Arial"/>
                <w:color w:val="0000FF"/>
                <w:sz w:val="20"/>
              </w:rPr>
              <w:t>to represent it</w:t>
            </w:r>
            <w:r w:rsidR="0012796D">
              <w:rPr>
                <w:rFonts w:ascii="Arial" w:hAnsi="Arial" w:cs="Arial"/>
                <w:color w:val="0000FF"/>
                <w:sz w:val="20"/>
              </w:rPr>
              <w:t>. Please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explain </w:t>
            </w:r>
            <w:r w:rsidR="0012796D">
              <w:rPr>
                <w:rFonts w:ascii="Arial" w:hAnsi="Arial" w:cs="Arial"/>
                <w:color w:val="0000FF"/>
                <w:sz w:val="20"/>
              </w:rPr>
              <w:t>your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choice. </w:t>
            </w:r>
          </w:p>
          <w:p w14:paraId="5024F8D6" w14:textId="77777777" w:rsidR="006B2EE7" w:rsidRPr="00F657DF" w:rsidRDefault="006A1735" w:rsidP="00CB3A13">
            <w:pPr>
              <w:pStyle w:val="BodyTextIndent"/>
              <w:numPr>
                <w:ilvl w:val="0"/>
                <w:numId w:val="24"/>
              </w:numPr>
              <w:spacing w:after="120"/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Supporting evidence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6B2EE7" w:rsidRPr="00F657DF">
              <w:rPr>
                <w:rFonts w:ascii="Arial" w:hAnsi="Arial" w:cs="Arial"/>
                <w:color w:val="0000FF"/>
                <w:sz w:val="20"/>
              </w:rPr>
              <w:t xml:space="preserve">The use of Figures and Tables is strongly recommended (note that copying from publications will require permission from the copyright holder). For phylogenetic analysis, try to provide a tree where branch length is related to genetic distance. </w:t>
            </w:r>
          </w:p>
          <w:p w14:paraId="356B1052" w14:textId="77777777" w:rsidR="001E59C1" w:rsidRPr="00B91D87" w:rsidRDefault="001E59C1" w:rsidP="00724490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03A773D9" w14:textId="77777777" w:rsidR="00384F60" w:rsidRDefault="00384F60" w:rsidP="00384F60">
      <w:pPr>
        <w:rPr>
          <w:lang w:val="en-GB"/>
        </w:rPr>
      </w:pPr>
      <w:r w:rsidRPr="00F071D8">
        <w:rPr>
          <w:rFonts w:ascii="Arial" w:hAnsi="Arial" w:cs="Arial"/>
          <w:b/>
          <w:color w:val="0000FF"/>
          <w:sz w:val="20"/>
        </w:rPr>
        <w:t>Spe</w:t>
      </w:r>
      <w:r w:rsidRPr="000761B3">
        <w:rPr>
          <w:rFonts w:ascii="Arial" w:hAnsi="Arial" w:cs="Arial"/>
          <w:b/>
          <w:color w:val="0000FF"/>
          <w:sz w:val="20"/>
        </w:rPr>
        <w:t xml:space="preserve">cies </w:t>
      </w:r>
      <w:r w:rsidRPr="00A77BC1">
        <w:rPr>
          <w:rFonts w:ascii="Arial" w:hAnsi="Arial" w:cs="Arial"/>
          <w:b/>
          <w:color w:val="0000FF"/>
          <w:sz w:val="20"/>
        </w:rPr>
        <w:t>demarcation criteria</w:t>
      </w:r>
      <w:r w:rsidRPr="00771B1C">
        <w:rPr>
          <w:lang w:val="en-GB"/>
        </w:rPr>
        <w:t xml:space="preserve"> We have chosen 95% DNA sequence identity as the criterion for demarcation of species in this new genus. Each of the proposed species differs from the others with more than 5% at the DNA level as confirmed with the BLASTN algorithm.   </w:t>
      </w:r>
    </w:p>
    <w:p w14:paraId="4A140141" w14:textId="77777777" w:rsidR="00384F60" w:rsidRDefault="00384F60" w:rsidP="00384F60">
      <w:pPr>
        <w:rPr>
          <w:lang w:val="en-GB"/>
        </w:rPr>
      </w:pPr>
    </w:p>
    <w:p w14:paraId="7C810801" w14:textId="614CF3A0" w:rsidR="00384F60" w:rsidRPr="007E0D4A" w:rsidRDefault="00384F60" w:rsidP="00384F60">
      <w:pPr>
        <w:rPr>
          <w:rFonts w:ascii="Arial" w:hAnsi="Arial" w:cs="Arial"/>
          <w:sz w:val="20"/>
          <w:szCs w:val="20"/>
          <w:lang w:val="en-GB"/>
        </w:rPr>
      </w:pPr>
      <w:r w:rsidRPr="00685D58">
        <w:rPr>
          <w:rFonts w:ascii="Arial" w:hAnsi="Arial" w:cs="Arial"/>
          <w:b/>
          <w:color w:val="0000FF"/>
          <w:sz w:val="20"/>
          <w:szCs w:val="20"/>
          <w:lang w:val="en-GB"/>
        </w:rPr>
        <w:t>Source of the name of this taxon</w:t>
      </w:r>
      <w:r w:rsidR="00685D58">
        <w:rPr>
          <w:rFonts w:ascii="Arial" w:hAnsi="Arial" w:cs="Arial"/>
          <w:b/>
          <w:color w:val="0000FF"/>
          <w:sz w:val="20"/>
          <w:szCs w:val="20"/>
          <w:lang w:val="en-GB"/>
        </w:rPr>
        <w:t>:</w:t>
      </w:r>
      <w:r w:rsidRPr="00685D58"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  </w:t>
      </w:r>
      <w:r w:rsidR="007E0D4A">
        <w:rPr>
          <w:rFonts w:ascii="Arial" w:hAnsi="Arial" w:cs="Arial"/>
          <w:sz w:val="20"/>
          <w:szCs w:val="20"/>
          <w:lang w:val="en-GB"/>
        </w:rPr>
        <w:t xml:space="preserve">It is derived from the </w:t>
      </w:r>
      <w:r w:rsidR="00024099">
        <w:rPr>
          <w:rFonts w:ascii="Arial" w:hAnsi="Arial" w:cs="Arial"/>
          <w:sz w:val="20"/>
          <w:szCs w:val="20"/>
          <w:lang w:val="en-GB"/>
        </w:rPr>
        <w:t xml:space="preserve">name of the city where </w:t>
      </w:r>
      <w:r w:rsidR="007E0D4A">
        <w:rPr>
          <w:rFonts w:ascii="Arial" w:hAnsi="Arial" w:cs="Arial"/>
          <w:sz w:val="20"/>
          <w:szCs w:val="20"/>
          <w:lang w:val="en-GB"/>
        </w:rPr>
        <w:t>the first isolated member, Gordonia phage</w:t>
      </w:r>
      <w:r w:rsidR="00024099">
        <w:rPr>
          <w:rFonts w:ascii="Arial" w:hAnsi="Arial" w:cs="Arial"/>
          <w:sz w:val="20"/>
          <w:szCs w:val="20"/>
          <w:lang w:val="en-GB"/>
        </w:rPr>
        <w:t xml:space="preserve"> GMA6 was isolated</w:t>
      </w:r>
      <w:r w:rsidR="007E0D4A">
        <w:rPr>
          <w:rFonts w:ascii="Arial" w:hAnsi="Arial" w:cs="Arial"/>
          <w:sz w:val="20"/>
          <w:szCs w:val="20"/>
          <w:lang w:val="en-GB"/>
        </w:rPr>
        <w:t>.</w:t>
      </w:r>
    </w:p>
    <w:p w14:paraId="186CAF47" w14:textId="77777777" w:rsidR="006C4A0C" w:rsidRDefault="006C4A0C" w:rsidP="00AC0E72">
      <w:pPr>
        <w:rPr>
          <w:lang w:val="en-GB"/>
        </w:rPr>
      </w:pPr>
    </w:p>
    <w:p w14:paraId="1C8CF7FC" w14:textId="12464CA9" w:rsidR="006C4A0C" w:rsidRPr="00393460" w:rsidRDefault="009A6F42" w:rsidP="00430D39">
      <w:pPr>
        <w:rPr>
          <w:rFonts w:ascii="Arial" w:hAnsi="Arial" w:cs="Arial"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History:</w:t>
      </w:r>
      <w:r w:rsidR="00393460"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  </w:t>
      </w:r>
      <w:r w:rsidR="007444B3">
        <w:rPr>
          <w:rFonts w:ascii="Arial" w:hAnsi="Arial" w:cs="Arial"/>
          <w:sz w:val="20"/>
          <w:szCs w:val="20"/>
          <w:lang w:val="en-GB"/>
        </w:rPr>
        <w:t>Lytic</w:t>
      </w:r>
      <w:r w:rsidR="007A43E0">
        <w:rPr>
          <w:rFonts w:ascii="Arial" w:hAnsi="Arial" w:cs="Arial"/>
          <w:sz w:val="20"/>
          <w:szCs w:val="20"/>
          <w:lang w:val="en-GB"/>
        </w:rPr>
        <w:t xml:space="preserve"> p</w:t>
      </w:r>
      <w:r w:rsidR="00393460">
        <w:rPr>
          <w:rFonts w:ascii="Arial" w:hAnsi="Arial" w:cs="Arial"/>
          <w:sz w:val="20"/>
          <w:szCs w:val="20"/>
          <w:lang w:val="en-GB"/>
        </w:rPr>
        <w:t xml:space="preserve">hage </w:t>
      </w:r>
      <w:r w:rsidR="00430D39">
        <w:rPr>
          <w:rFonts w:ascii="Arial" w:hAnsi="Arial" w:cs="Arial"/>
          <w:sz w:val="20"/>
          <w:szCs w:val="20"/>
          <w:lang w:val="en-GB"/>
        </w:rPr>
        <w:t>GMA</w:t>
      </w:r>
      <w:r w:rsidR="00706B47">
        <w:rPr>
          <w:rFonts w:ascii="Arial" w:hAnsi="Arial" w:cs="Arial"/>
          <w:sz w:val="20"/>
          <w:szCs w:val="20"/>
          <w:lang w:val="en-GB"/>
        </w:rPr>
        <w:t>6</w:t>
      </w:r>
      <w:r w:rsidR="007444B3">
        <w:rPr>
          <w:rFonts w:ascii="Arial" w:hAnsi="Arial" w:cs="Arial"/>
          <w:sz w:val="20"/>
          <w:szCs w:val="20"/>
          <w:lang w:val="en-GB"/>
        </w:rPr>
        <w:t xml:space="preserve"> </w:t>
      </w:r>
      <w:r w:rsidR="00393460">
        <w:rPr>
          <w:rFonts w:ascii="Arial" w:hAnsi="Arial" w:cs="Arial"/>
          <w:sz w:val="20"/>
          <w:szCs w:val="20"/>
          <w:lang w:val="en-GB"/>
        </w:rPr>
        <w:t>was isolated in 201</w:t>
      </w:r>
      <w:r w:rsidR="007A43E0">
        <w:rPr>
          <w:rFonts w:ascii="Arial" w:hAnsi="Arial" w:cs="Arial"/>
          <w:sz w:val="20"/>
          <w:szCs w:val="20"/>
          <w:lang w:val="en-GB"/>
        </w:rPr>
        <w:t>5</w:t>
      </w:r>
      <w:r w:rsidR="00393460">
        <w:rPr>
          <w:rFonts w:ascii="Arial" w:hAnsi="Arial" w:cs="Arial"/>
          <w:sz w:val="20"/>
          <w:szCs w:val="20"/>
          <w:lang w:val="en-GB"/>
        </w:rPr>
        <w:t xml:space="preserve"> </w:t>
      </w:r>
      <w:r w:rsidR="00430D39">
        <w:rPr>
          <w:rFonts w:ascii="Arial" w:hAnsi="Arial" w:cs="Arial"/>
          <w:sz w:val="20"/>
          <w:szCs w:val="20"/>
          <w:lang w:val="en-GB"/>
        </w:rPr>
        <w:t>from</w:t>
      </w:r>
      <w:r w:rsidR="00430D39" w:rsidRPr="00430D39">
        <w:t xml:space="preserve"> </w:t>
      </w:r>
      <w:r w:rsidR="00706B47">
        <w:rPr>
          <w:rFonts w:ascii="Arial" w:hAnsi="Arial" w:cs="Arial"/>
          <w:sz w:val="20"/>
          <w:szCs w:val="20"/>
          <w:lang w:val="en-GB"/>
        </w:rPr>
        <w:t>activated sludge</w:t>
      </w:r>
      <w:r w:rsidR="00430D39">
        <w:rPr>
          <w:rFonts w:ascii="Arial" w:hAnsi="Arial" w:cs="Arial"/>
          <w:sz w:val="20"/>
          <w:szCs w:val="20"/>
          <w:lang w:val="en-GB"/>
        </w:rPr>
        <w:t xml:space="preserve"> (</w:t>
      </w:r>
      <w:r w:rsidR="00706B47">
        <w:rPr>
          <w:rFonts w:ascii="Arial" w:hAnsi="Arial" w:cs="Arial"/>
          <w:sz w:val="20"/>
          <w:szCs w:val="20"/>
          <w:lang w:val="en-GB"/>
        </w:rPr>
        <w:t>Bendigo</w:t>
      </w:r>
      <w:r w:rsidR="00430D39" w:rsidRPr="00430D39">
        <w:rPr>
          <w:rFonts w:ascii="Arial" w:hAnsi="Arial" w:cs="Arial"/>
          <w:sz w:val="20"/>
          <w:szCs w:val="20"/>
          <w:lang w:val="en-GB"/>
        </w:rPr>
        <w:t>,</w:t>
      </w:r>
      <w:r w:rsidR="00430D39">
        <w:rPr>
          <w:rFonts w:ascii="Arial" w:hAnsi="Arial" w:cs="Arial"/>
          <w:sz w:val="20"/>
          <w:szCs w:val="20"/>
          <w:lang w:val="en-GB"/>
        </w:rPr>
        <w:t xml:space="preserve"> </w:t>
      </w:r>
      <w:r w:rsidR="00706B47">
        <w:rPr>
          <w:rFonts w:ascii="Arial" w:hAnsi="Arial" w:cs="Arial"/>
          <w:sz w:val="20"/>
          <w:szCs w:val="20"/>
          <w:lang w:val="en-GB"/>
        </w:rPr>
        <w:t xml:space="preserve">Victoria, </w:t>
      </w:r>
      <w:r w:rsidR="00430D39" w:rsidRPr="00430D39">
        <w:rPr>
          <w:rFonts w:ascii="Arial" w:hAnsi="Arial" w:cs="Arial"/>
          <w:sz w:val="20"/>
          <w:szCs w:val="20"/>
          <w:lang w:val="en-GB"/>
        </w:rPr>
        <w:t>Australia</w:t>
      </w:r>
      <w:r w:rsidR="00430D39">
        <w:rPr>
          <w:rFonts w:ascii="Arial" w:hAnsi="Arial" w:cs="Arial"/>
          <w:sz w:val="20"/>
          <w:szCs w:val="20"/>
          <w:lang w:val="en-GB"/>
        </w:rPr>
        <w:t xml:space="preserve">) </w:t>
      </w:r>
      <w:r w:rsidR="00393460">
        <w:rPr>
          <w:rFonts w:ascii="Arial" w:hAnsi="Arial" w:cs="Arial"/>
          <w:sz w:val="20"/>
          <w:szCs w:val="20"/>
          <w:lang w:val="en-GB"/>
        </w:rPr>
        <w:t xml:space="preserve">by </w:t>
      </w:r>
      <w:r w:rsidR="00430D39" w:rsidRPr="00430D39">
        <w:rPr>
          <w:rFonts w:ascii="Arial" w:hAnsi="Arial" w:cs="Arial"/>
          <w:sz w:val="20"/>
          <w:szCs w:val="20"/>
          <w:lang w:val="en-GB"/>
        </w:rPr>
        <w:t xml:space="preserve">Zoe A. Dyson, Joseph Tucci, Robert J. Seviour, </w:t>
      </w:r>
      <w:r w:rsidR="00430D39">
        <w:rPr>
          <w:rFonts w:ascii="Arial" w:hAnsi="Arial" w:cs="Arial"/>
          <w:sz w:val="20"/>
          <w:szCs w:val="20"/>
          <w:lang w:val="en-GB"/>
        </w:rPr>
        <w:t xml:space="preserve">and </w:t>
      </w:r>
      <w:r w:rsidR="00430D39" w:rsidRPr="00430D39">
        <w:rPr>
          <w:rFonts w:ascii="Arial" w:hAnsi="Arial" w:cs="Arial"/>
          <w:sz w:val="20"/>
          <w:szCs w:val="20"/>
          <w:lang w:val="en-GB"/>
        </w:rPr>
        <w:t>Steve Petrovski</w:t>
      </w:r>
      <w:r w:rsidR="00393460">
        <w:rPr>
          <w:rFonts w:ascii="Arial" w:hAnsi="Arial" w:cs="Arial"/>
          <w:sz w:val="20"/>
          <w:szCs w:val="20"/>
          <w:lang w:val="en-GB"/>
        </w:rPr>
        <w:t xml:space="preserve"> in </w:t>
      </w:r>
      <w:r w:rsidR="00430D39" w:rsidRPr="00430D39">
        <w:rPr>
          <w:rFonts w:ascii="Arial" w:hAnsi="Arial" w:cs="Arial"/>
          <w:sz w:val="20"/>
          <w:szCs w:val="20"/>
          <w:lang w:val="en-GB"/>
        </w:rPr>
        <w:t>La Trobe University</w:t>
      </w:r>
      <w:r w:rsidR="00430D39">
        <w:rPr>
          <w:rFonts w:ascii="Arial" w:hAnsi="Arial" w:cs="Arial"/>
          <w:sz w:val="20"/>
          <w:szCs w:val="20"/>
          <w:lang w:val="en-GB"/>
        </w:rPr>
        <w:t xml:space="preserve"> (</w:t>
      </w:r>
      <w:r w:rsidR="00430D39" w:rsidRPr="00430D39">
        <w:rPr>
          <w:rFonts w:ascii="Arial" w:hAnsi="Arial" w:cs="Arial"/>
          <w:sz w:val="20"/>
          <w:szCs w:val="20"/>
          <w:lang w:val="en-GB"/>
        </w:rPr>
        <w:t>Bundoora, Victoria, Australia</w:t>
      </w:r>
      <w:r w:rsidR="00430D39">
        <w:rPr>
          <w:rFonts w:ascii="Arial" w:hAnsi="Arial" w:cs="Arial"/>
          <w:sz w:val="20"/>
          <w:szCs w:val="20"/>
          <w:lang w:val="en-GB"/>
        </w:rPr>
        <w:t>)</w:t>
      </w:r>
      <w:r w:rsidR="00393460">
        <w:rPr>
          <w:rFonts w:ascii="Arial" w:hAnsi="Arial" w:cs="Arial"/>
          <w:sz w:val="20"/>
          <w:szCs w:val="20"/>
          <w:lang w:val="en-GB"/>
        </w:rPr>
        <w:t xml:space="preserve"> using </w:t>
      </w:r>
      <w:r w:rsidR="00393460" w:rsidRPr="00393460">
        <w:rPr>
          <w:rFonts w:ascii="Arial" w:hAnsi="Arial" w:cs="Arial"/>
          <w:sz w:val="20"/>
          <w:szCs w:val="20"/>
          <w:lang w:val="en-GB"/>
        </w:rPr>
        <w:t xml:space="preserve">Gordonia </w:t>
      </w:r>
      <w:r w:rsidR="00430D39" w:rsidRPr="00430D39">
        <w:rPr>
          <w:rFonts w:ascii="Arial" w:hAnsi="Arial" w:cs="Arial"/>
          <w:sz w:val="20"/>
          <w:szCs w:val="20"/>
          <w:lang w:val="en-GB"/>
        </w:rPr>
        <w:t>malaquae</w:t>
      </w:r>
      <w:r w:rsidR="00393460" w:rsidRPr="00393460">
        <w:rPr>
          <w:rFonts w:ascii="Arial" w:hAnsi="Arial" w:cs="Arial"/>
          <w:sz w:val="20"/>
          <w:szCs w:val="20"/>
          <w:lang w:val="en-GB"/>
        </w:rPr>
        <w:t xml:space="preserve"> </w:t>
      </w:r>
      <w:r w:rsidR="00393460">
        <w:rPr>
          <w:rFonts w:ascii="Arial" w:hAnsi="Arial" w:cs="Arial"/>
          <w:sz w:val="20"/>
          <w:szCs w:val="20"/>
          <w:lang w:val="en-GB"/>
        </w:rPr>
        <w:t xml:space="preserve">as the host bacterium. </w:t>
      </w:r>
      <w:r w:rsidR="00430D39">
        <w:rPr>
          <w:rFonts w:ascii="Arial" w:hAnsi="Arial" w:cs="Arial"/>
          <w:sz w:val="20"/>
          <w:szCs w:val="20"/>
          <w:lang w:val="en-GB"/>
        </w:rPr>
        <w:t xml:space="preserve"> It also lyses </w:t>
      </w:r>
      <w:r w:rsidR="00393460">
        <w:rPr>
          <w:rFonts w:ascii="Arial" w:hAnsi="Arial" w:cs="Arial"/>
          <w:sz w:val="20"/>
          <w:szCs w:val="20"/>
          <w:lang w:val="en-GB"/>
        </w:rPr>
        <w:t xml:space="preserve"> </w:t>
      </w:r>
      <w:r w:rsidR="00430D39" w:rsidRPr="00430D39">
        <w:rPr>
          <w:rFonts w:ascii="Arial" w:hAnsi="Arial" w:cs="Arial"/>
          <w:sz w:val="20"/>
          <w:szCs w:val="20"/>
          <w:lang w:val="en-GB"/>
        </w:rPr>
        <w:t>G. terrae</w:t>
      </w:r>
      <w:r w:rsidR="00430D39">
        <w:rPr>
          <w:rFonts w:ascii="Arial" w:hAnsi="Arial" w:cs="Arial"/>
          <w:sz w:val="20"/>
          <w:szCs w:val="20"/>
          <w:lang w:val="en-GB"/>
        </w:rPr>
        <w:t xml:space="preserve">. </w:t>
      </w:r>
      <w:r w:rsidR="00393460">
        <w:rPr>
          <w:rFonts w:ascii="Arial" w:hAnsi="Arial" w:cs="Arial"/>
          <w:sz w:val="20"/>
          <w:szCs w:val="20"/>
          <w:lang w:val="en-GB"/>
        </w:rPr>
        <w:t xml:space="preserve">The phages in this genus belong to </w:t>
      </w:r>
      <w:r w:rsidR="007A43E0">
        <w:rPr>
          <w:rFonts w:ascii="Arial" w:hAnsi="Arial" w:cs="Arial"/>
          <w:sz w:val="20"/>
          <w:szCs w:val="20"/>
          <w:lang w:val="en-GB"/>
        </w:rPr>
        <w:t>c</w:t>
      </w:r>
      <w:r w:rsidR="00393460">
        <w:rPr>
          <w:rFonts w:ascii="Arial" w:hAnsi="Arial" w:cs="Arial"/>
          <w:sz w:val="20"/>
          <w:szCs w:val="20"/>
          <w:lang w:val="en-GB"/>
        </w:rPr>
        <w:t xml:space="preserve">luster </w:t>
      </w:r>
      <w:r w:rsidR="007444B3">
        <w:rPr>
          <w:rFonts w:ascii="Arial" w:hAnsi="Arial" w:cs="Arial"/>
          <w:sz w:val="20"/>
          <w:szCs w:val="20"/>
          <w:lang w:val="en-GB"/>
        </w:rPr>
        <w:t>D</w:t>
      </w:r>
      <w:r w:rsidR="00706B47">
        <w:rPr>
          <w:rFonts w:ascii="Arial" w:hAnsi="Arial" w:cs="Arial"/>
          <w:sz w:val="20"/>
          <w:szCs w:val="20"/>
          <w:lang w:val="en-GB"/>
        </w:rPr>
        <w:t>Q</w:t>
      </w:r>
      <w:r w:rsidR="00393460">
        <w:rPr>
          <w:rFonts w:ascii="Arial" w:hAnsi="Arial" w:cs="Arial"/>
          <w:sz w:val="20"/>
          <w:szCs w:val="20"/>
          <w:lang w:val="en-GB"/>
        </w:rPr>
        <w:t xml:space="preserve"> in </w:t>
      </w:r>
      <w:r w:rsidR="0045691B">
        <w:rPr>
          <w:rFonts w:ascii="Arial" w:hAnsi="Arial" w:cs="Arial"/>
          <w:sz w:val="20"/>
          <w:szCs w:val="20"/>
          <w:lang w:val="en-GB"/>
        </w:rPr>
        <w:t>T</w:t>
      </w:r>
      <w:r w:rsidR="00393460">
        <w:rPr>
          <w:rFonts w:ascii="Arial" w:hAnsi="Arial" w:cs="Arial"/>
          <w:sz w:val="20"/>
          <w:szCs w:val="20"/>
          <w:lang w:val="en-GB"/>
        </w:rPr>
        <w:t>he Actinobacteriophage Data</w:t>
      </w:r>
      <w:r w:rsidR="0045691B">
        <w:rPr>
          <w:rFonts w:ascii="Arial" w:hAnsi="Arial" w:cs="Arial"/>
          <w:sz w:val="20"/>
          <w:szCs w:val="20"/>
          <w:lang w:val="en-GB"/>
        </w:rPr>
        <w:t xml:space="preserve">base.  </w:t>
      </w:r>
      <w:r w:rsidR="00706B47">
        <w:rPr>
          <w:rFonts w:ascii="Arial" w:hAnsi="Arial" w:cs="Arial"/>
          <w:sz w:val="20"/>
          <w:szCs w:val="20"/>
          <w:lang w:val="en-GB"/>
        </w:rPr>
        <w:t>Morphologically the head diameter is 62 nm and the tail length is 143 nm [1].</w:t>
      </w:r>
    </w:p>
    <w:p w14:paraId="665D1C6C" w14:textId="2DB9A258" w:rsidR="00C74088" w:rsidRPr="00805C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4595D951" w14:textId="7CB453D0" w:rsidR="00C740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GenBank Summary:</w:t>
      </w:r>
    </w:p>
    <w:p w14:paraId="2D004D39" w14:textId="7F9F4484" w:rsidR="00C54C4D" w:rsidRDefault="00C54C4D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1"/>
        <w:gridCol w:w="1570"/>
        <w:gridCol w:w="1463"/>
        <w:gridCol w:w="925"/>
        <w:gridCol w:w="931"/>
        <w:gridCol w:w="984"/>
        <w:gridCol w:w="933"/>
      </w:tblGrid>
      <w:tr w:rsidR="00F55F56" w:rsidRPr="008E7E3B" w14:paraId="74EE6D34" w14:textId="34074BB5" w:rsidTr="00E24E9F">
        <w:tc>
          <w:tcPr>
            <w:tcW w:w="1561" w:type="dxa"/>
          </w:tcPr>
          <w:p w14:paraId="61BA04C0" w14:textId="77777777" w:rsidR="00F55F56" w:rsidRPr="008E7E3B" w:rsidRDefault="00F55F56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Phage name</w:t>
            </w:r>
          </w:p>
        </w:tc>
        <w:tc>
          <w:tcPr>
            <w:tcW w:w="1570" w:type="dxa"/>
          </w:tcPr>
          <w:p w14:paraId="051E5A2B" w14:textId="18F4FD32" w:rsidR="00F55F56" w:rsidRPr="008E7E3B" w:rsidRDefault="00F55F56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RefSeq No.</w:t>
            </w:r>
          </w:p>
        </w:tc>
        <w:tc>
          <w:tcPr>
            <w:tcW w:w="1463" w:type="dxa"/>
          </w:tcPr>
          <w:p w14:paraId="385514DD" w14:textId="55CF19D1" w:rsidR="00F55F56" w:rsidRPr="008E7E3B" w:rsidRDefault="00F55F56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 xml:space="preserve">INSDC </w:t>
            </w:r>
          </w:p>
        </w:tc>
        <w:tc>
          <w:tcPr>
            <w:tcW w:w="925" w:type="dxa"/>
          </w:tcPr>
          <w:p w14:paraId="330E3754" w14:textId="77777777" w:rsidR="00F55F56" w:rsidRPr="008E7E3B" w:rsidRDefault="00F55F56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>Size (Kb)</w:t>
            </w:r>
          </w:p>
        </w:tc>
        <w:tc>
          <w:tcPr>
            <w:tcW w:w="931" w:type="dxa"/>
          </w:tcPr>
          <w:p w14:paraId="436D7193" w14:textId="77777777" w:rsidR="00F55F56" w:rsidRPr="008E7E3B" w:rsidRDefault="00F55F56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 xml:space="preserve">GC% </w:t>
            </w:r>
          </w:p>
        </w:tc>
        <w:tc>
          <w:tcPr>
            <w:tcW w:w="984" w:type="dxa"/>
          </w:tcPr>
          <w:p w14:paraId="58AAE8FF" w14:textId="77777777" w:rsidR="00F55F56" w:rsidRPr="008E7E3B" w:rsidRDefault="00F55F56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 xml:space="preserve">Protein </w:t>
            </w:r>
          </w:p>
        </w:tc>
        <w:tc>
          <w:tcPr>
            <w:tcW w:w="933" w:type="dxa"/>
          </w:tcPr>
          <w:p w14:paraId="2FB95B40" w14:textId="77777777" w:rsidR="00F55F56" w:rsidRPr="008E7E3B" w:rsidRDefault="00F55F56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>tRNA</w:t>
            </w:r>
          </w:p>
        </w:tc>
      </w:tr>
      <w:tr w:rsidR="00941E93" w:rsidRPr="008E7E3B" w14:paraId="7986ECD9" w14:textId="19D1A438" w:rsidTr="00E24E9F">
        <w:tc>
          <w:tcPr>
            <w:tcW w:w="1561" w:type="dxa"/>
          </w:tcPr>
          <w:p w14:paraId="79E0649D" w14:textId="2336583D" w:rsidR="00941E93" w:rsidRPr="008E7E3B" w:rsidRDefault="00941E93" w:rsidP="00941E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GMA6</w:t>
            </w:r>
          </w:p>
        </w:tc>
        <w:tc>
          <w:tcPr>
            <w:tcW w:w="1570" w:type="dxa"/>
            <w:vAlign w:val="center"/>
          </w:tcPr>
          <w:p w14:paraId="5DE053B3" w14:textId="506D4AB7" w:rsidR="00941E93" w:rsidRPr="008E7E3B" w:rsidRDefault="00941E93" w:rsidP="00941E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1E93">
              <w:t>NC_030906.1</w:t>
            </w:r>
          </w:p>
        </w:tc>
        <w:tc>
          <w:tcPr>
            <w:tcW w:w="1463" w:type="dxa"/>
            <w:vAlign w:val="center"/>
          </w:tcPr>
          <w:p w14:paraId="3080DDA3" w14:textId="2CB399CF" w:rsidR="00941E93" w:rsidRPr="008E7E3B" w:rsidRDefault="00941E93" w:rsidP="00941E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1E93">
              <w:t>KR063280.1</w:t>
            </w:r>
          </w:p>
        </w:tc>
        <w:tc>
          <w:tcPr>
            <w:tcW w:w="925" w:type="dxa"/>
            <w:vAlign w:val="center"/>
          </w:tcPr>
          <w:p w14:paraId="5AC380C4" w14:textId="6DF6FDEF" w:rsidR="00941E93" w:rsidRPr="008E7E3B" w:rsidRDefault="00941E93" w:rsidP="00941E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t>83.3</w:t>
            </w:r>
          </w:p>
        </w:tc>
        <w:tc>
          <w:tcPr>
            <w:tcW w:w="931" w:type="dxa"/>
            <w:vAlign w:val="center"/>
          </w:tcPr>
          <w:p w14:paraId="192FD525" w14:textId="57293C92" w:rsidR="00941E93" w:rsidRPr="008E7E3B" w:rsidRDefault="00941E93" w:rsidP="00941E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t>58.2</w:t>
            </w:r>
          </w:p>
        </w:tc>
        <w:tc>
          <w:tcPr>
            <w:tcW w:w="984" w:type="dxa"/>
            <w:vAlign w:val="center"/>
          </w:tcPr>
          <w:p w14:paraId="5B109C2B" w14:textId="421D0288" w:rsidR="00941E93" w:rsidRPr="008E7E3B" w:rsidRDefault="00941E93" w:rsidP="00941E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t>115</w:t>
            </w:r>
          </w:p>
        </w:tc>
        <w:tc>
          <w:tcPr>
            <w:tcW w:w="933" w:type="dxa"/>
            <w:vAlign w:val="center"/>
          </w:tcPr>
          <w:p w14:paraId="27441283" w14:textId="0E139F63" w:rsidR="00941E93" w:rsidRPr="008E7E3B" w:rsidRDefault="00941E93" w:rsidP="00941E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t>0</w:t>
            </w:r>
          </w:p>
        </w:tc>
      </w:tr>
    </w:tbl>
    <w:p w14:paraId="27A59E53" w14:textId="1EFCFF96" w:rsidR="00C74088" w:rsidRPr="00805C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0538511F" w14:textId="75DD2296" w:rsidR="005278F6" w:rsidRDefault="005278F6" w:rsidP="005278F6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  <w:r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BLASTN homologs:  </w:t>
      </w:r>
      <w:r w:rsidR="00BC0230">
        <w:rPr>
          <w:rFonts w:ascii="Arial" w:hAnsi="Arial" w:cs="Arial"/>
          <w:sz w:val="20"/>
          <w:szCs w:val="20"/>
          <w:lang w:val="en-GB"/>
        </w:rPr>
        <w:t xml:space="preserve">Phage </w:t>
      </w:r>
      <w:r w:rsidR="00430D39">
        <w:rPr>
          <w:rFonts w:ascii="Arial" w:hAnsi="Arial" w:cs="Arial"/>
          <w:sz w:val="20"/>
          <w:szCs w:val="20"/>
          <w:lang w:val="en-GB"/>
        </w:rPr>
        <w:t>GMA</w:t>
      </w:r>
      <w:r w:rsidR="00941E93">
        <w:rPr>
          <w:rFonts w:ascii="Arial" w:hAnsi="Arial" w:cs="Arial"/>
          <w:sz w:val="20"/>
          <w:szCs w:val="20"/>
          <w:lang w:val="en-GB"/>
        </w:rPr>
        <w:t>6</w:t>
      </w:r>
      <w:r w:rsidR="00BC0230">
        <w:rPr>
          <w:rFonts w:ascii="Arial" w:hAnsi="Arial" w:cs="Arial"/>
          <w:sz w:val="20"/>
          <w:szCs w:val="20"/>
          <w:lang w:val="en-GB"/>
        </w:rPr>
        <w:t xml:space="preserve"> is a genomic orphan/singleton.  </w:t>
      </w:r>
    </w:p>
    <w:p w14:paraId="5C8CB58D" w14:textId="77777777" w:rsidR="005278F6" w:rsidRDefault="005278F6" w:rsidP="005278F6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093B114D" w14:textId="19C64FF4" w:rsidR="005278F6" w:rsidRPr="0005016D" w:rsidRDefault="005278F6" w:rsidP="00430D39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Electron micrograph: </w:t>
      </w:r>
      <w:r w:rsidR="00E16741">
        <w:rPr>
          <w:rFonts w:ascii="Arial" w:hAnsi="Arial" w:cs="Arial"/>
          <w:sz w:val="20"/>
          <w:szCs w:val="20"/>
          <w:lang w:val="en-GB"/>
        </w:rPr>
        <w:t>See Reference [1].</w:t>
      </w:r>
    </w:p>
    <w:p w14:paraId="3A135D30" w14:textId="723D16E2" w:rsidR="005278F6" w:rsidRDefault="005278F6" w:rsidP="00BC0230">
      <w:pPr>
        <w:jc w:val="center"/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72B191CB" w14:textId="130EEAC3" w:rsidR="005278F6" w:rsidRDefault="005278F6" w:rsidP="005278F6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13EAC658" w14:textId="77777777" w:rsidR="005278F6" w:rsidRDefault="005278F6" w:rsidP="005278F6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30C7D185" w14:textId="56223313" w:rsidR="005278F6" w:rsidRDefault="005278F6" w:rsidP="005278F6">
      <w:pPr>
        <w:jc w:val="center"/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7CBDB3F4" w14:textId="4E676229" w:rsidR="005278F6" w:rsidRDefault="005278F6" w:rsidP="005278F6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14AD9346" w14:textId="58C9D23D" w:rsidR="005278F6" w:rsidRDefault="005278F6" w:rsidP="005278F6">
      <w:pPr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Phylogeny: </w:t>
      </w:r>
      <w:r>
        <w:rPr>
          <w:rFonts w:ascii="Arial" w:hAnsi="Arial" w:cs="Arial"/>
          <w:sz w:val="20"/>
          <w:szCs w:val="20"/>
          <w:lang w:val="en-GB"/>
        </w:rPr>
        <w:t>The phylogenetic tree was constructed, using phylogeny.fr, using the major capsid protein homologs of these and related phages.</w:t>
      </w:r>
    </w:p>
    <w:p w14:paraId="403E200B" w14:textId="60278ADE" w:rsidR="009320C8" w:rsidRDefault="00E16741" w:rsidP="00AC0E72">
      <w:pPr>
        <w:rPr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897F9A" wp14:editId="79E2C5D6">
                <wp:simplePos x="0" y="0"/>
                <wp:positionH relativeFrom="margin">
                  <wp:posOffset>2255520</wp:posOffset>
                </wp:positionH>
                <wp:positionV relativeFrom="paragraph">
                  <wp:posOffset>175260</wp:posOffset>
                </wp:positionV>
                <wp:extent cx="3459480" cy="243840"/>
                <wp:effectExtent l="19050" t="19050" r="26670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9480" cy="24384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609F251" id="Rectangle 5" o:spid="_x0000_s1026" style="position:absolute;margin-left:177.6pt;margin-top:13.8pt;width:272.4pt;height:19.2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" filled="f" strokecolor="red" strokeweight="2.25pt">
                <w10:wrap anchorx="margin"/>
              </v:rect>
            </w:pict>
          </mc:Fallback>
        </mc:AlternateContent>
      </w:r>
    </w:p>
    <w:p w14:paraId="2A600C0E" w14:textId="338DC0BB" w:rsidR="00AA601F" w:rsidRDefault="00E16741" w:rsidP="00AC0E72">
      <w:pPr>
        <w:rPr>
          <w:lang w:val="en-GB"/>
        </w:rPr>
      </w:pPr>
      <w:r>
        <w:rPr>
          <w:noProof/>
          <w:lang w:val="en-GB" w:eastAsia="en-GB"/>
        </w:rPr>
        <w:drawing>
          <wp:inline distT="0" distB="0" distL="0" distR="0" wp14:anchorId="4B8C8B17" wp14:editId="4866E406">
            <wp:extent cx="6007735" cy="16275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jor capsid protein.t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7735" cy="162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B488E" w14:textId="77777777" w:rsidR="00AA601F" w:rsidRDefault="00AA601F" w:rsidP="00AC0E72">
      <w:pPr>
        <w:rPr>
          <w:lang w:val="en-GB"/>
        </w:rPr>
      </w:pP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A601F" w:rsidRPr="001E492D" w14:paraId="219C5540" w14:textId="77777777" w:rsidTr="00A01958">
        <w:trPr>
          <w:tblHeader/>
        </w:trPr>
        <w:tc>
          <w:tcPr>
            <w:tcW w:w="9228" w:type="dxa"/>
          </w:tcPr>
          <w:p w14:paraId="48DB56C3" w14:textId="77777777" w:rsidR="00AA601F" w:rsidRPr="009320C8" w:rsidRDefault="00AA601F" w:rsidP="00A01958">
            <w:pPr>
              <w:spacing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References:</w:t>
            </w:r>
          </w:p>
        </w:tc>
      </w:tr>
      <w:tr w:rsidR="00AA601F" w:rsidRPr="00C61931" w14:paraId="0DDBDB5F" w14:textId="77777777" w:rsidTr="00A01958">
        <w:trPr>
          <w:trHeight w:val="860"/>
        </w:trPr>
        <w:tc>
          <w:tcPr>
            <w:tcW w:w="9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427EB8" w14:textId="77777777" w:rsidR="00A43112" w:rsidRPr="00A43112" w:rsidRDefault="00A43112" w:rsidP="00A43112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 w:rsidRPr="00A43112">
              <w:rPr>
                <w:rFonts w:ascii="Times New Roman" w:hAnsi="Times New Roman"/>
                <w:color w:val="000000"/>
              </w:rPr>
              <w:t>1: Dyson ZA, Tucci J, Seviour RJ, Petrovski S. Lysis to Kill: Evaluation of the</w:t>
            </w:r>
          </w:p>
          <w:p w14:paraId="7A040F17" w14:textId="77777777" w:rsidR="00A43112" w:rsidRPr="00A43112" w:rsidRDefault="00A43112" w:rsidP="00A43112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 w:rsidRPr="00A43112">
              <w:rPr>
                <w:rFonts w:ascii="Times New Roman" w:hAnsi="Times New Roman"/>
                <w:color w:val="000000"/>
              </w:rPr>
              <w:t xml:space="preserve">Lytic Abilities, and Genomics of Nine Bacteriophages Infective for Gordonia spp. </w:t>
            </w:r>
          </w:p>
          <w:p w14:paraId="08C3D2AE" w14:textId="77777777" w:rsidR="00A43112" w:rsidRPr="00A43112" w:rsidRDefault="00A43112" w:rsidP="00A43112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 w:rsidRPr="00A43112">
              <w:rPr>
                <w:rFonts w:ascii="Times New Roman" w:hAnsi="Times New Roman"/>
                <w:color w:val="000000"/>
              </w:rPr>
              <w:t>and Their Potential Use in Activated Sludge Foam Biocontrol. PLoS One. 2015 Aug</w:t>
            </w:r>
          </w:p>
          <w:p w14:paraId="7FB996D1" w14:textId="5B761149" w:rsidR="00AA601F" w:rsidRPr="00C61931" w:rsidRDefault="00A43112" w:rsidP="00A43112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 w:rsidRPr="00A43112">
              <w:rPr>
                <w:rFonts w:ascii="Times New Roman" w:hAnsi="Times New Roman"/>
                <w:color w:val="000000"/>
              </w:rPr>
              <w:t>4;10(8):e0134512.</w:t>
            </w:r>
          </w:p>
        </w:tc>
      </w:tr>
    </w:tbl>
    <w:p w14:paraId="467B8056" w14:textId="77777777" w:rsidR="008E736E" w:rsidRDefault="008E736E" w:rsidP="00AC0E72">
      <w:pPr>
        <w:rPr>
          <w:lang w:val="en-GB"/>
        </w:rPr>
      </w:pPr>
    </w:p>
    <w:p w14:paraId="0AF73F42" w14:textId="0FF2183A" w:rsidR="00CE0DE4" w:rsidRPr="00991A82" w:rsidRDefault="00CE0DE4" w:rsidP="00991A82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</w:p>
    <w:sectPr w:rsidR="00CE0DE4" w:rsidRPr="00991A82" w:rsidSect="00991A82">
      <w:headerReference w:type="default" r:id="rId10"/>
      <w:footerReference w:type="default" r:id="rId11"/>
      <w:type w:val="continuous"/>
      <w:pgSz w:w="11909" w:h="16834" w:code="9"/>
      <w:pgMar w:top="1296" w:right="1008" w:bottom="1440" w:left="1440" w:header="706" w:footer="7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DDEAB6" w14:textId="77777777" w:rsidR="00F12CE8" w:rsidRDefault="00F12CE8">
      <w:pPr>
        <w:pStyle w:val="Header"/>
        <w:pPrChange w:id="2" w:author=" King" w:date="2007-11-09T06:47:00Z">
          <w:pPr/>
        </w:pPrChange>
      </w:pPr>
      <w:r>
        <w:separator/>
      </w:r>
    </w:p>
  </w:endnote>
  <w:endnote w:type="continuationSeparator" w:id="0">
    <w:p w14:paraId="35137714" w14:textId="77777777" w:rsidR="00F12CE8" w:rsidRDefault="00F12CE8">
      <w:pPr>
        <w:pStyle w:val="Header"/>
        <w:pPrChange w:id="3" w:author=" King" w:date="2007-11-09T06:47:00Z">
          <w:pPr/>
        </w:pPrChange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F3587" w14:textId="7D91D70B" w:rsidR="00530EFE" w:rsidRPr="002E52B9" w:rsidRDefault="00530EFE" w:rsidP="00D0602A">
    <w:pPr>
      <w:pStyle w:val="Footer"/>
      <w:jc w:val="right"/>
      <w:rPr>
        <w:rFonts w:ascii="Arial" w:hAnsi="Arial" w:cs="Arial"/>
        <w:color w:val="808080"/>
        <w:sz w:val="20"/>
      </w:rPr>
    </w:pPr>
    <w:r w:rsidRPr="00AA3952">
      <w:rPr>
        <w:rFonts w:ascii="Arial" w:hAnsi="Arial" w:cs="Arial"/>
        <w:color w:val="808080"/>
        <w:sz w:val="20"/>
      </w:rPr>
      <w:t xml:space="preserve">Page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PAGE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842D28">
      <w:rPr>
        <w:rFonts w:ascii="Arial" w:hAnsi="Arial" w:cs="Arial"/>
        <w:noProof/>
        <w:color w:val="808080"/>
        <w:sz w:val="20"/>
      </w:rPr>
      <w:t>2</w:t>
    </w:r>
    <w:r w:rsidRPr="00AA3952">
      <w:rPr>
        <w:rFonts w:ascii="Arial" w:hAnsi="Arial" w:cs="Arial"/>
        <w:color w:val="808080"/>
        <w:sz w:val="20"/>
      </w:rPr>
      <w:fldChar w:fldCharType="end"/>
    </w:r>
    <w:r w:rsidRPr="00AA3952">
      <w:rPr>
        <w:rFonts w:ascii="Arial" w:hAnsi="Arial" w:cs="Arial"/>
        <w:color w:val="808080"/>
        <w:sz w:val="20"/>
      </w:rPr>
      <w:t xml:space="preserve"> of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NUMPAGES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842D28">
      <w:rPr>
        <w:rFonts w:ascii="Arial" w:hAnsi="Arial" w:cs="Arial"/>
        <w:noProof/>
        <w:color w:val="808080"/>
        <w:sz w:val="20"/>
      </w:rPr>
      <w:t>3</w:t>
    </w:r>
    <w:r w:rsidRPr="00AA3952">
      <w:rPr>
        <w:rFonts w:ascii="Arial" w:hAnsi="Arial" w:cs="Arial"/>
        <w:color w:val="8080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58872C" w14:textId="77777777" w:rsidR="00F12CE8" w:rsidRDefault="00F12CE8">
      <w:pPr>
        <w:pStyle w:val="Header"/>
        <w:pPrChange w:id="0" w:author=" King" w:date="2007-11-09T06:47:00Z">
          <w:pPr/>
        </w:pPrChange>
      </w:pPr>
      <w:r>
        <w:separator/>
      </w:r>
    </w:p>
  </w:footnote>
  <w:footnote w:type="continuationSeparator" w:id="0">
    <w:p w14:paraId="3500A4D8" w14:textId="77777777" w:rsidR="00F12CE8" w:rsidRDefault="00F12CE8">
      <w:pPr>
        <w:pStyle w:val="Header"/>
        <w:pPrChange w:id="1" w:author=" King" w:date="2007-11-09T06:47:00Z">
          <w:pPr/>
        </w:pPrChange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99CE7" w14:textId="77777777" w:rsidR="007E6C07" w:rsidRPr="00F369A4" w:rsidRDefault="00DC2ACB" w:rsidP="00802D02">
    <w:pPr>
      <w:pStyle w:val="Header"/>
      <w:jc w:val="righ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February </w:t>
    </w:r>
    <w:r w:rsidR="007E6C07" w:rsidRPr="00F369A4">
      <w:rPr>
        <w:rFonts w:ascii="Calibri" w:hAnsi="Calibri"/>
        <w:sz w:val="22"/>
        <w:szCs w:val="22"/>
      </w:rPr>
      <w:t>201</w:t>
    </w:r>
    <w:r>
      <w:rPr>
        <w:rFonts w:ascii="Calibri" w:hAnsi="Calibri"/>
        <w:sz w:val="22"/>
        <w:szCs w:val="22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2CC2"/>
    <w:multiLevelType w:val="hybridMultilevel"/>
    <w:tmpl w:val="C71E4B80"/>
    <w:lvl w:ilvl="0" w:tplc="CD7E0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5BC2"/>
    <w:multiLevelType w:val="hybridMultilevel"/>
    <w:tmpl w:val="BEDA3B2C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B5FF3"/>
    <w:multiLevelType w:val="hybridMultilevel"/>
    <w:tmpl w:val="5E8A6304"/>
    <w:lvl w:ilvl="0" w:tplc="1540BBF0">
      <w:start w:val="1"/>
      <w:numFmt w:val="bullet"/>
      <w:lvlText w:val=""/>
      <w:lvlJc w:val="left"/>
      <w:pPr>
        <w:tabs>
          <w:tab w:val="num" w:pos="312"/>
        </w:tabs>
        <w:ind w:left="3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3" w15:restartNumberingAfterBreak="0">
    <w:nsid w:val="1E5973FE"/>
    <w:multiLevelType w:val="hybridMultilevel"/>
    <w:tmpl w:val="60F033D0"/>
    <w:lvl w:ilvl="0" w:tplc="A7CE1FB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91C84"/>
    <w:multiLevelType w:val="hybridMultilevel"/>
    <w:tmpl w:val="7796257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F12A7"/>
    <w:multiLevelType w:val="hybridMultilevel"/>
    <w:tmpl w:val="9ECA44D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00745F8"/>
    <w:multiLevelType w:val="hybridMultilevel"/>
    <w:tmpl w:val="F49E0B6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C0402"/>
    <w:multiLevelType w:val="hybridMultilevel"/>
    <w:tmpl w:val="D826DC60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618E7"/>
    <w:multiLevelType w:val="hybridMultilevel"/>
    <w:tmpl w:val="29A60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62081E"/>
    <w:multiLevelType w:val="hybridMultilevel"/>
    <w:tmpl w:val="40A6B4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145AC"/>
    <w:multiLevelType w:val="hybridMultilevel"/>
    <w:tmpl w:val="850EE788"/>
    <w:lvl w:ilvl="0" w:tplc="D08E7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FF000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5D08CF"/>
    <w:multiLevelType w:val="multilevel"/>
    <w:tmpl w:val="786A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84FF5"/>
    <w:multiLevelType w:val="hybridMultilevel"/>
    <w:tmpl w:val="4E7AF26A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26780"/>
    <w:multiLevelType w:val="hybridMultilevel"/>
    <w:tmpl w:val="76DE7D18"/>
    <w:lvl w:ilvl="0" w:tplc="3C32A4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591059C"/>
    <w:multiLevelType w:val="hybridMultilevel"/>
    <w:tmpl w:val="C3D8B3AE"/>
    <w:lvl w:ilvl="0" w:tplc="EA763A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9F2063"/>
    <w:multiLevelType w:val="hybridMultilevel"/>
    <w:tmpl w:val="786A20C4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8225B"/>
    <w:multiLevelType w:val="multilevel"/>
    <w:tmpl w:val="7EF28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77673A"/>
    <w:multiLevelType w:val="multilevel"/>
    <w:tmpl w:val="D18C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9A733F"/>
    <w:multiLevelType w:val="hybridMultilevel"/>
    <w:tmpl w:val="1C58C9EA"/>
    <w:lvl w:ilvl="0" w:tplc="CD7E09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0FB12E4"/>
    <w:multiLevelType w:val="hybridMultilevel"/>
    <w:tmpl w:val="D18C95D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40BB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32D31"/>
    <w:multiLevelType w:val="hybridMultilevel"/>
    <w:tmpl w:val="25CA066E"/>
    <w:lvl w:ilvl="0" w:tplc="1540BB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E4326A"/>
    <w:multiLevelType w:val="multilevel"/>
    <w:tmpl w:val="CF1E55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3244EA"/>
    <w:multiLevelType w:val="hybridMultilevel"/>
    <w:tmpl w:val="FFC4A682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D91AEA"/>
    <w:multiLevelType w:val="hybridMultilevel"/>
    <w:tmpl w:val="F19EE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9"/>
  </w:num>
  <w:num w:numId="4">
    <w:abstractNumId w:val="6"/>
  </w:num>
  <w:num w:numId="5">
    <w:abstractNumId w:val="19"/>
  </w:num>
  <w:num w:numId="6">
    <w:abstractNumId w:val="7"/>
  </w:num>
  <w:num w:numId="7">
    <w:abstractNumId w:val="12"/>
  </w:num>
  <w:num w:numId="8">
    <w:abstractNumId w:val="14"/>
  </w:num>
  <w:num w:numId="9">
    <w:abstractNumId w:val="1"/>
  </w:num>
  <w:num w:numId="10">
    <w:abstractNumId w:val="10"/>
  </w:num>
  <w:num w:numId="11">
    <w:abstractNumId w:val="16"/>
  </w:num>
  <w:num w:numId="12">
    <w:abstractNumId w:val="20"/>
  </w:num>
  <w:num w:numId="13">
    <w:abstractNumId w:val="17"/>
  </w:num>
  <w:num w:numId="14">
    <w:abstractNumId w:val="21"/>
  </w:num>
  <w:num w:numId="15">
    <w:abstractNumId w:val="22"/>
  </w:num>
  <w:num w:numId="16">
    <w:abstractNumId w:val="4"/>
  </w:num>
  <w:num w:numId="17">
    <w:abstractNumId w:val="15"/>
  </w:num>
  <w:num w:numId="18">
    <w:abstractNumId w:val="11"/>
  </w:num>
  <w:num w:numId="19">
    <w:abstractNumId w:val="3"/>
  </w:num>
  <w:num w:numId="20">
    <w:abstractNumId w:val="23"/>
  </w:num>
  <w:num w:numId="21">
    <w:abstractNumId w:val="2"/>
  </w:num>
  <w:num w:numId="22">
    <w:abstractNumId w:val="5"/>
  </w:num>
  <w:num w:numId="23">
    <w:abstractNumId w:val="1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785"/>
    <w:rsid w:val="00004F39"/>
    <w:rsid w:val="00016519"/>
    <w:rsid w:val="00024051"/>
    <w:rsid w:val="00024099"/>
    <w:rsid w:val="000315E5"/>
    <w:rsid w:val="00034DE5"/>
    <w:rsid w:val="000360CB"/>
    <w:rsid w:val="000420CB"/>
    <w:rsid w:val="0004304B"/>
    <w:rsid w:val="0005016D"/>
    <w:rsid w:val="00072CC5"/>
    <w:rsid w:val="00074DD1"/>
    <w:rsid w:val="00093DD3"/>
    <w:rsid w:val="000A1912"/>
    <w:rsid w:val="000A6DE3"/>
    <w:rsid w:val="000A7F1C"/>
    <w:rsid w:val="000B695F"/>
    <w:rsid w:val="000B7774"/>
    <w:rsid w:val="000C0126"/>
    <w:rsid w:val="000C32A9"/>
    <w:rsid w:val="000D2F03"/>
    <w:rsid w:val="000F5890"/>
    <w:rsid w:val="000F5A87"/>
    <w:rsid w:val="00100092"/>
    <w:rsid w:val="00104A4B"/>
    <w:rsid w:val="0010595F"/>
    <w:rsid w:val="00114BD4"/>
    <w:rsid w:val="0012008F"/>
    <w:rsid w:val="0012796D"/>
    <w:rsid w:val="00140925"/>
    <w:rsid w:val="001551A8"/>
    <w:rsid w:val="001578A6"/>
    <w:rsid w:val="001664DF"/>
    <w:rsid w:val="0017329D"/>
    <w:rsid w:val="00173983"/>
    <w:rsid w:val="0017739A"/>
    <w:rsid w:val="001811B7"/>
    <w:rsid w:val="00185699"/>
    <w:rsid w:val="001923AE"/>
    <w:rsid w:val="001946B2"/>
    <w:rsid w:val="001B5FD7"/>
    <w:rsid w:val="001C5EE1"/>
    <w:rsid w:val="001E59C1"/>
    <w:rsid w:val="001E7FD5"/>
    <w:rsid w:val="001F4031"/>
    <w:rsid w:val="00202BB3"/>
    <w:rsid w:val="00210B49"/>
    <w:rsid w:val="00212269"/>
    <w:rsid w:val="002129A8"/>
    <w:rsid w:val="0022566F"/>
    <w:rsid w:val="002361B7"/>
    <w:rsid w:val="00236673"/>
    <w:rsid w:val="00252570"/>
    <w:rsid w:val="002539A7"/>
    <w:rsid w:val="00260377"/>
    <w:rsid w:val="00265E5A"/>
    <w:rsid w:val="002732D1"/>
    <w:rsid w:val="00275425"/>
    <w:rsid w:val="002777A3"/>
    <w:rsid w:val="00281F27"/>
    <w:rsid w:val="0028367A"/>
    <w:rsid w:val="00283FE0"/>
    <w:rsid w:val="0028627E"/>
    <w:rsid w:val="00291213"/>
    <w:rsid w:val="002930D6"/>
    <w:rsid w:val="00295698"/>
    <w:rsid w:val="002978A6"/>
    <w:rsid w:val="002A4018"/>
    <w:rsid w:val="002A7D6D"/>
    <w:rsid w:val="002B75AB"/>
    <w:rsid w:val="002D1A0A"/>
    <w:rsid w:val="002E36D5"/>
    <w:rsid w:val="00304104"/>
    <w:rsid w:val="00306A5E"/>
    <w:rsid w:val="00310267"/>
    <w:rsid w:val="00315AEE"/>
    <w:rsid w:val="00342A81"/>
    <w:rsid w:val="00342D4D"/>
    <w:rsid w:val="003433D8"/>
    <w:rsid w:val="0034563C"/>
    <w:rsid w:val="003538F3"/>
    <w:rsid w:val="003563FA"/>
    <w:rsid w:val="003623D9"/>
    <w:rsid w:val="00364F36"/>
    <w:rsid w:val="003676E2"/>
    <w:rsid w:val="00377A06"/>
    <w:rsid w:val="00384F60"/>
    <w:rsid w:val="00393460"/>
    <w:rsid w:val="003A0BE4"/>
    <w:rsid w:val="003A48CF"/>
    <w:rsid w:val="003A4E70"/>
    <w:rsid w:val="003A6C76"/>
    <w:rsid w:val="003B1954"/>
    <w:rsid w:val="003B44B3"/>
    <w:rsid w:val="003B7125"/>
    <w:rsid w:val="003D08E5"/>
    <w:rsid w:val="003E02C3"/>
    <w:rsid w:val="003E3AB2"/>
    <w:rsid w:val="003E7EEC"/>
    <w:rsid w:val="003F0180"/>
    <w:rsid w:val="00400C3B"/>
    <w:rsid w:val="00402B0B"/>
    <w:rsid w:val="00404ECA"/>
    <w:rsid w:val="00413670"/>
    <w:rsid w:val="004152C9"/>
    <w:rsid w:val="00422FF0"/>
    <w:rsid w:val="00430D39"/>
    <w:rsid w:val="004435EC"/>
    <w:rsid w:val="00444E1E"/>
    <w:rsid w:val="00447321"/>
    <w:rsid w:val="0044774D"/>
    <w:rsid w:val="0045691B"/>
    <w:rsid w:val="004710EC"/>
    <w:rsid w:val="0047500D"/>
    <w:rsid w:val="004937AC"/>
    <w:rsid w:val="00494623"/>
    <w:rsid w:val="004A350D"/>
    <w:rsid w:val="004A3DAC"/>
    <w:rsid w:val="004A5891"/>
    <w:rsid w:val="004A6F2D"/>
    <w:rsid w:val="004B0C50"/>
    <w:rsid w:val="004B5D02"/>
    <w:rsid w:val="004C30A2"/>
    <w:rsid w:val="004C7BA9"/>
    <w:rsid w:val="004D1DAD"/>
    <w:rsid w:val="004D21E1"/>
    <w:rsid w:val="004D236F"/>
    <w:rsid w:val="004D5AE7"/>
    <w:rsid w:val="004D748F"/>
    <w:rsid w:val="004F23EA"/>
    <w:rsid w:val="004F771E"/>
    <w:rsid w:val="0050228B"/>
    <w:rsid w:val="00503E8B"/>
    <w:rsid w:val="00505D9F"/>
    <w:rsid w:val="0050662A"/>
    <w:rsid w:val="00516D9F"/>
    <w:rsid w:val="005201AD"/>
    <w:rsid w:val="00521073"/>
    <w:rsid w:val="00522E71"/>
    <w:rsid w:val="005278F6"/>
    <w:rsid w:val="00530EFE"/>
    <w:rsid w:val="00534EED"/>
    <w:rsid w:val="005368BD"/>
    <w:rsid w:val="005557FC"/>
    <w:rsid w:val="00572D74"/>
    <w:rsid w:val="00581ED1"/>
    <w:rsid w:val="00590D25"/>
    <w:rsid w:val="005929A4"/>
    <w:rsid w:val="005953F1"/>
    <w:rsid w:val="005B600C"/>
    <w:rsid w:val="005D0BFD"/>
    <w:rsid w:val="005D19C9"/>
    <w:rsid w:val="005D7EC4"/>
    <w:rsid w:val="005D7F24"/>
    <w:rsid w:val="005F4309"/>
    <w:rsid w:val="005F53C1"/>
    <w:rsid w:val="006008C8"/>
    <w:rsid w:val="00603CFD"/>
    <w:rsid w:val="006071CA"/>
    <w:rsid w:val="0061592E"/>
    <w:rsid w:val="00616487"/>
    <w:rsid w:val="00617B84"/>
    <w:rsid w:val="00623274"/>
    <w:rsid w:val="00633947"/>
    <w:rsid w:val="00635404"/>
    <w:rsid w:val="00636B14"/>
    <w:rsid w:val="00637004"/>
    <w:rsid w:val="00637223"/>
    <w:rsid w:val="00650171"/>
    <w:rsid w:val="00685D58"/>
    <w:rsid w:val="00692BE3"/>
    <w:rsid w:val="0069409C"/>
    <w:rsid w:val="006A0111"/>
    <w:rsid w:val="006A1735"/>
    <w:rsid w:val="006B2EE7"/>
    <w:rsid w:val="006C4A0C"/>
    <w:rsid w:val="006D1B4E"/>
    <w:rsid w:val="006D59EF"/>
    <w:rsid w:val="006E0B7B"/>
    <w:rsid w:val="006F1ADE"/>
    <w:rsid w:val="006F2CF7"/>
    <w:rsid w:val="006F44A4"/>
    <w:rsid w:val="007016DD"/>
    <w:rsid w:val="00702CCD"/>
    <w:rsid w:val="00704198"/>
    <w:rsid w:val="00706B47"/>
    <w:rsid w:val="007135C0"/>
    <w:rsid w:val="00715B64"/>
    <w:rsid w:val="00717C7D"/>
    <w:rsid w:val="00720D17"/>
    <w:rsid w:val="00724281"/>
    <w:rsid w:val="00724490"/>
    <w:rsid w:val="00735FAA"/>
    <w:rsid w:val="00736F49"/>
    <w:rsid w:val="0073793D"/>
    <w:rsid w:val="007444B3"/>
    <w:rsid w:val="00746025"/>
    <w:rsid w:val="00751194"/>
    <w:rsid w:val="00752D7B"/>
    <w:rsid w:val="007602A2"/>
    <w:rsid w:val="00764FA3"/>
    <w:rsid w:val="0076759D"/>
    <w:rsid w:val="00774CB4"/>
    <w:rsid w:val="007772C2"/>
    <w:rsid w:val="007878DB"/>
    <w:rsid w:val="00792B22"/>
    <w:rsid w:val="0079318D"/>
    <w:rsid w:val="007A43E0"/>
    <w:rsid w:val="007A5735"/>
    <w:rsid w:val="007C1657"/>
    <w:rsid w:val="007C793A"/>
    <w:rsid w:val="007C7E0E"/>
    <w:rsid w:val="007D246C"/>
    <w:rsid w:val="007D4C57"/>
    <w:rsid w:val="007D6DB6"/>
    <w:rsid w:val="007E0D4A"/>
    <w:rsid w:val="007E1823"/>
    <w:rsid w:val="007E6C07"/>
    <w:rsid w:val="007F27CC"/>
    <w:rsid w:val="007F5109"/>
    <w:rsid w:val="0080060B"/>
    <w:rsid w:val="00800BFD"/>
    <w:rsid w:val="00801148"/>
    <w:rsid w:val="00802D02"/>
    <w:rsid w:val="00805C88"/>
    <w:rsid w:val="008071B6"/>
    <w:rsid w:val="008277F3"/>
    <w:rsid w:val="00830785"/>
    <w:rsid w:val="00830C98"/>
    <w:rsid w:val="00835B67"/>
    <w:rsid w:val="008418CD"/>
    <w:rsid w:val="00842D28"/>
    <w:rsid w:val="008442CB"/>
    <w:rsid w:val="008563BE"/>
    <w:rsid w:val="008655D6"/>
    <w:rsid w:val="00872088"/>
    <w:rsid w:val="008762E5"/>
    <w:rsid w:val="00890FAF"/>
    <w:rsid w:val="00891C67"/>
    <w:rsid w:val="008A612E"/>
    <w:rsid w:val="008B6D5E"/>
    <w:rsid w:val="008C2CC4"/>
    <w:rsid w:val="008C7B86"/>
    <w:rsid w:val="008E10B7"/>
    <w:rsid w:val="008E2333"/>
    <w:rsid w:val="008E4E0F"/>
    <w:rsid w:val="008E736E"/>
    <w:rsid w:val="008F03D2"/>
    <w:rsid w:val="008F1758"/>
    <w:rsid w:val="008F2BEE"/>
    <w:rsid w:val="008F4957"/>
    <w:rsid w:val="008F5FB1"/>
    <w:rsid w:val="008F6DE4"/>
    <w:rsid w:val="009062EF"/>
    <w:rsid w:val="00916FB7"/>
    <w:rsid w:val="00926A4D"/>
    <w:rsid w:val="009320C8"/>
    <w:rsid w:val="0093622B"/>
    <w:rsid w:val="00941E93"/>
    <w:rsid w:val="009551D6"/>
    <w:rsid w:val="009564E3"/>
    <w:rsid w:val="0096368E"/>
    <w:rsid w:val="00963FA9"/>
    <w:rsid w:val="00965805"/>
    <w:rsid w:val="00973680"/>
    <w:rsid w:val="009761BE"/>
    <w:rsid w:val="009845DD"/>
    <w:rsid w:val="009864D7"/>
    <w:rsid w:val="00986F6A"/>
    <w:rsid w:val="00987C77"/>
    <w:rsid w:val="009903E2"/>
    <w:rsid w:val="00991A82"/>
    <w:rsid w:val="0099268F"/>
    <w:rsid w:val="00995425"/>
    <w:rsid w:val="009A2777"/>
    <w:rsid w:val="009A3DE5"/>
    <w:rsid w:val="009A6C98"/>
    <w:rsid w:val="009A6F42"/>
    <w:rsid w:val="009B1712"/>
    <w:rsid w:val="009C1EBB"/>
    <w:rsid w:val="009C463B"/>
    <w:rsid w:val="009D29FA"/>
    <w:rsid w:val="009E036E"/>
    <w:rsid w:val="009F32F7"/>
    <w:rsid w:val="009F602F"/>
    <w:rsid w:val="00A02A62"/>
    <w:rsid w:val="00A03AA4"/>
    <w:rsid w:val="00A11ACF"/>
    <w:rsid w:val="00A26EB0"/>
    <w:rsid w:val="00A27567"/>
    <w:rsid w:val="00A36B4E"/>
    <w:rsid w:val="00A4106E"/>
    <w:rsid w:val="00A43112"/>
    <w:rsid w:val="00A52629"/>
    <w:rsid w:val="00A56BC8"/>
    <w:rsid w:val="00A724DF"/>
    <w:rsid w:val="00A77BC1"/>
    <w:rsid w:val="00A80214"/>
    <w:rsid w:val="00A84D14"/>
    <w:rsid w:val="00A91DF9"/>
    <w:rsid w:val="00A970F9"/>
    <w:rsid w:val="00AA1E2F"/>
    <w:rsid w:val="00AA308A"/>
    <w:rsid w:val="00AA3213"/>
    <w:rsid w:val="00AA3952"/>
    <w:rsid w:val="00AA601F"/>
    <w:rsid w:val="00AC0E72"/>
    <w:rsid w:val="00AD11F4"/>
    <w:rsid w:val="00AD3814"/>
    <w:rsid w:val="00AE2858"/>
    <w:rsid w:val="00AF63CD"/>
    <w:rsid w:val="00AF64FD"/>
    <w:rsid w:val="00AF65C7"/>
    <w:rsid w:val="00B04CD6"/>
    <w:rsid w:val="00B12A01"/>
    <w:rsid w:val="00B12D76"/>
    <w:rsid w:val="00B216A1"/>
    <w:rsid w:val="00B2254A"/>
    <w:rsid w:val="00B31EC3"/>
    <w:rsid w:val="00B34F6A"/>
    <w:rsid w:val="00B45888"/>
    <w:rsid w:val="00B5488B"/>
    <w:rsid w:val="00B613A5"/>
    <w:rsid w:val="00B63708"/>
    <w:rsid w:val="00B845E3"/>
    <w:rsid w:val="00B84AA0"/>
    <w:rsid w:val="00B85D62"/>
    <w:rsid w:val="00B86BE8"/>
    <w:rsid w:val="00B91D87"/>
    <w:rsid w:val="00B94E8E"/>
    <w:rsid w:val="00BA3080"/>
    <w:rsid w:val="00BB7D24"/>
    <w:rsid w:val="00BC0230"/>
    <w:rsid w:val="00BC4C01"/>
    <w:rsid w:val="00BD4541"/>
    <w:rsid w:val="00BD47D7"/>
    <w:rsid w:val="00BE06F9"/>
    <w:rsid w:val="00BE18E9"/>
    <w:rsid w:val="00BF7AA8"/>
    <w:rsid w:val="00C02500"/>
    <w:rsid w:val="00C06EE4"/>
    <w:rsid w:val="00C12C1B"/>
    <w:rsid w:val="00C15EC4"/>
    <w:rsid w:val="00C165C2"/>
    <w:rsid w:val="00C2178A"/>
    <w:rsid w:val="00C245DB"/>
    <w:rsid w:val="00C3224F"/>
    <w:rsid w:val="00C44DF4"/>
    <w:rsid w:val="00C46C65"/>
    <w:rsid w:val="00C54C4D"/>
    <w:rsid w:val="00C55862"/>
    <w:rsid w:val="00C64F92"/>
    <w:rsid w:val="00C67A98"/>
    <w:rsid w:val="00C74088"/>
    <w:rsid w:val="00C75039"/>
    <w:rsid w:val="00C762C9"/>
    <w:rsid w:val="00C80265"/>
    <w:rsid w:val="00C94A0B"/>
    <w:rsid w:val="00CA56E9"/>
    <w:rsid w:val="00CB020D"/>
    <w:rsid w:val="00CB3A13"/>
    <w:rsid w:val="00CB434C"/>
    <w:rsid w:val="00CB7C39"/>
    <w:rsid w:val="00CE0DE4"/>
    <w:rsid w:val="00CE2AB3"/>
    <w:rsid w:val="00CE408B"/>
    <w:rsid w:val="00CE5ECF"/>
    <w:rsid w:val="00CF0A9B"/>
    <w:rsid w:val="00CF3890"/>
    <w:rsid w:val="00CF5168"/>
    <w:rsid w:val="00D019A8"/>
    <w:rsid w:val="00D0602A"/>
    <w:rsid w:val="00D109E6"/>
    <w:rsid w:val="00D13294"/>
    <w:rsid w:val="00D15256"/>
    <w:rsid w:val="00D157F5"/>
    <w:rsid w:val="00D15A4D"/>
    <w:rsid w:val="00D1634C"/>
    <w:rsid w:val="00D16A8B"/>
    <w:rsid w:val="00D2300C"/>
    <w:rsid w:val="00D23CE8"/>
    <w:rsid w:val="00D311F1"/>
    <w:rsid w:val="00D45CE9"/>
    <w:rsid w:val="00D4648E"/>
    <w:rsid w:val="00D6107E"/>
    <w:rsid w:val="00D62298"/>
    <w:rsid w:val="00D70DF3"/>
    <w:rsid w:val="00D87539"/>
    <w:rsid w:val="00DA5352"/>
    <w:rsid w:val="00DA5E5A"/>
    <w:rsid w:val="00DA71AC"/>
    <w:rsid w:val="00DA7AE7"/>
    <w:rsid w:val="00DB3CB3"/>
    <w:rsid w:val="00DB4BB2"/>
    <w:rsid w:val="00DC2ACB"/>
    <w:rsid w:val="00DC6415"/>
    <w:rsid w:val="00DD00F3"/>
    <w:rsid w:val="00DD65CA"/>
    <w:rsid w:val="00DE105D"/>
    <w:rsid w:val="00DE1FCF"/>
    <w:rsid w:val="00DE21CE"/>
    <w:rsid w:val="00DE3E25"/>
    <w:rsid w:val="00DE73A3"/>
    <w:rsid w:val="00E03681"/>
    <w:rsid w:val="00E11C94"/>
    <w:rsid w:val="00E11F4F"/>
    <w:rsid w:val="00E16741"/>
    <w:rsid w:val="00E24E9F"/>
    <w:rsid w:val="00E30A69"/>
    <w:rsid w:val="00E347C2"/>
    <w:rsid w:val="00E36F9D"/>
    <w:rsid w:val="00E4413A"/>
    <w:rsid w:val="00E53618"/>
    <w:rsid w:val="00E57A0B"/>
    <w:rsid w:val="00E60228"/>
    <w:rsid w:val="00E66C21"/>
    <w:rsid w:val="00E73F9A"/>
    <w:rsid w:val="00E946A5"/>
    <w:rsid w:val="00EA06D0"/>
    <w:rsid w:val="00EA1332"/>
    <w:rsid w:val="00EA5C82"/>
    <w:rsid w:val="00EA6CA5"/>
    <w:rsid w:val="00EB0413"/>
    <w:rsid w:val="00EB5BAF"/>
    <w:rsid w:val="00EC11F1"/>
    <w:rsid w:val="00EC4F18"/>
    <w:rsid w:val="00ED619C"/>
    <w:rsid w:val="00EF6615"/>
    <w:rsid w:val="00EF7D67"/>
    <w:rsid w:val="00F00D95"/>
    <w:rsid w:val="00F038BC"/>
    <w:rsid w:val="00F050DB"/>
    <w:rsid w:val="00F071D8"/>
    <w:rsid w:val="00F12CE8"/>
    <w:rsid w:val="00F16C39"/>
    <w:rsid w:val="00F31A99"/>
    <w:rsid w:val="00F343F2"/>
    <w:rsid w:val="00F369A4"/>
    <w:rsid w:val="00F41198"/>
    <w:rsid w:val="00F41F8B"/>
    <w:rsid w:val="00F42095"/>
    <w:rsid w:val="00F44D53"/>
    <w:rsid w:val="00F4759E"/>
    <w:rsid w:val="00F51B71"/>
    <w:rsid w:val="00F55F56"/>
    <w:rsid w:val="00F60789"/>
    <w:rsid w:val="00F60BB5"/>
    <w:rsid w:val="00F657DF"/>
    <w:rsid w:val="00F66DA7"/>
    <w:rsid w:val="00F74991"/>
    <w:rsid w:val="00F74D87"/>
    <w:rsid w:val="00F75308"/>
    <w:rsid w:val="00F80D0D"/>
    <w:rsid w:val="00F81990"/>
    <w:rsid w:val="00F85A70"/>
    <w:rsid w:val="00F912D1"/>
    <w:rsid w:val="00F93153"/>
    <w:rsid w:val="00F95CC4"/>
    <w:rsid w:val="00FA2D02"/>
    <w:rsid w:val="00FA43E3"/>
    <w:rsid w:val="00FC22F7"/>
    <w:rsid w:val="00FC636D"/>
    <w:rsid w:val="00FC66D8"/>
    <w:rsid w:val="00FD1731"/>
    <w:rsid w:val="00FE11B0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A5A095"/>
  <w15:chartTrackingRefBased/>
  <w15:docId w15:val="{9863A019-4E3F-486A-B9FD-34E30A8F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07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078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rsid w:val="0083078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semiHidden/>
    <w:rsid w:val="00210B49"/>
    <w:rPr>
      <w:rFonts w:ascii="Tahoma" w:hAnsi="Tahoma"/>
      <w:sz w:val="16"/>
      <w:szCs w:val="16"/>
    </w:rPr>
  </w:style>
  <w:style w:type="character" w:styleId="Hyperlink">
    <w:name w:val="Hyperlink"/>
    <w:uiPriority w:val="99"/>
    <w:rsid w:val="00C15EC4"/>
    <w:rPr>
      <w:color w:val="0000FF"/>
      <w:u w:val="single"/>
    </w:rPr>
  </w:style>
  <w:style w:type="character" w:customStyle="1" w:styleId="BodyTextIndentChar">
    <w:name w:val="Body Text Indent Char"/>
    <w:link w:val="BodyTextIndent"/>
    <w:semiHidden/>
    <w:rsid w:val="00236673"/>
    <w:rPr>
      <w:rFonts w:ascii="Times" w:eastAsia="Times" w:hAnsi="Times"/>
      <w:sz w:val="24"/>
      <w:lang w:val="en-US"/>
    </w:rPr>
  </w:style>
  <w:style w:type="table" w:styleId="TableGrid">
    <w:name w:val="Table Grid"/>
    <w:basedOn w:val="TableNormal"/>
    <w:uiPriority w:val="59"/>
    <w:rsid w:val="00C54C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8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tvonline.org/subcommittees.as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Complete sections as applicable</vt:lpstr>
    </vt:vector>
  </TitlesOfParts>
  <Company>home</Company>
  <LinksUpToDate>false</LinksUpToDate>
  <CharactersWithSpaces>4868</CharactersWithSpaces>
  <SharedDoc>false</SharedDoc>
  <HLinks>
    <vt:vector size="6" baseType="variant">
      <vt:variant>
        <vt:i4>7733311</vt:i4>
      </vt:variant>
      <vt:variant>
        <vt:i4>17</vt:i4>
      </vt:variant>
      <vt:variant>
        <vt:i4>0</vt:i4>
      </vt:variant>
      <vt:variant>
        <vt:i4>5</vt:i4>
      </vt:variant>
      <vt:variant>
        <vt:lpwstr>http://www.ictvonline.org/subcommittees.asp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sections as applicable</dc:title>
  <dc:subject/>
  <dc:creator>King</dc:creator>
  <cp:keywords/>
  <cp:lastModifiedBy>Andrew King</cp:lastModifiedBy>
  <cp:revision>2</cp:revision>
  <cp:lastPrinted>2017-01-11T11:49:00Z</cp:lastPrinted>
  <dcterms:created xsi:type="dcterms:W3CDTF">2018-05-09T18:26:00Z</dcterms:created>
  <dcterms:modified xsi:type="dcterms:W3CDTF">2018-05-09T18:26:00Z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