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21CDF9DB" w:rsidR="00A174CC" w:rsidRDefault="00EB126B" w:rsidP="00EB126B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2022.009M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20340706" w:rsidR="00A174CC" w:rsidRPr="000A146A" w:rsidRDefault="008815EE" w:rsidP="0052702F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672278" w:rsidRPr="00672278">
              <w:rPr>
                <w:rFonts w:ascii="Arial" w:hAnsi="Arial" w:cs="Arial"/>
                <w:bCs/>
                <w:sz w:val="20"/>
                <w:szCs w:val="20"/>
              </w:rPr>
              <w:t xml:space="preserve">Rename </w:t>
            </w:r>
            <w:r w:rsidR="00BF59A9">
              <w:rPr>
                <w:rFonts w:ascii="Arial" w:hAnsi="Arial" w:cs="Arial"/>
                <w:bCs/>
                <w:sz w:val="20"/>
                <w:szCs w:val="20"/>
              </w:rPr>
              <w:t>two genera</w:t>
            </w:r>
            <w:r w:rsidR="00672278" w:rsidRPr="0067227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672278" w:rsidRPr="0067227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Mononegavirales</w:t>
            </w:r>
            <w:r w:rsidR="00672278" w:rsidRPr="0067227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672278" w:rsidRPr="0067227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Filoviridae</w:t>
            </w:r>
            <w:r w:rsidR="00672278" w:rsidRPr="0067227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672278" w14:paraId="42332992" w14:textId="77777777" w:rsidTr="00672278"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CB07" w14:textId="1D0995C9" w:rsidR="00672278" w:rsidRDefault="002E547F" w:rsidP="002E547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Biedenkopf 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Bukreyev 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Chandran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Di Paola 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Formenty PBH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Griffiths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Hume 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Kuhn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JH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Mühlberger 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Netesov SV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Palacios 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Pawęska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 xml:space="preserve"> JT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Smither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Takada 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2E547F">
              <w:rPr>
                <w:rFonts w:ascii="Arial" w:hAnsi="Arial" w:cs="Arial"/>
                <w:sz w:val="22"/>
                <w:szCs w:val="22"/>
                <w:lang w:val="en-GB"/>
              </w:rPr>
              <w:t>Wahl V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C0D3" w14:textId="03CAA738" w:rsidR="002E547F" w:rsidRPr="002E547F" w:rsidRDefault="002E547F" w:rsidP="002E547F">
            <w:pPr>
              <w:rPr>
                <w:rFonts w:ascii="Arial" w:eastAsia="Times" w:hAnsi="Arial" w:cs="Arial"/>
                <w:sz w:val="22"/>
                <w:szCs w:val="22"/>
                <w:lang w:val="en-GB"/>
              </w:rPr>
            </w:pPr>
            <w:hyperlink r:id="rId8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nadine.biedenkopf@staff.uni-marburg.de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9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alexander.bukreyev@utmb.edu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10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kartik.chandran@einstein.yu.edu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11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nicholas.dipaola.civ@mail.mil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12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formentyp@who.int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13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ahgriff@bu.edu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14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hume@bu.edu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15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kuhnjens@mail.nih.gov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</w:p>
          <w:p w14:paraId="6A9A72CE" w14:textId="695F6B29" w:rsidR="00672278" w:rsidRPr="00B52C74" w:rsidRDefault="002E547F" w:rsidP="002E54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hyperlink r:id="rId16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muehlber@bu.edu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17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netesov.s@nsu.ru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18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gustavo.palacios@mssm.edu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19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januszp@nicd.ac.za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20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sjsmither@mail.dstl.gov.uk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21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atakada@czc.hokudai.ac.jp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; </w:t>
            </w:r>
            <w:hyperlink r:id="rId22" w:history="1">
              <w:r w:rsidRPr="0085061F">
                <w:rPr>
                  <w:rStyle w:val="Hyperlink"/>
                  <w:rFonts w:ascii="Arial" w:eastAsia="Times" w:hAnsi="Arial" w:cs="Arial"/>
                  <w:sz w:val="22"/>
                  <w:szCs w:val="22"/>
                  <w:lang w:val="en-GB"/>
                </w:rPr>
                <w:t>victoria.wahl@st.dhs.gov</w:t>
              </w:r>
            </w:hyperlink>
            <w:r>
              <w:rPr>
                <w:rFonts w:ascii="Arial" w:eastAsia="Times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 w:rsidP="005270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60451D69" w:rsidR="00A174CC" w:rsidRDefault="006722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Kuhn JH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199D0E16" w:rsidR="00A174CC" w:rsidRDefault="00672278" w:rsidP="005270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Filoviridae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645FB2FF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7D643BC" w:rsidR="0037243A" w:rsidRPr="004F3196" w:rsidRDefault="002E547F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Abstain/Did not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426D03BF" w:rsidR="0037243A" w:rsidRDefault="00DA286D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Filoviridae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117F84FE" w:rsidR="0037243A" w:rsidRDefault="002E547F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4EC5D82B" w14:textId="4A344015" w:rsidR="0037243A" w:rsidRDefault="00BF59A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23732184" w14:textId="2B496616" w:rsidR="0037243A" w:rsidRDefault="002E547F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2/0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293A0AB6" w:rsidR="00A174CC" w:rsidRPr="000A146A" w:rsidRDefault="005270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6CE52059" w:rsidR="00A174CC" w:rsidRDefault="005270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</w:t>
            </w:r>
            <w:r w:rsidR="00BF59A9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, 202</w:t>
            </w:r>
            <w:r w:rsidR="00BF59A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1752DC5F" w:rsidR="00A174CC" w:rsidRDefault="002E54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July </w:t>
            </w: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60AA0961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6EB42557" w14:textId="7EF6F6CC" w:rsidR="00A174CC" w:rsidRDefault="00300F13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300F1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7C6E9DDE" w:rsidR="00A174CC" w:rsidRDefault="00BF59A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F59A9">
              <w:rPr>
                <w:rFonts w:ascii="Arial" w:hAnsi="Arial" w:cs="Arial"/>
                <w:bCs/>
                <w:sz w:val="22"/>
                <w:szCs w:val="22"/>
              </w:rPr>
              <w:t>2022.0</w:t>
            </w:r>
            <w:r w:rsidR="00EB126B">
              <w:rPr>
                <w:rFonts w:ascii="Arial" w:hAnsi="Arial" w:cs="Arial"/>
                <w:bCs/>
                <w:sz w:val="22"/>
                <w:szCs w:val="22"/>
              </w:rPr>
              <w:t>09</w:t>
            </w:r>
            <w:r w:rsidRPr="00BF59A9">
              <w:rPr>
                <w:rFonts w:ascii="Arial" w:hAnsi="Arial" w:cs="Arial"/>
                <w:bCs/>
                <w:sz w:val="22"/>
                <w:szCs w:val="22"/>
              </w:rPr>
              <w:t>M.N.v1.Filoviridae_2genrenamed</w:t>
            </w:r>
            <w:r w:rsidR="00EB126B">
              <w:rPr>
                <w:rFonts w:ascii="Arial" w:hAnsi="Arial" w:cs="Arial"/>
                <w:bCs/>
                <w:sz w:val="22"/>
                <w:szCs w:val="22"/>
              </w:rPr>
              <w:t>.xls</w:t>
            </w:r>
            <w:r w:rsidR="00F00687">
              <w:rPr>
                <w:rFonts w:ascii="Arial" w:hAnsi="Arial" w:cs="Arial"/>
                <w:bCs/>
                <w:sz w:val="22"/>
                <w:szCs w:val="22"/>
              </w:rPr>
              <w:t>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76BE4358" w:rsidR="00A174CC" w:rsidRDefault="00672278" w:rsidP="0052702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Here </w:t>
            </w:r>
            <w:r w:rsidR="00CF4C37">
              <w:rPr>
                <w:rFonts w:ascii="Arial" w:hAnsi="Arial" w:cs="Arial"/>
                <w:bCs/>
                <w:sz w:val="22"/>
                <w:szCs w:val="22"/>
              </w:rPr>
              <w:t>it is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propose</w:t>
            </w:r>
            <w:r w:rsidR="00CF4C37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F59A9">
              <w:rPr>
                <w:rFonts w:ascii="Arial" w:hAnsi="Arial" w:cs="Arial"/>
                <w:bCs/>
                <w:sz w:val="22"/>
                <w:szCs w:val="22"/>
              </w:rPr>
              <w:t xml:space="preserve">to replace the genus names </w:t>
            </w:r>
            <w:r w:rsidR="00BF59A9" w:rsidRPr="00BF59A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Ebolavirus</w:t>
            </w:r>
            <w:r w:rsidR="00BF59A9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BF59A9" w:rsidRPr="00BF59A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Marburgvirus</w:t>
            </w:r>
            <w:r w:rsidR="00BF59A9">
              <w:rPr>
                <w:rFonts w:ascii="Arial" w:hAnsi="Arial" w:cs="Arial"/>
                <w:bCs/>
                <w:sz w:val="22"/>
                <w:szCs w:val="22"/>
              </w:rPr>
              <w:t xml:space="preserve"> with </w:t>
            </w:r>
            <w:r w:rsidR="00BF59A9" w:rsidRPr="00BF59A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Orthoebolavirus</w:t>
            </w:r>
            <w:r w:rsidR="00BF59A9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BF59A9" w:rsidRPr="00BF59A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Orthomarburgvirus</w:t>
            </w:r>
            <w:r w:rsidR="00BF59A9">
              <w:rPr>
                <w:rFonts w:ascii="Arial" w:hAnsi="Arial" w:cs="Arial"/>
                <w:bCs/>
                <w:sz w:val="22"/>
                <w:szCs w:val="22"/>
              </w:rPr>
              <w:t>, respectively, to remove nomenclature ambiguities highly prevalent in the field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 w:rsidTr="0052702F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484B94C4" w14:textId="03674EE0" w:rsidR="00A174CC" w:rsidRDefault="00BF59A9" w:rsidP="0067227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family </w:t>
                  </w:r>
                  <w:r w:rsidRPr="00BF59A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Filoviridae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includes two genera, </w:t>
                  </w:r>
                  <w:r w:rsidRPr="00BF59A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Ebolavirus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Pr="00BF59A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Marburgvirus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that, among others</w:t>
                  </w:r>
                  <w:r w:rsidR="00CF4C37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harbor viruses with homophonous and almost homonymous </w:t>
                  </w:r>
                  <w:r w:rsidR="00CF4C37">
                    <w:rPr>
                      <w:rFonts w:ascii="Arial" w:hAnsi="Arial" w:cs="Arial"/>
                      <w:sz w:val="22"/>
                      <w:szCs w:val="22"/>
                    </w:rPr>
                    <w:t>designations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: Ebola virus and Marburg virus, respectively. Consequently, one must know that Ebola virus is one of several ebolaviruses and vice versa that </w:t>
                  </w:r>
                  <w:r w:rsidR="00CF4C37">
                    <w:rPr>
                      <w:rFonts w:ascii="Arial" w:hAnsi="Arial" w:cs="Arial"/>
                      <w:sz w:val="22"/>
                      <w:szCs w:val="22"/>
                    </w:rPr>
                    <w:t>the term “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ebolavirus</w:t>
                  </w:r>
                  <w:r w:rsidR="00CF4C37">
                    <w:rPr>
                      <w:rFonts w:ascii="Arial" w:hAnsi="Arial" w:cs="Arial"/>
                      <w:sz w:val="22"/>
                      <w:szCs w:val="22"/>
                    </w:rPr>
                    <w:t>”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does not necessarily refer to Ebola virus. Likewise, Marburg virus is one of two marburgviruses. If correctly applied, these subtle differences </w:t>
                  </w:r>
                  <w:r w:rsidR="00CF4C37">
                    <w:rPr>
                      <w:rFonts w:ascii="Arial" w:hAnsi="Arial" w:cs="Arial"/>
                      <w:sz w:val="22"/>
                      <w:szCs w:val="22"/>
                    </w:rPr>
                    <w:t xml:space="preserve">(italics or not, capital letters or not, inserted space or not)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are discernible in writing, but not during oral discussions – and even in writing there is </w:t>
                  </w:r>
                  <w:r w:rsidR="00CF4C37">
                    <w:rPr>
                      <w:rFonts w:ascii="Arial" w:hAnsi="Arial" w:cs="Arial"/>
                      <w:sz w:val="22"/>
                      <w:szCs w:val="22"/>
                    </w:rPr>
                    <w:t>appears to be considerable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confusion </w:t>
                  </w:r>
                  <w:r w:rsidR="00CF4C37">
                    <w:rPr>
                      <w:rFonts w:ascii="Arial" w:hAnsi="Arial" w:cs="Arial"/>
                      <w:sz w:val="22"/>
                      <w:szCs w:val="22"/>
                    </w:rPr>
                    <w:t>as these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various terms </w:t>
                  </w:r>
                  <w:r w:rsidR="00CF4C37">
                    <w:rPr>
                      <w:rFonts w:ascii="Arial" w:hAnsi="Arial" w:cs="Arial"/>
                      <w:sz w:val="22"/>
                      <w:szCs w:val="22"/>
                    </w:rPr>
                    <w:t xml:space="preserve">are constantly ill-applied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in publications.</w:t>
                  </w:r>
                </w:p>
                <w:p w14:paraId="06F46115" w14:textId="683D2611" w:rsidR="00BF59A9" w:rsidRDefault="00BF59A9" w:rsidP="0067227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CEA36EE" w14:textId="1331F88C" w:rsidR="00BF59A9" w:rsidRDefault="00BF59A9" w:rsidP="0067227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Here it is proposed to solve this issue by subtly changing the two genus names</w:t>
                  </w:r>
                  <w:r w:rsidR="00D97EE7">
                    <w:rPr>
                      <w:rFonts w:ascii="Arial" w:hAnsi="Arial" w:cs="Arial"/>
                      <w:sz w:val="22"/>
                      <w:szCs w:val="22"/>
                    </w:rPr>
                    <w:t xml:space="preserve"> by adding the prefix “</w:t>
                  </w:r>
                  <w:r w:rsidR="00D97EE7" w:rsidRPr="00D97EE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Ortho</w:t>
                  </w:r>
                  <w:r w:rsidR="00D97EE7">
                    <w:rPr>
                      <w:rFonts w:ascii="Arial" w:hAnsi="Arial" w:cs="Arial"/>
                      <w:sz w:val="22"/>
                      <w:szCs w:val="22"/>
                    </w:rPr>
                    <w:t xml:space="preserve">” (to </w:t>
                  </w:r>
                  <w:r w:rsidR="00D97EE7" w:rsidRPr="00D97EE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Orthoebolavirus</w:t>
                  </w:r>
                  <w:r w:rsidR="00D97EE7">
                    <w:rPr>
                      <w:rFonts w:ascii="Arial" w:hAnsi="Arial" w:cs="Arial"/>
                      <w:sz w:val="22"/>
                      <w:szCs w:val="22"/>
                    </w:rPr>
                    <w:t xml:space="preserve"> and </w:t>
                  </w:r>
                  <w:r w:rsidR="00D97EE7" w:rsidRPr="00D97EE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Orthomarburgvirus</w:t>
                  </w:r>
                  <w:r w:rsidR="00D97EE7">
                    <w:rPr>
                      <w:rFonts w:ascii="Arial" w:hAnsi="Arial" w:cs="Arial"/>
                      <w:sz w:val="22"/>
                      <w:szCs w:val="22"/>
                    </w:rPr>
                    <w:t xml:space="preserve">, respectively). That way, the names follow precedence (e.g., </w:t>
                  </w:r>
                  <w:r w:rsidR="00D97EE7" w:rsidRPr="00D97EE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Orthobunyavirus</w:t>
                  </w:r>
                  <w:r w:rsidR="00D97EE7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D97EE7" w:rsidRPr="00D97EE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Orthohantavirus</w:t>
                  </w:r>
                  <w:r w:rsidR="00D97EE7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D97EE7" w:rsidRPr="00D97EE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Orthophasmavirus</w:t>
                  </w:r>
                  <w:r w:rsidR="00D97EE7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D97EE7" w:rsidRPr="00D97EE7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Orthonairovirus</w:t>
                  </w:r>
                  <w:r w:rsidR="00D97EE7">
                    <w:rPr>
                      <w:rFonts w:ascii="Arial" w:hAnsi="Arial" w:cs="Arial"/>
                      <w:sz w:val="22"/>
                      <w:szCs w:val="22"/>
                    </w:rPr>
                    <w:t>) and maintain the reference to “Ebola” and “Marburg” in the genus names.</w:t>
                  </w:r>
                </w:p>
                <w:p w14:paraId="7F18D1CC" w14:textId="76356F20" w:rsidR="00D97EE7" w:rsidRDefault="00D97EE7" w:rsidP="0067227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5917C70" w14:textId="7D64CB65" w:rsidR="00BF59A9" w:rsidRDefault="00D97EE7" w:rsidP="00D97EE7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As a result of this proposal, if approved, Ebola virus would be one of several orthoebolaviruses, and Marburg virus </w:t>
                  </w:r>
                  <w:r w:rsidR="00CF4C37">
                    <w:rPr>
                      <w:rFonts w:ascii="Arial" w:hAnsi="Arial" w:cs="Arial"/>
                      <w:sz w:val="22"/>
                      <w:szCs w:val="22"/>
                    </w:rPr>
                    <w:t xml:space="preserve">would be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one of several orthomarburgviruses, and the existing ambiguities would be largely resolved.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0BD24768" w14:textId="6949450F" w:rsidR="00A174CC" w:rsidRPr="0052702F" w:rsidRDefault="0052702F">
      <w:pPr>
        <w:rPr>
          <w:rFonts w:ascii="Arial" w:hAnsi="Arial" w:cs="Arial"/>
          <w:bCs/>
          <w:sz w:val="22"/>
          <w:szCs w:val="22"/>
        </w:rPr>
      </w:pPr>
      <w:r w:rsidRPr="0052702F">
        <w:rPr>
          <w:rFonts w:ascii="Arial" w:hAnsi="Arial" w:cs="Arial"/>
          <w:bCs/>
          <w:sz w:val="22"/>
          <w:szCs w:val="22"/>
        </w:rPr>
        <w:t>N/A</w:t>
      </w: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556E8C1" w14:textId="55484BB1" w:rsidR="00A174CC" w:rsidRPr="0052702F" w:rsidRDefault="0052702F">
      <w:pPr>
        <w:rPr>
          <w:sz w:val="22"/>
          <w:szCs w:val="22"/>
        </w:rPr>
      </w:pPr>
      <w:r w:rsidRPr="0052702F">
        <w:rPr>
          <w:rFonts w:ascii="Arial" w:hAnsi="Arial" w:cs="Arial"/>
          <w:sz w:val="22"/>
          <w:szCs w:val="22"/>
        </w:rPr>
        <w:t>N/A</w:t>
      </w:r>
    </w:p>
    <w:sectPr w:rsidR="00A174CC" w:rsidRPr="0052702F">
      <w:headerReference w:type="default" r:id="rId23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9ED5" w14:textId="77777777" w:rsidR="005D0034" w:rsidRDefault="005D0034">
      <w:r>
        <w:separator/>
      </w:r>
    </w:p>
  </w:endnote>
  <w:endnote w:type="continuationSeparator" w:id="0">
    <w:p w14:paraId="460C525F" w14:textId="77777777" w:rsidR="005D0034" w:rsidRDefault="005D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DB9C" w14:textId="77777777" w:rsidR="005D0034" w:rsidRDefault="005D0034">
      <w:r>
        <w:separator/>
      </w:r>
    </w:p>
  </w:footnote>
  <w:footnote w:type="continuationSeparator" w:id="0">
    <w:p w14:paraId="738F9714" w14:textId="77777777" w:rsidR="005D0034" w:rsidRDefault="005D0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BDB6217" w:rsidR="00A174CC" w:rsidRDefault="00FF4171">
    <w:pPr>
      <w:pStyle w:val="Header"/>
      <w:jc w:val="right"/>
    </w:pPr>
    <w:r>
      <w:t>October</w:t>
    </w:r>
    <w:r w:rsidR="008815EE">
      <w:t xml:space="preserve"> 202</w:t>
    </w:r>
    <w:r>
      <w:t>1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F12B7"/>
    <w:rsid w:val="000F51F4"/>
    <w:rsid w:val="000F7067"/>
    <w:rsid w:val="0013113D"/>
    <w:rsid w:val="001319E0"/>
    <w:rsid w:val="00242CCE"/>
    <w:rsid w:val="00254107"/>
    <w:rsid w:val="002E547F"/>
    <w:rsid w:val="00300F13"/>
    <w:rsid w:val="0037243A"/>
    <w:rsid w:val="0043110C"/>
    <w:rsid w:val="004F3196"/>
    <w:rsid w:val="0052702F"/>
    <w:rsid w:val="00543F86"/>
    <w:rsid w:val="00572954"/>
    <w:rsid w:val="005A54C3"/>
    <w:rsid w:val="005D0034"/>
    <w:rsid w:val="006460BB"/>
    <w:rsid w:val="00672278"/>
    <w:rsid w:val="00786897"/>
    <w:rsid w:val="008815EE"/>
    <w:rsid w:val="008D2C17"/>
    <w:rsid w:val="00974D31"/>
    <w:rsid w:val="00A174CC"/>
    <w:rsid w:val="00A2357C"/>
    <w:rsid w:val="00AD759B"/>
    <w:rsid w:val="00B31663"/>
    <w:rsid w:val="00B35CC8"/>
    <w:rsid w:val="00B47589"/>
    <w:rsid w:val="00B52C74"/>
    <w:rsid w:val="00BF59A9"/>
    <w:rsid w:val="00CF1FAA"/>
    <w:rsid w:val="00CF4C37"/>
    <w:rsid w:val="00D36897"/>
    <w:rsid w:val="00D37442"/>
    <w:rsid w:val="00D97EE7"/>
    <w:rsid w:val="00DA286D"/>
    <w:rsid w:val="00DF4B48"/>
    <w:rsid w:val="00EB126B"/>
    <w:rsid w:val="00F00687"/>
    <w:rsid w:val="00F0214C"/>
    <w:rsid w:val="00FA76BB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5270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7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ne.biedenkopf@staff.uni-marburg.de" TargetMode="External"/><Relationship Id="rId13" Type="http://schemas.openxmlformats.org/officeDocument/2006/relationships/hyperlink" Target="mailto:ahgriff@bu.edu" TargetMode="External"/><Relationship Id="rId18" Type="http://schemas.openxmlformats.org/officeDocument/2006/relationships/hyperlink" Target="mailto:gustavo.palacios@mssm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takada@czc.hokudai.ac.jp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formentyp@who.int" TargetMode="External"/><Relationship Id="rId17" Type="http://schemas.openxmlformats.org/officeDocument/2006/relationships/hyperlink" Target="mailto:netesov.s@nsu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uehlber@bu.edu" TargetMode="External"/><Relationship Id="rId20" Type="http://schemas.openxmlformats.org/officeDocument/2006/relationships/hyperlink" Target="mailto:sjsmither@mail.dstl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holas.dipaola.civ@mail.mi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uhnjens@mail.nih.gov" TargetMode="External"/><Relationship Id="rId23" Type="http://schemas.openxmlformats.org/officeDocument/2006/relationships/header" Target="header1.xml"/><Relationship Id="rId10" Type="http://schemas.openxmlformats.org/officeDocument/2006/relationships/hyperlink" Target="mailto:kartik.chandran@einstein.yu.edu" TargetMode="External"/><Relationship Id="rId19" Type="http://schemas.openxmlformats.org/officeDocument/2006/relationships/hyperlink" Target="mailto:januszp@nicd.ac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ander.bukreyev@utmb.edu" TargetMode="External"/><Relationship Id="rId14" Type="http://schemas.openxmlformats.org/officeDocument/2006/relationships/hyperlink" Target="mailto:hume@bu.edu" TargetMode="External"/><Relationship Id="rId22" Type="http://schemas.openxmlformats.org/officeDocument/2006/relationships/hyperlink" Target="mailto:victoria.wahl@st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Kuhn, Jens (NIH/NIAID) [C]</cp:lastModifiedBy>
  <cp:revision>3</cp:revision>
  <dcterms:created xsi:type="dcterms:W3CDTF">2022-07-12T12:18:00Z</dcterms:created>
  <dcterms:modified xsi:type="dcterms:W3CDTF">2022-07-12T12:43:00Z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