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4394CA4" w:rsidR="00A174CC" w:rsidRDefault="00342473">
            <w:pPr>
              <w:pStyle w:val="BodyTextIndent"/>
              <w:ind w:left="0" w:firstLine="0"/>
              <w:jc w:val="center"/>
              <w:rPr>
                <w:rFonts w:ascii="Arial" w:hAnsi="Arial" w:cs="Arial"/>
                <w:b/>
                <w:bCs/>
                <w:i/>
                <w:sz w:val="28"/>
                <w:szCs w:val="28"/>
              </w:rPr>
            </w:pPr>
            <w:r w:rsidRPr="00342473">
              <w:rPr>
                <w:rFonts w:ascii="Arial" w:hAnsi="Arial" w:cs="Arial"/>
                <w:b/>
                <w:bCs/>
                <w:color w:val="000000" w:themeColor="text1"/>
                <w:sz w:val="28"/>
                <w:szCs w:val="28"/>
              </w:rPr>
              <w:t>2022.003D</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333D1396" w14:textId="6CBD9EEA" w:rsidR="00230D17" w:rsidRDefault="00230D17" w:rsidP="00230D17">
            <w:pPr>
              <w:spacing w:before="120"/>
              <w:rPr>
                <w:rFonts w:ascii="Arial" w:hAnsi="Arial" w:cs="Arial"/>
                <w:bCs/>
                <w:sz w:val="20"/>
                <w:szCs w:val="20"/>
              </w:rPr>
            </w:pPr>
            <w:r>
              <w:rPr>
                <w:rFonts w:ascii="Arial" w:hAnsi="Arial" w:cs="Arial"/>
                <w:b/>
              </w:rPr>
              <w:t>Short title:</w:t>
            </w:r>
            <w:r w:rsidRPr="00527DDB">
              <w:rPr>
                <w:rFonts w:ascii="Arial" w:hAnsi="Arial" w:cs="Arial"/>
                <w:bCs/>
                <w:sz w:val="22"/>
                <w:szCs w:val="22"/>
              </w:rPr>
              <w:t xml:space="preserve"> Binominal naming system for virus species in the order </w:t>
            </w:r>
            <w:r w:rsidRPr="00527DDB">
              <w:rPr>
                <w:rFonts w:ascii="Arial" w:hAnsi="Arial" w:cs="Arial"/>
                <w:bCs/>
                <w:i/>
                <w:iCs/>
                <w:sz w:val="22"/>
                <w:szCs w:val="22"/>
              </w:rPr>
              <w:t>Lefavirales</w:t>
            </w:r>
            <w:r w:rsidRPr="00527DDB">
              <w:rPr>
                <w:rFonts w:ascii="Arial" w:hAnsi="Arial" w:cs="Arial"/>
                <w:bCs/>
                <w:sz w:val="22"/>
                <w:szCs w:val="22"/>
              </w:rPr>
              <w:t xml:space="preserve"> (Families </w:t>
            </w:r>
            <w:r w:rsidRPr="00527DDB">
              <w:rPr>
                <w:rFonts w:ascii="Arial" w:hAnsi="Arial" w:cs="Arial"/>
                <w:bCs/>
                <w:i/>
                <w:iCs/>
                <w:sz w:val="22"/>
                <w:szCs w:val="22"/>
              </w:rPr>
              <w:t>Baculoviridae</w:t>
            </w:r>
            <w:r w:rsidRPr="00527DDB">
              <w:rPr>
                <w:rFonts w:ascii="Arial" w:hAnsi="Arial" w:cs="Arial"/>
                <w:bCs/>
                <w:sz w:val="22"/>
                <w:szCs w:val="22"/>
              </w:rPr>
              <w:t xml:space="preserve">, </w:t>
            </w:r>
            <w:r w:rsidRPr="00527DDB">
              <w:rPr>
                <w:rFonts w:ascii="Arial" w:hAnsi="Arial" w:cs="Arial"/>
                <w:bCs/>
                <w:i/>
                <w:iCs/>
                <w:sz w:val="22"/>
                <w:szCs w:val="22"/>
              </w:rPr>
              <w:t xml:space="preserve">Nudiviridae </w:t>
            </w:r>
            <w:r w:rsidRPr="00527DDB">
              <w:rPr>
                <w:rFonts w:ascii="Arial" w:hAnsi="Arial" w:cs="Arial"/>
                <w:bCs/>
                <w:sz w:val="22"/>
                <w:szCs w:val="22"/>
              </w:rPr>
              <w:t>and</w:t>
            </w:r>
            <w:r w:rsidRPr="00527DDB">
              <w:rPr>
                <w:rFonts w:ascii="Arial" w:hAnsi="Arial" w:cs="Arial"/>
                <w:bCs/>
                <w:i/>
                <w:iCs/>
                <w:sz w:val="22"/>
                <w:szCs w:val="22"/>
              </w:rPr>
              <w:t xml:space="preserve"> Hytrosaviridae</w:t>
            </w:r>
            <w:r w:rsidRPr="00527DDB">
              <w:rPr>
                <w:rFonts w:ascii="Arial" w:hAnsi="Arial" w:cs="Arial"/>
                <w:bCs/>
                <w:sz w:val="22"/>
                <w:szCs w:val="22"/>
              </w:rPr>
              <w:t xml:space="preserve">) </w:t>
            </w:r>
          </w:p>
          <w:p w14:paraId="1B1B8BE9" w14:textId="49254239" w:rsidR="00A174CC" w:rsidRPr="000A146A" w:rsidRDefault="00A174CC" w:rsidP="00230D17">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7806CF62" w14:textId="77777777" w:rsidR="00527DDB" w:rsidRDefault="00527DDB">
      <w:pPr>
        <w:spacing w:before="120" w:after="120"/>
        <w:rPr>
          <w:rFonts w:ascii="Arial" w:hAnsi="Arial" w:cs="Arial"/>
          <w:b/>
        </w:rPr>
      </w:pPr>
    </w:p>
    <w:p w14:paraId="38C92193" w14:textId="5542A02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527DDB">
        <w:tc>
          <w:tcPr>
            <w:tcW w:w="4368" w:type="dxa"/>
            <w:shd w:val="clear" w:color="auto" w:fill="auto"/>
          </w:tcPr>
          <w:p w14:paraId="59EC5A2A" w14:textId="2534ABA5" w:rsidR="00230D17" w:rsidRPr="00A675B9" w:rsidRDefault="00230D17" w:rsidP="00230D17">
            <w:pPr>
              <w:rPr>
                <w:rFonts w:ascii="Arial" w:hAnsi="Arial" w:cs="Arial"/>
                <w:sz w:val="22"/>
                <w:szCs w:val="22"/>
                <w:lang w:val="en-GB"/>
              </w:rPr>
            </w:pPr>
            <w:r w:rsidRPr="00A675B9">
              <w:rPr>
                <w:rFonts w:ascii="Arial" w:hAnsi="Arial" w:cs="Arial"/>
                <w:sz w:val="22"/>
                <w:szCs w:val="22"/>
                <w:lang w:val="en-GB"/>
              </w:rPr>
              <w:t>van Oers MM, Harrison RL, Abd Allah AMM</w:t>
            </w:r>
          </w:p>
          <w:p w14:paraId="6AC948D0" w14:textId="77777777" w:rsidR="00A174CC" w:rsidRPr="00A675B9" w:rsidRDefault="00A174CC">
            <w:pPr>
              <w:rPr>
                <w:rFonts w:ascii="Arial" w:hAnsi="Arial" w:cs="Arial"/>
                <w:sz w:val="22"/>
                <w:szCs w:val="22"/>
              </w:rPr>
            </w:pPr>
          </w:p>
          <w:p w14:paraId="1D0EC94F" w14:textId="77777777" w:rsidR="00A174CC" w:rsidRPr="00A675B9" w:rsidRDefault="00A174CC">
            <w:pPr>
              <w:rPr>
                <w:rFonts w:ascii="Arial" w:hAnsi="Arial" w:cs="Arial"/>
                <w:sz w:val="22"/>
                <w:szCs w:val="22"/>
              </w:rPr>
            </w:pPr>
          </w:p>
          <w:p w14:paraId="5B4DA008" w14:textId="77777777" w:rsidR="00A174CC" w:rsidRPr="00A675B9" w:rsidRDefault="00A174CC">
            <w:pPr>
              <w:rPr>
                <w:rFonts w:ascii="Arial" w:hAnsi="Arial" w:cs="Arial"/>
                <w:sz w:val="22"/>
                <w:szCs w:val="22"/>
              </w:rPr>
            </w:pPr>
          </w:p>
        </w:tc>
        <w:tc>
          <w:tcPr>
            <w:tcW w:w="4704" w:type="dxa"/>
            <w:shd w:val="clear" w:color="auto" w:fill="auto"/>
          </w:tcPr>
          <w:p w14:paraId="4C0145EC" w14:textId="15B2AE92" w:rsidR="00230D17" w:rsidRPr="00A675B9" w:rsidRDefault="00230D17">
            <w:pPr>
              <w:rPr>
                <w:rFonts w:ascii="Arial" w:hAnsi="Arial" w:cs="Arial"/>
                <w:sz w:val="22"/>
                <w:szCs w:val="22"/>
              </w:rPr>
            </w:pPr>
            <w:r w:rsidRPr="00FA5180">
              <w:rPr>
                <w:rFonts w:ascii="Arial" w:hAnsi="Arial" w:cs="Arial"/>
                <w:sz w:val="22"/>
                <w:szCs w:val="22"/>
                <w:lang w:val="en-GB"/>
              </w:rPr>
              <w:t>monique.vanoers@wur.nl</w:t>
            </w:r>
            <w:r w:rsidRPr="00A675B9">
              <w:rPr>
                <w:rFonts w:ascii="Arial" w:hAnsi="Arial" w:cs="Arial"/>
                <w:sz w:val="22"/>
                <w:szCs w:val="22"/>
                <w:lang w:val="en-GB"/>
              </w:rPr>
              <w:t xml:space="preserve">; </w:t>
            </w:r>
            <w:r w:rsidRPr="00FA5180">
              <w:rPr>
                <w:rFonts w:ascii="Arial" w:hAnsi="Arial" w:cs="Arial"/>
                <w:sz w:val="22"/>
                <w:szCs w:val="22"/>
                <w:lang w:val="en-GB"/>
              </w:rPr>
              <w:t>robert.l.harrison@usda.gov</w:t>
            </w:r>
            <w:r w:rsidRPr="00A675B9">
              <w:rPr>
                <w:rFonts w:ascii="Arial" w:hAnsi="Arial" w:cs="Arial"/>
                <w:sz w:val="22"/>
                <w:szCs w:val="22"/>
                <w:lang w:val="en-GB"/>
              </w:rPr>
              <w:t>; A.M.M.Abd-Alla@iaea.org</w:t>
            </w:r>
          </w:p>
        </w:tc>
      </w:tr>
    </w:tbl>
    <w:p w14:paraId="08197FA5" w14:textId="77777777" w:rsidR="00527DDB" w:rsidRDefault="00527DDB">
      <w:pPr>
        <w:spacing w:before="120" w:after="120"/>
        <w:rPr>
          <w:rFonts w:ascii="Arial" w:hAnsi="Arial" w:cs="Arial"/>
          <w:b/>
        </w:rPr>
      </w:pPr>
    </w:p>
    <w:p w14:paraId="3AB5AD1A" w14:textId="49ACDFFB"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04A9294" w14:textId="77777777" w:rsidR="0040047A" w:rsidRDefault="00230D17">
            <w:pPr>
              <w:rPr>
                <w:rFonts w:ascii="Arial" w:hAnsi="Arial" w:cs="Arial"/>
                <w:sz w:val="22"/>
                <w:szCs w:val="22"/>
              </w:rPr>
            </w:pPr>
            <w:r w:rsidRPr="00A675B9">
              <w:rPr>
                <w:rFonts w:ascii="Arial" w:hAnsi="Arial" w:cs="Arial"/>
                <w:sz w:val="22"/>
                <w:szCs w:val="22"/>
              </w:rPr>
              <w:t>Wageningen University, the Netherlands (MMvO)</w:t>
            </w:r>
          </w:p>
          <w:p w14:paraId="58A11E01" w14:textId="77777777" w:rsidR="0040047A" w:rsidRDefault="00230D17">
            <w:pPr>
              <w:rPr>
                <w:rFonts w:ascii="Arial" w:hAnsi="Arial" w:cs="Arial"/>
                <w:sz w:val="22"/>
                <w:szCs w:val="22"/>
              </w:rPr>
            </w:pPr>
            <w:r w:rsidRPr="00A675B9">
              <w:rPr>
                <w:rFonts w:ascii="Arial" w:hAnsi="Arial" w:cs="Arial"/>
                <w:sz w:val="22"/>
                <w:szCs w:val="22"/>
              </w:rPr>
              <w:t>USDA Agricultural Research Service, Beltsville, USA</w:t>
            </w:r>
            <w:r w:rsidRPr="00A675B9">
              <w:rPr>
                <w:rStyle w:val="Hyperlink"/>
                <w:sz w:val="22"/>
                <w:szCs w:val="22"/>
              </w:rPr>
              <w:t xml:space="preserve"> </w:t>
            </w:r>
            <w:r w:rsidRPr="00A675B9">
              <w:rPr>
                <w:rFonts w:ascii="Arial" w:hAnsi="Arial" w:cs="Arial"/>
                <w:sz w:val="22"/>
                <w:szCs w:val="22"/>
              </w:rPr>
              <w:t>(RLH)</w:t>
            </w:r>
          </w:p>
          <w:p w14:paraId="6DEAC03C" w14:textId="2FAE9BF0" w:rsidR="00A174CC" w:rsidRPr="00A675B9" w:rsidRDefault="00230D17">
            <w:pPr>
              <w:rPr>
                <w:rFonts w:ascii="Arial" w:hAnsi="Arial" w:cs="Arial"/>
                <w:sz w:val="22"/>
                <w:szCs w:val="22"/>
              </w:rPr>
            </w:pPr>
            <w:r w:rsidRPr="00A675B9">
              <w:rPr>
                <w:rFonts w:ascii="Arial" w:hAnsi="Arial" w:cs="Arial"/>
                <w:sz w:val="22"/>
                <w:szCs w:val="22"/>
                <w:lang w:val="en-GB"/>
              </w:rPr>
              <w:t>Joint FAO/IAEA Programme of Nuclear Techniques in Food and Agriculture, Vienna International Centre, Austria (AAA)</w:t>
            </w:r>
          </w:p>
          <w:p w14:paraId="61DDAC9D" w14:textId="77777777" w:rsidR="00A174CC" w:rsidRPr="00A675B9"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3013E831" w14:textId="77777777" w:rsidR="00527DDB" w:rsidRDefault="00527DDB">
      <w:pPr>
        <w:spacing w:before="120" w:after="120"/>
        <w:rPr>
          <w:rFonts w:ascii="Arial" w:hAnsi="Arial" w:cs="Arial"/>
          <w:b/>
        </w:rPr>
      </w:pPr>
    </w:p>
    <w:p w14:paraId="070FAC74" w14:textId="79A7A939"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C5CA9C3" w:rsidR="00A174CC" w:rsidRDefault="00A675B9">
            <w:pPr>
              <w:rPr>
                <w:rFonts w:ascii="Arial" w:hAnsi="Arial" w:cs="Arial"/>
                <w:sz w:val="22"/>
                <w:szCs w:val="22"/>
              </w:rPr>
            </w:pPr>
            <w:r>
              <w:rPr>
                <w:rFonts w:ascii="Arial" w:hAnsi="Arial" w:cs="Arial"/>
                <w:sz w:val="22"/>
                <w:szCs w:val="22"/>
              </w:rPr>
              <w:t>Monique M. van Oers</w:t>
            </w:r>
          </w:p>
        </w:tc>
      </w:tr>
    </w:tbl>
    <w:p w14:paraId="612F9658" w14:textId="77777777" w:rsidR="00527DDB" w:rsidRDefault="00527DDB">
      <w:pPr>
        <w:spacing w:before="120" w:after="120"/>
        <w:rPr>
          <w:rFonts w:ascii="Arial" w:hAnsi="Arial" w:cs="Arial"/>
          <w:b/>
        </w:rPr>
      </w:pPr>
    </w:p>
    <w:p w14:paraId="5872B564" w14:textId="58481A8E"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A8AACE" w14:textId="77777777" w:rsidR="00A675B9" w:rsidRDefault="00A675B9" w:rsidP="00A675B9">
            <w:pPr>
              <w:rPr>
                <w:rFonts w:ascii="Arial" w:hAnsi="Arial" w:cs="Arial"/>
                <w:sz w:val="22"/>
                <w:szCs w:val="22"/>
              </w:rPr>
            </w:pPr>
            <w:r w:rsidRPr="009C399C">
              <w:rPr>
                <w:rFonts w:ascii="Arial" w:hAnsi="Arial" w:cs="Arial"/>
                <w:i/>
                <w:iCs/>
                <w:sz w:val="22"/>
                <w:szCs w:val="22"/>
              </w:rPr>
              <w:t>Baculoviridae</w:t>
            </w:r>
            <w:r>
              <w:rPr>
                <w:rFonts w:ascii="Arial" w:hAnsi="Arial" w:cs="Arial"/>
                <w:i/>
                <w:iCs/>
                <w:sz w:val="22"/>
                <w:szCs w:val="22"/>
              </w:rPr>
              <w:t xml:space="preserve"> and </w:t>
            </w:r>
            <w:r w:rsidRPr="009C399C">
              <w:rPr>
                <w:rFonts w:ascii="Arial" w:hAnsi="Arial" w:cs="Arial"/>
                <w:i/>
                <w:iCs/>
                <w:sz w:val="22"/>
                <w:szCs w:val="22"/>
              </w:rPr>
              <w:t>Nudiviridae</w:t>
            </w:r>
            <w:r>
              <w:rPr>
                <w:rFonts w:ascii="Arial" w:hAnsi="Arial" w:cs="Arial"/>
                <w:sz w:val="22"/>
                <w:szCs w:val="22"/>
              </w:rPr>
              <w:t xml:space="preserve"> Study Group</w:t>
            </w:r>
          </w:p>
          <w:p w14:paraId="01AD7356" w14:textId="77777777" w:rsidR="00A675B9" w:rsidRDefault="00A675B9" w:rsidP="00A675B9">
            <w:pPr>
              <w:rPr>
                <w:rFonts w:ascii="Arial" w:hAnsi="Arial" w:cs="Arial"/>
                <w:sz w:val="22"/>
                <w:szCs w:val="22"/>
              </w:rPr>
            </w:pPr>
            <w:r w:rsidRPr="009C399C">
              <w:rPr>
                <w:rFonts w:ascii="Arial" w:hAnsi="Arial" w:cs="Arial"/>
                <w:i/>
                <w:iCs/>
                <w:sz w:val="22"/>
                <w:szCs w:val="22"/>
              </w:rPr>
              <w:t xml:space="preserve">Hytrosaviridae </w:t>
            </w:r>
            <w:r>
              <w:rPr>
                <w:rFonts w:ascii="Arial" w:hAnsi="Arial" w:cs="Arial"/>
                <w:sz w:val="22"/>
                <w:szCs w:val="22"/>
              </w:rPr>
              <w:t>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B1D5513" w14:textId="77777777" w:rsidR="00527DDB" w:rsidRDefault="00527DDB">
      <w:pPr>
        <w:spacing w:before="120" w:after="120"/>
        <w:rPr>
          <w:rFonts w:ascii="Arial" w:hAnsi="Arial" w:cs="Arial"/>
          <w:b/>
        </w:rPr>
      </w:pPr>
    </w:p>
    <w:p w14:paraId="7417E8C0" w14:textId="06BF7CA4"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073E55EA" w14:textId="5151E5BB" w:rsidR="00A174CC" w:rsidRDefault="00A675B9" w:rsidP="00527DDB">
            <w:pPr>
              <w:rPr>
                <w:rFonts w:ascii="Arial" w:hAnsi="Arial" w:cs="Arial"/>
                <w:sz w:val="22"/>
                <w:szCs w:val="22"/>
              </w:rPr>
            </w:pPr>
            <w:r>
              <w:rPr>
                <w:rFonts w:ascii="Arial" w:hAnsi="Arial" w:cs="Arial"/>
                <w:sz w:val="22"/>
                <w:szCs w:val="22"/>
              </w:rPr>
              <w:t xml:space="preserve">The list of suggested binominal species names has been circulated among the members since summer 2021. There was some discussion about correct Latin genitives for some of </w:t>
            </w:r>
            <w:r>
              <w:rPr>
                <w:rFonts w:ascii="Arial" w:hAnsi="Arial" w:cs="Arial"/>
                <w:sz w:val="22"/>
                <w:szCs w:val="22"/>
              </w:rPr>
              <w:lastRenderedPageBreak/>
              <w:t>the epithets, which led to the correction of two earlier (2021) submitted nudivirus species names</w:t>
            </w:r>
            <w:r w:rsidR="000D6102">
              <w:rPr>
                <w:rFonts w:ascii="Arial" w:hAnsi="Arial" w:cs="Arial"/>
                <w:sz w:val="22"/>
                <w:szCs w:val="22"/>
              </w:rPr>
              <w:t>.</w:t>
            </w: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808E1B5" w:rsidR="0037243A" w:rsidRPr="00527DDB" w:rsidRDefault="00527DDB" w:rsidP="000A0D80">
            <w:pPr>
              <w:rPr>
                <w:rFonts w:ascii="Arial" w:hAnsi="Arial" w:cs="Arial"/>
                <w:i/>
                <w:iCs/>
                <w:sz w:val="22"/>
                <w:szCs w:val="22"/>
              </w:rPr>
            </w:pPr>
            <w:r w:rsidRPr="00527DDB">
              <w:rPr>
                <w:rFonts w:ascii="Arial" w:hAnsi="Arial" w:cs="Arial"/>
                <w:i/>
                <w:iCs/>
                <w:sz w:val="22"/>
                <w:szCs w:val="22"/>
              </w:rPr>
              <w:t>Baculoviridae &amp; Nudivirdae</w:t>
            </w:r>
          </w:p>
        </w:tc>
        <w:tc>
          <w:tcPr>
            <w:tcW w:w="1984" w:type="dxa"/>
            <w:shd w:val="clear" w:color="auto" w:fill="auto"/>
          </w:tcPr>
          <w:p w14:paraId="080F51E8" w14:textId="2682582C" w:rsidR="0037243A" w:rsidRDefault="00FA5180" w:rsidP="000A0D80">
            <w:pPr>
              <w:rPr>
                <w:rFonts w:ascii="Arial" w:hAnsi="Arial" w:cs="Arial"/>
                <w:sz w:val="22"/>
                <w:szCs w:val="22"/>
              </w:rPr>
            </w:pPr>
            <w:r>
              <w:rPr>
                <w:rFonts w:ascii="Arial" w:hAnsi="Arial" w:cs="Arial"/>
                <w:sz w:val="22"/>
                <w:szCs w:val="22"/>
              </w:rPr>
              <w:t>9</w:t>
            </w:r>
          </w:p>
        </w:tc>
        <w:tc>
          <w:tcPr>
            <w:tcW w:w="1985" w:type="dxa"/>
            <w:shd w:val="clear" w:color="auto" w:fill="auto"/>
          </w:tcPr>
          <w:p w14:paraId="4EC5D82B" w14:textId="717D44CE" w:rsidR="0037243A" w:rsidRDefault="00FA5180" w:rsidP="000A0D80">
            <w:pPr>
              <w:rPr>
                <w:rFonts w:ascii="Arial" w:hAnsi="Arial" w:cs="Arial"/>
                <w:sz w:val="22"/>
                <w:szCs w:val="22"/>
              </w:rPr>
            </w:pPr>
            <w:r>
              <w:rPr>
                <w:rFonts w:ascii="Arial" w:hAnsi="Arial" w:cs="Arial"/>
                <w:sz w:val="22"/>
                <w:szCs w:val="22"/>
              </w:rPr>
              <w:t>0</w:t>
            </w:r>
          </w:p>
        </w:tc>
        <w:tc>
          <w:tcPr>
            <w:tcW w:w="2126" w:type="dxa"/>
          </w:tcPr>
          <w:p w14:paraId="23732184" w14:textId="6DC59535" w:rsidR="0037243A" w:rsidRDefault="00FA5180" w:rsidP="000A0D80">
            <w:pP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4F00B7A7" w:rsidR="0037243A" w:rsidRPr="00527DDB" w:rsidRDefault="00527DDB" w:rsidP="000A0D80">
            <w:pPr>
              <w:rPr>
                <w:rFonts w:ascii="Arial" w:hAnsi="Arial" w:cs="Arial"/>
                <w:i/>
                <w:iCs/>
                <w:sz w:val="22"/>
                <w:szCs w:val="22"/>
              </w:rPr>
            </w:pPr>
            <w:r w:rsidRPr="00527DDB">
              <w:rPr>
                <w:rFonts w:ascii="Arial" w:hAnsi="Arial" w:cs="Arial"/>
                <w:i/>
                <w:iCs/>
                <w:sz w:val="22"/>
                <w:szCs w:val="22"/>
              </w:rPr>
              <w:t>Hytrosavirdae</w:t>
            </w:r>
          </w:p>
        </w:tc>
        <w:tc>
          <w:tcPr>
            <w:tcW w:w="1984" w:type="dxa"/>
            <w:shd w:val="clear" w:color="auto" w:fill="auto"/>
          </w:tcPr>
          <w:p w14:paraId="7493A152" w14:textId="719D16FF" w:rsidR="0037243A" w:rsidRDefault="00FA5180" w:rsidP="000A0D80">
            <w:pPr>
              <w:rPr>
                <w:rFonts w:ascii="Arial" w:hAnsi="Arial" w:cs="Arial"/>
                <w:sz w:val="22"/>
                <w:szCs w:val="22"/>
              </w:rPr>
            </w:pPr>
            <w:r>
              <w:rPr>
                <w:rFonts w:ascii="Arial" w:hAnsi="Arial" w:cs="Arial"/>
                <w:sz w:val="22"/>
                <w:szCs w:val="22"/>
              </w:rPr>
              <w:t>7</w:t>
            </w:r>
          </w:p>
        </w:tc>
        <w:tc>
          <w:tcPr>
            <w:tcW w:w="1985" w:type="dxa"/>
            <w:shd w:val="clear" w:color="auto" w:fill="auto"/>
          </w:tcPr>
          <w:p w14:paraId="5EA0C916" w14:textId="32883969" w:rsidR="0037243A" w:rsidRDefault="00FA5180" w:rsidP="000A0D80">
            <w:pPr>
              <w:rPr>
                <w:rFonts w:ascii="Arial" w:hAnsi="Arial" w:cs="Arial"/>
                <w:sz w:val="22"/>
                <w:szCs w:val="22"/>
              </w:rPr>
            </w:pPr>
            <w:r>
              <w:rPr>
                <w:rFonts w:ascii="Arial" w:hAnsi="Arial" w:cs="Arial"/>
                <w:sz w:val="22"/>
                <w:szCs w:val="22"/>
              </w:rPr>
              <w:t>0</w:t>
            </w:r>
          </w:p>
        </w:tc>
        <w:tc>
          <w:tcPr>
            <w:tcW w:w="2126" w:type="dxa"/>
          </w:tcPr>
          <w:p w14:paraId="6396F54A" w14:textId="2F0F45E4" w:rsidR="0037243A" w:rsidRDefault="00FA5180"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282790C" w:rsidR="00A174CC" w:rsidRPr="000A146A" w:rsidRDefault="00527DDB">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8AC66A6" w:rsidR="00A174CC" w:rsidRDefault="00D90DAA">
            <w:pPr>
              <w:rPr>
                <w:rFonts w:ascii="Arial" w:hAnsi="Arial" w:cs="Arial"/>
                <w:sz w:val="22"/>
                <w:szCs w:val="22"/>
              </w:rPr>
            </w:pPr>
            <w:r>
              <w:rPr>
                <w:rFonts w:ascii="Arial" w:hAnsi="Arial" w:cs="Arial"/>
                <w:sz w:val="22"/>
                <w:szCs w:val="22"/>
              </w:rPr>
              <w:t xml:space="preserve">1 </w:t>
            </w:r>
            <w:r w:rsidR="00A675B9">
              <w:rPr>
                <w:rFonts w:ascii="Arial" w:hAnsi="Arial" w:cs="Arial"/>
                <w:sz w:val="22"/>
                <w:szCs w:val="22"/>
              </w:rPr>
              <w:t>March 12022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3A9D4709" w:rsidR="00A174CC" w:rsidRDefault="00D90DAA">
            <w:pPr>
              <w:rPr>
                <w:rFonts w:ascii="Arial" w:hAnsi="Arial" w:cs="Arial"/>
                <w:sz w:val="22"/>
                <w:szCs w:val="22"/>
              </w:rPr>
            </w:pPr>
            <w:r>
              <w:rPr>
                <w:rFonts w:ascii="Arial" w:hAnsi="Arial" w:cs="Arial"/>
                <w:sz w:val="22"/>
                <w:szCs w:val="22"/>
              </w:rPr>
              <w:t xml:space="preserve">18 </w:t>
            </w:r>
            <w:r w:rsidR="00A675B9">
              <w:rPr>
                <w:rFonts w:ascii="Arial" w:hAnsi="Arial" w:cs="Arial"/>
                <w:sz w:val="22"/>
                <w:szCs w:val="22"/>
              </w:rPr>
              <w:t>May  2022</w:t>
            </w:r>
          </w:p>
        </w:tc>
      </w:tr>
    </w:tbl>
    <w:p w14:paraId="53ED884E" w14:textId="77777777" w:rsidR="00527DDB" w:rsidRDefault="00527DDB">
      <w:pPr>
        <w:spacing w:before="120" w:after="120"/>
        <w:rPr>
          <w:rFonts w:ascii="Arial" w:hAnsi="Arial" w:cs="Arial"/>
          <w:b/>
        </w:rPr>
      </w:pPr>
    </w:p>
    <w:p w14:paraId="172E3080" w14:textId="3E9ACE6A"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rsidRPr="00D51FF0" w14:paraId="0F67D906" w14:textId="77777777">
        <w:tc>
          <w:tcPr>
            <w:tcW w:w="9072" w:type="dxa"/>
            <w:shd w:val="clear" w:color="auto" w:fill="auto"/>
          </w:tcPr>
          <w:p w14:paraId="3F5F4519" w14:textId="77777777" w:rsidR="00A174CC" w:rsidRPr="00D51FF0" w:rsidRDefault="00A174CC">
            <w:pPr>
              <w:rPr>
                <w:rFonts w:ascii="Arial" w:hAnsi="Arial" w:cs="Arial"/>
                <w:sz w:val="22"/>
                <w:szCs w:val="22"/>
              </w:rPr>
            </w:pPr>
          </w:p>
          <w:p w14:paraId="2262DF1F" w14:textId="4BD587F7" w:rsidR="00A675B9" w:rsidRPr="00D51FF0" w:rsidRDefault="0040047A" w:rsidP="00A675B9">
            <w:pPr>
              <w:rPr>
                <w:rFonts w:ascii="Arial" w:hAnsi="Arial" w:cs="Arial"/>
                <w:sz w:val="22"/>
                <w:szCs w:val="22"/>
              </w:rPr>
            </w:pPr>
            <w:r w:rsidRPr="00D51FF0">
              <w:rPr>
                <w:rFonts w:ascii="Arial" w:hAnsi="Arial" w:cs="Arial"/>
                <w:b/>
                <w:bCs/>
                <w:sz w:val="22"/>
                <w:szCs w:val="22"/>
              </w:rPr>
              <w:t>I</w:t>
            </w:r>
            <w:r w:rsidR="00A675B9" w:rsidRPr="00D51FF0">
              <w:rPr>
                <w:rFonts w:ascii="Arial" w:hAnsi="Arial" w:cs="Arial"/>
                <w:b/>
                <w:bCs/>
                <w:sz w:val="22"/>
                <w:szCs w:val="22"/>
              </w:rPr>
              <w:t>CTV</w:t>
            </w:r>
            <w:r w:rsidRPr="00D51FF0">
              <w:rPr>
                <w:rFonts w:ascii="Arial" w:hAnsi="Arial" w:cs="Arial"/>
                <w:b/>
                <w:bCs/>
                <w:sz w:val="22"/>
                <w:szCs w:val="22"/>
              </w:rPr>
              <w:t xml:space="preserve"> Animal DNA Viruses and Retroviruses Subcommittee chair</w:t>
            </w:r>
            <w:r w:rsidR="00A675B9" w:rsidRPr="00D51FF0">
              <w:rPr>
                <w:rFonts w:ascii="Arial" w:hAnsi="Arial" w:cs="Arial"/>
                <w:sz w:val="22"/>
                <w:szCs w:val="22"/>
              </w:rPr>
              <w:t xml:space="preserve">: I have run the species names by three members of the ICTV-EC and we suggest that for the species with a suffix “-a”, “-b”, “-c”, “-d” perhaps using a prefix uno, duo, etc, (e.g. Alphabaculovirus </w:t>
            </w:r>
            <w:r w:rsidR="00A675B9" w:rsidRPr="00D51FF0">
              <w:rPr>
                <w:rFonts w:ascii="Arial" w:hAnsi="Arial" w:cs="Arial"/>
                <w:b/>
                <w:bCs/>
                <w:sz w:val="22"/>
                <w:szCs w:val="22"/>
                <w:u w:val="single"/>
              </w:rPr>
              <w:t>uno</w:t>
            </w:r>
            <w:r w:rsidR="00A675B9" w:rsidRPr="00D51FF0">
              <w:rPr>
                <w:rFonts w:ascii="Arial" w:hAnsi="Arial" w:cs="Arial"/>
                <w:sz w:val="22"/>
                <w:szCs w:val="22"/>
              </w:rPr>
              <w:t xml:space="preserve">agsegetum, Alphabaculovirus </w:t>
            </w:r>
            <w:r w:rsidR="00A675B9" w:rsidRPr="00D51FF0">
              <w:rPr>
                <w:rFonts w:ascii="Arial" w:hAnsi="Arial" w:cs="Arial"/>
                <w:b/>
                <w:bCs/>
                <w:sz w:val="22"/>
                <w:szCs w:val="22"/>
                <w:u w:val="single"/>
              </w:rPr>
              <w:t>duo</w:t>
            </w:r>
            <w:r w:rsidR="00A675B9" w:rsidRPr="00D51FF0">
              <w:rPr>
                <w:rFonts w:ascii="Arial" w:hAnsi="Arial" w:cs="Arial"/>
                <w:sz w:val="22"/>
                <w:szCs w:val="22"/>
              </w:rPr>
              <w:t xml:space="preserve">agsegetum) may flow better and be consistent with your binomial across </w:t>
            </w:r>
            <w:r w:rsidR="00A675B9" w:rsidRPr="00D51FF0">
              <w:rPr>
                <w:rFonts w:ascii="Arial" w:hAnsi="Arial" w:cs="Arial"/>
                <w:i/>
                <w:iCs/>
                <w:sz w:val="22"/>
                <w:szCs w:val="22"/>
              </w:rPr>
              <w:t>Lefavirales</w:t>
            </w:r>
            <w:r w:rsidR="00A675B9" w:rsidRPr="00D51FF0">
              <w:rPr>
                <w:rFonts w:ascii="Arial" w:hAnsi="Arial" w:cs="Arial"/>
                <w:sz w:val="22"/>
                <w:szCs w:val="22"/>
              </w:rPr>
              <w:t>. Please note that this is a suggestion.</w:t>
            </w:r>
          </w:p>
          <w:p w14:paraId="54F3BC67" w14:textId="77777777" w:rsidR="00527DDB" w:rsidRPr="00D51FF0" w:rsidRDefault="00527DDB" w:rsidP="00A675B9">
            <w:pPr>
              <w:rPr>
                <w:rFonts w:ascii="Arial" w:eastAsiaTheme="minorHAnsi" w:hAnsi="Arial" w:cs="Arial"/>
                <w:sz w:val="22"/>
                <w:szCs w:val="22"/>
              </w:rPr>
            </w:pPr>
          </w:p>
          <w:p w14:paraId="0509E5F0" w14:textId="23CDE2D8" w:rsidR="00A675B9" w:rsidRDefault="00D90DAA" w:rsidP="001E271A">
            <w:pPr>
              <w:pStyle w:val="xxmsonormal"/>
              <w:rPr>
                <w:rFonts w:ascii="Arial" w:hAnsi="Arial" w:cs="Arial"/>
              </w:rPr>
            </w:pPr>
            <w:r w:rsidRPr="00D51FF0">
              <w:rPr>
                <w:rFonts w:ascii="Arial" w:hAnsi="Arial" w:cs="Arial"/>
                <w:b/>
                <w:bCs/>
              </w:rPr>
              <w:t xml:space="preserve">Study group </w:t>
            </w:r>
            <w:r w:rsidR="00A675B9" w:rsidRPr="00D51FF0">
              <w:rPr>
                <w:rFonts w:ascii="Arial" w:hAnsi="Arial" w:cs="Arial"/>
                <w:b/>
                <w:bCs/>
              </w:rPr>
              <w:t>Response</w:t>
            </w:r>
            <w:r w:rsidR="00A675B9" w:rsidRPr="00D51FF0">
              <w:rPr>
                <w:rFonts w:ascii="Arial" w:hAnsi="Arial" w:cs="Arial"/>
              </w:rPr>
              <w:t xml:space="preserve">: </w:t>
            </w:r>
          </w:p>
          <w:p w14:paraId="7FCEB1F4" w14:textId="3D0E88D8" w:rsidR="00D33596" w:rsidRDefault="00D33596" w:rsidP="00D33596">
            <w:pPr>
              <w:pStyle w:val="xxmsonormal"/>
              <w:rPr>
                <w:rFonts w:ascii="Arial" w:hAnsi="Arial" w:cs="Arial"/>
                <w:lang w:val="en-US"/>
              </w:rPr>
            </w:pPr>
            <w:r>
              <w:rPr>
                <w:rFonts w:ascii="Arial" w:hAnsi="Arial" w:cs="Arial"/>
                <w:lang w:val="en-US"/>
              </w:rPr>
              <w:t xml:space="preserve">The prefixes </w:t>
            </w:r>
            <w:r>
              <w:rPr>
                <w:rFonts w:ascii="Arial" w:hAnsi="Arial" w:cs="Arial"/>
                <w:i/>
                <w:iCs/>
                <w:lang w:val="en-US"/>
              </w:rPr>
              <w:t xml:space="preserve">uno- </w:t>
            </w:r>
            <w:r>
              <w:rPr>
                <w:rFonts w:ascii="Arial" w:hAnsi="Arial" w:cs="Arial"/>
                <w:lang w:val="en-US"/>
              </w:rPr>
              <w:t xml:space="preserve">and </w:t>
            </w:r>
            <w:r>
              <w:rPr>
                <w:rFonts w:ascii="Arial" w:hAnsi="Arial" w:cs="Arial"/>
                <w:i/>
                <w:iCs/>
                <w:lang w:val="en-US"/>
              </w:rPr>
              <w:t>duo-</w:t>
            </w:r>
            <w:r>
              <w:rPr>
                <w:rFonts w:ascii="Arial" w:hAnsi="Arial" w:cs="Arial"/>
                <w:lang w:val="en-US"/>
              </w:rPr>
              <w:t>( as suggested) are actually cardinal prefixes indicating quantity, so it would be more accurate to use ordinal prefixes</w:t>
            </w:r>
            <w:r w:rsidR="00AC6871">
              <w:rPr>
                <w:rFonts w:ascii="Arial" w:hAnsi="Arial" w:cs="Arial"/>
                <w:lang w:val="en-US"/>
              </w:rPr>
              <w:t xml:space="preserve"> derived from </w:t>
            </w:r>
            <w:r w:rsidR="00AC6871" w:rsidRPr="00037BB2">
              <w:rPr>
                <w:rFonts w:ascii="Arial" w:hAnsi="Arial" w:cs="Arial"/>
                <w:i/>
                <w:iCs/>
                <w:lang w:val="en-US"/>
              </w:rPr>
              <w:t>secundus</w:t>
            </w:r>
            <w:r w:rsidR="00AC6871">
              <w:rPr>
                <w:rFonts w:ascii="Arial" w:hAnsi="Arial" w:cs="Arial"/>
                <w:lang w:val="en-US"/>
              </w:rPr>
              <w:t xml:space="preserve"> or </w:t>
            </w:r>
            <w:r w:rsidR="00AC6871" w:rsidRPr="00037BB2">
              <w:rPr>
                <w:rFonts w:ascii="Arial" w:hAnsi="Arial" w:cs="Arial"/>
                <w:i/>
                <w:iCs/>
                <w:lang w:val="en-US"/>
              </w:rPr>
              <w:t>alter</w:t>
            </w:r>
            <w:r>
              <w:rPr>
                <w:rFonts w:ascii="Arial" w:hAnsi="Arial" w:cs="Arial"/>
                <w:lang w:val="en-US"/>
              </w:rPr>
              <w:t xml:space="preserve"> indicating order. See </w:t>
            </w:r>
            <w:hyperlink r:id="rId8" w:history="1">
              <w:r>
                <w:rPr>
                  <w:rStyle w:val="Hyperlink"/>
                  <w:rFonts w:ascii="Arial" w:hAnsi="Arial" w:cs="Arial"/>
                </w:rPr>
                <w:t>https://dcc.dickinson.edu/grammar/latin/cardinal-and-ordinal-numbers</w:t>
              </w:r>
            </w:hyperlink>
            <w:r>
              <w:rPr>
                <w:rFonts w:ascii="Arial" w:hAnsi="Arial" w:cs="Arial"/>
                <w:lang w:val="en-US"/>
              </w:rPr>
              <w:t xml:space="preserve"> for the distinction. </w:t>
            </w:r>
            <w:r w:rsidR="00AC6871">
              <w:rPr>
                <w:rFonts w:ascii="Arial" w:hAnsi="Arial" w:cs="Arial"/>
                <w:lang w:val="en-US"/>
              </w:rPr>
              <w:t>We have chose</w:t>
            </w:r>
            <w:r w:rsidR="00425088">
              <w:rPr>
                <w:rFonts w:ascii="Arial" w:hAnsi="Arial" w:cs="Arial"/>
                <w:lang w:val="en-US"/>
              </w:rPr>
              <w:t>n</w:t>
            </w:r>
            <w:r w:rsidR="00AC6871">
              <w:rPr>
                <w:rFonts w:ascii="Arial" w:hAnsi="Arial" w:cs="Arial"/>
                <w:lang w:val="en-US"/>
              </w:rPr>
              <w:t xml:space="preserve"> for the pref</w:t>
            </w:r>
            <w:r w:rsidR="00D91D58">
              <w:rPr>
                <w:rFonts w:ascii="Arial" w:hAnsi="Arial" w:cs="Arial"/>
                <w:lang w:val="en-US"/>
              </w:rPr>
              <w:t>i</w:t>
            </w:r>
            <w:r w:rsidR="00AC6871">
              <w:rPr>
                <w:rFonts w:ascii="Arial" w:hAnsi="Arial" w:cs="Arial"/>
                <w:lang w:val="en-US"/>
              </w:rPr>
              <w:t>x</w:t>
            </w:r>
            <w:r w:rsidR="00AC6871" w:rsidRPr="00037BB2">
              <w:rPr>
                <w:rFonts w:ascii="Arial" w:hAnsi="Arial" w:cs="Arial"/>
                <w:i/>
                <w:iCs/>
                <w:lang w:val="en-US"/>
              </w:rPr>
              <w:t xml:space="preserve"> alter </w:t>
            </w:r>
            <w:r w:rsidR="00D91D58">
              <w:rPr>
                <w:rFonts w:ascii="Arial" w:hAnsi="Arial" w:cs="Arial"/>
                <w:lang w:val="en-US"/>
              </w:rPr>
              <w:t xml:space="preserve">to indicate a second species </w:t>
            </w:r>
            <w:r w:rsidR="00425088">
              <w:rPr>
                <w:rFonts w:ascii="Arial" w:hAnsi="Arial" w:cs="Arial"/>
                <w:lang w:val="en-US"/>
              </w:rPr>
              <w:t>with isolates in the s</w:t>
            </w:r>
            <w:r w:rsidR="00D91D58">
              <w:rPr>
                <w:rFonts w:ascii="Arial" w:hAnsi="Arial" w:cs="Arial"/>
                <w:lang w:val="en-US"/>
              </w:rPr>
              <w:t xml:space="preserve">ame host, </w:t>
            </w:r>
            <w:r w:rsidR="00AC6871">
              <w:rPr>
                <w:rFonts w:ascii="Arial" w:hAnsi="Arial" w:cs="Arial"/>
                <w:lang w:val="en-US"/>
              </w:rPr>
              <w:t>as</w:t>
            </w:r>
            <w:r w:rsidR="00AC6871" w:rsidRPr="00037BB2">
              <w:rPr>
                <w:rFonts w:ascii="Arial" w:hAnsi="Arial" w:cs="Arial"/>
                <w:i/>
                <w:iCs/>
                <w:lang w:val="en-US"/>
              </w:rPr>
              <w:t xml:space="preserve"> </w:t>
            </w:r>
            <w:r w:rsidR="00037BB2" w:rsidRPr="00037BB2">
              <w:rPr>
                <w:rFonts w:ascii="Arial" w:hAnsi="Arial" w:cs="Arial"/>
                <w:i/>
                <w:iCs/>
                <w:lang w:val="en-US"/>
              </w:rPr>
              <w:t>alter</w:t>
            </w:r>
            <w:r w:rsidR="00425088">
              <w:rPr>
                <w:rFonts w:ascii="Arial" w:hAnsi="Arial" w:cs="Arial"/>
                <w:lang w:val="en-US"/>
              </w:rPr>
              <w:t xml:space="preserve"> </w:t>
            </w:r>
            <w:r w:rsidR="00AC6871">
              <w:rPr>
                <w:rFonts w:ascii="Arial" w:hAnsi="Arial" w:cs="Arial"/>
                <w:lang w:val="en-US"/>
              </w:rPr>
              <w:t>can be used irrespective of the star</w:t>
            </w:r>
            <w:r w:rsidR="00037BB2">
              <w:rPr>
                <w:rFonts w:ascii="Arial" w:hAnsi="Arial" w:cs="Arial"/>
                <w:lang w:val="en-US"/>
              </w:rPr>
              <w:t>t</w:t>
            </w:r>
            <w:r w:rsidR="00AC6871">
              <w:rPr>
                <w:rFonts w:ascii="Arial" w:hAnsi="Arial" w:cs="Arial"/>
                <w:lang w:val="en-US"/>
              </w:rPr>
              <w:t xml:space="preserve">ing letter of the </w:t>
            </w:r>
            <w:r w:rsidR="00D91D58">
              <w:rPr>
                <w:rFonts w:ascii="Arial" w:hAnsi="Arial" w:cs="Arial"/>
                <w:lang w:val="en-US"/>
              </w:rPr>
              <w:t xml:space="preserve">main part of the epithet </w:t>
            </w:r>
            <w:r w:rsidR="00425088">
              <w:rPr>
                <w:rFonts w:ascii="Arial" w:hAnsi="Arial" w:cs="Arial"/>
                <w:lang w:val="en-US"/>
              </w:rPr>
              <w:t xml:space="preserve">and is </w:t>
            </w:r>
            <w:r w:rsidR="00AF4F8C">
              <w:rPr>
                <w:rFonts w:ascii="Arial" w:hAnsi="Arial" w:cs="Arial"/>
                <w:lang w:val="en-US"/>
              </w:rPr>
              <w:t>easier to recogni</w:t>
            </w:r>
            <w:r w:rsidR="00037BB2">
              <w:rPr>
                <w:rFonts w:ascii="Arial" w:hAnsi="Arial" w:cs="Arial"/>
                <w:lang w:val="en-US"/>
              </w:rPr>
              <w:t>z</w:t>
            </w:r>
            <w:r w:rsidR="00AF4F8C">
              <w:rPr>
                <w:rFonts w:ascii="Arial" w:hAnsi="Arial" w:cs="Arial"/>
                <w:lang w:val="en-US"/>
              </w:rPr>
              <w:t xml:space="preserve">e by non-taxonomist users than abbreviations of </w:t>
            </w:r>
            <w:r w:rsidR="00AF4F8C" w:rsidRPr="00037BB2">
              <w:rPr>
                <w:rFonts w:ascii="Arial" w:hAnsi="Arial" w:cs="Arial"/>
                <w:i/>
                <w:iCs/>
                <w:lang w:val="en-US"/>
              </w:rPr>
              <w:t>secundus</w:t>
            </w:r>
            <w:r w:rsidR="00AF4F8C">
              <w:rPr>
                <w:rFonts w:ascii="Arial" w:hAnsi="Arial" w:cs="Arial"/>
                <w:lang w:val="en-US"/>
              </w:rPr>
              <w:t>. In the exceptional case of</w:t>
            </w:r>
            <w:r w:rsidR="00267B6F">
              <w:rPr>
                <w:rFonts w:ascii="Arial" w:hAnsi="Arial" w:cs="Arial"/>
                <w:lang w:val="en-US"/>
              </w:rPr>
              <w:t xml:space="preserve"> a</w:t>
            </w:r>
            <w:r w:rsidR="00AF4F8C">
              <w:rPr>
                <w:rFonts w:ascii="Arial" w:hAnsi="Arial" w:cs="Arial"/>
                <w:lang w:val="en-US"/>
              </w:rPr>
              <w:t xml:space="preserve"> thi</w:t>
            </w:r>
            <w:r w:rsidR="00267B6F">
              <w:rPr>
                <w:rFonts w:ascii="Arial" w:hAnsi="Arial" w:cs="Arial"/>
                <w:lang w:val="en-US"/>
              </w:rPr>
              <w:t>r</w:t>
            </w:r>
            <w:r w:rsidR="00AF4F8C">
              <w:rPr>
                <w:rFonts w:ascii="Arial" w:hAnsi="Arial" w:cs="Arial"/>
                <w:lang w:val="en-US"/>
              </w:rPr>
              <w:t>d and fourth species,</w:t>
            </w:r>
            <w:r w:rsidR="00267B6F">
              <w:rPr>
                <w:rFonts w:ascii="Arial" w:hAnsi="Arial" w:cs="Arial"/>
                <w:lang w:val="en-US"/>
              </w:rPr>
              <w:t xml:space="preserve"> with the same epithet, </w:t>
            </w:r>
            <w:r w:rsidR="00AF4F8C">
              <w:rPr>
                <w:rFonts w:ascii="Arial" w:hAnsi="Arial" w:cs="Arial"/>
                <w:lang w:val="en-US"/>
              </w:rPr>
              <w:t xml:space="preserve">we go for tert(i) </w:t>
            </w:r>
            <w:r w:rsidR="00267B6F">
              <w:rPr>
                <w:rFonts w:ascii="Arial" w:hAnsi="Arial" w:cs="Arial"/>
                <w:lang w:val="en-US"/>
              </w:rPr>
              <w:t>and</w:t>
            </w:r>
            <w:r w:rsidR="00AF4F8C">
              <w:rPr>
                <w:rFonts w:ascii="Arial" w:hAnsi="Arial" w:cs="Arial"/>
                <w:lang w:val="en-US"/>
              </w:rPr>
              <w:t xml:space="preserve"> </w:t>
            </w:r>
            <w:r w:rsidR="00267B6F">
              <w:rPr>
                <w:rFonts w:ascii="Arial" w:hAnsi="Arial" w:cs="Arial"/>
                <w:lang w:val="en-US"/>
              </w:rPr>
              <w:t>quart(i).</w:t>
            </w:r>
          </w:p>
          <w:p w14:paraId="7707711D" w14:textId="77777777" w:rsidR="00A174CC" w:rsidRPr="00D51FF0" w:rsidRDefault="00A174CC">
            <w:pPr>
              <w:rPr>
                <w:rFonts w:ascii="Arial" w:hAnsi="Arial" w:cs="Arial"/>
                <w:sz w:val="22"/>
                <w:szCs w:val="22"/>
              </w:rPr>
            </w:pPr>
          </w:p>
          <w:p w14:paraId="624F1866" w14:textId="511FE291" w:rsidR="00A174CC" w:rsidRPr="00D51FF0" w:rsidRDefault="00A174CC">
            <w:pPr>
              <w:rPr>
                <w:rFonts w:ascii="Arial" w:hAnsi="Arial" w:cs="Arial"/>
                <w:sz w:val="22"/>
                <w:szCs w:val="22"/>
              </w:rPr>
            </w:pPr>
          </w:p>
        </w:tc>
      </w:tr>
    </w:tbl>
    <w:p w14:paraId="1DFD7819" w14:textId="77777777" w:rsidR="00A174CC" w:rsidRPr="00D51FF0" w:rsidRDefault="00A174CC">
      <w:pPr>
        <w:pStyle w:val="BodyTextIndent"/>
        <w:spacing w:before="120" w:after="120"/>
        <w:ind w:left="0" w:firstLine="0"/>
        <w:rPr>
          <w:rFonts w:ascii="Arial" w:hAnsi="Arial" w:cs="Arial"/>
          <w:b/>
          <w:color w:val="000000"/>
          <w:szCs w:val="24"/>
        </w:rPr>
      </w:pPr>
    </w:p>
    <w:p w14:paraId="1FF52469" w14:textId="19C2E2E1" w:rsidR="00A174CC" w:rsidRDefault="00527DDB" w:rsidP="000F546F">
      <w:pPr>
        <w:rPr>
          <w:rFonts w:ascii="Arial" w:hAnsi="Arial" w:cs="Arial"/>
          <w:color w:val="000000"/>
          <w:sz w:val="20"/>
        </w:rPr>
      </w:pPr>
      <w:r>
        <w:rPr>
          <w:rFonts w:ascii="Arial" w:hAnsi="Arial" w:cs="Arial"/>
          <w:b/>
          <w:color w:val="000000"/>
        </w:rPr>
        <w:br w:type="page"/>
      </w:r>
      <w:r w:rsidR="008815EE">
        <w:rPr>
          <w:rFonts w:ascii="Arial" w:hAnsi="Arial" w:cs="Arial"/>
          <w:b/>
          <w:color w:val="000000"/>
        </w:rPr>
        <w:lastRenderedPageBreak/>
        <w:t>Part 2:</w:t>
      </w:r>
      <w:r w:rsidR="008815EE">
        <w:rPr>
          <w:rFonts w:ascii="Arial" w:hAnsi="Arial" w:cs="Arial"/>
          <w:color w:val="000000"/>
          <w:sz w:val="22"/>
          <w:szCs w:val="22"/>
        </w:rPr>
        <w:t xml:space="preserve"> </w:t>
      </w:r>
      <w:r w:rsidR="008815EE">
        <w:rPr>
          <w:rFonts w:ascii="Arial" w:hAnsi="Arial" w:cs="Arial"/>
          <w:b/>
          <w:color w:val="000000"/>
          <w:sz w:val="22"/>
          <w:szCs w:val="22"/>
          <w:u w:val="single"/>
        </w:rPr>
        <w:t>NON-TAXONOMIC PROPOSAL</w:t>
      </w:r>
    </w:p>
    <w:p w14:paraId="3A4D9F2E" w14:textId="77777777" w:rsidR="00527DDB" w:rsidRDefault="00527DDB">
      <w:pPr>
        <w:pStyle w:val="BodyTextIndent"/>
        <w:spacing w:before="120" w:after="120"/>
        <w:ind w:left="0" w:firstLine="0"/>
        <w:rPr>
          <w:rFonts w:ascii="Arial" w:hAnsi="Arial" w:cs="Arial"/>
          <w:b/>
        </w:rPr>
      </w:pPr>
    </w:p>
    <w:p w14:paraId="1E9B1E6F" w14:textId="0818CBC3"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280" w:type="dxa"/>
        <w:tblInd w:w="137" w:type="dxa"/>
        <w:tblLook w:val="04A0" w:firstRow="1" w:lastRow="0" w:firstColumn="1" w:lastColumn="0" w:noHBand="0" w:noVBand="1"/>
      </w:tblPr>
      <w:tblGrid>
        <w:gridCol w:w="9280"/>
      </w:tblGrid>
      <w:tr w:rsidR="00A174CC" w14:paraId="1009744B" w14:textId="77777777" w:rsidTr="00527DDB">
        <w:trPr>
          <w:trHeight w:val="6298"/>
        </w:trPr>
        <w:tc>
          <w:tcPr>
            <w:tcW w:w="9280"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rsidP="00527DDB">
            <w:pPr>
              <w:pStyle w:val="BodyTextIndent"/>
              <w:ind w:left="0" w:firstLine="0"/>
              <w:rPr>
                <w:rFonts w:ascii="Arial" w:hAnsi="Arial" w:cs="Arial"/>
                <w:color w:val="0000FF"/>
                <w:sz w:val="22"/>
                <w:szCs w:val="22"/>
              </w:rPr>
            </w:pPr>
          </w:p>
        </w:tc>
      </w:tr>
    </w:tbl>
    <w:p w14:paraId="55BF141F" w14:textId="77777777" w:rsidR="00A174CC" w:rsidRDefault="00A174CC"/>
    <w:p w14:paraId="0C781BD5" w14:textId="77777777" w:rsidR="00527DDB" w:rsidRDefault="00527DDB" w:rsidP="00527DDB"/>
    <w:p w14:paraId="5BFC1800" w14:textId="05759F97" w:rsidR="00A174CC" w:rsidRPr="00527DDB" w:rsidRDefault="00527DDB" w:rsidP="00527DDB">
      <w:pPr>
        <w:rPr>
          <w:rFonts w:ascii="Arial" w:hAnsi="Arial" w:cs="Arial"/>
          <w:b/>
          <w:bCs/>
          <w:color w:val="000000"/>
          <w:sz w:val="22"/>
          <w:szCs w:val="22"/>
        </w:rPr>
      </w:pPr>
      <w:r w:rsidRPr="00527DDB">
        <w:rPr>
          <w:rFonts w:ascii="Arial" w:hAnsi="Arial" w:cs="Arial"/>
          <w:b/>
          <w:bCs/>
        </w:rPr>
        <w:t>P</w:t>
      </w:r>
      <w:r w:rsidR="008815EE" w:rsidRPr="00527DDB">
        <w:rPr>
          <w:rFonts w:ascii="Arial" w:hAnsi="Arial" w:cs="Arial"/>
          <w:b/>
          <w:bCs/>
          <w:color w:val="000000"/>
        </w:rPr>
        <w:t>art 3</w:t>
      </w:r>
      <w:r w:rsidR="008815EE" w:rsidRPr="00527DDB">
        <w:rPr>
          <w:rFonts w:ascii="Arial" w:hAnsi="Arial" w:cs="Arial"/>
          <w:b/>
          <w:bCs/>
          <w:color w:val="000000"/>
          <w:sz w:val="22"/>
          <w:szCs w:val="22"/>
        </w:rPr>
        <w:t xml:space="preserve">: </w:t>
      </w:r>
      <w:r w:rsidR="008815EE" w:rsidRPr="00527DDB">
        <w:rPr>
          <w:rFonts w:ascii="Arial" w:hAnsi="Arial" w:cs="Arial"/>
          <w:b/>
          <w:bCs/>
          <w:color w:val="000000"/>
          <w:sz w:val="22"/>
          <w:szCs w:val="22"/>
          <w:u w:val="single"/>
        </w:rPr>
        <w:t>TAXONOMIC PROPOSAL</w:t>
      </w:r>
    </w:p>
    <w:p w14:paraId="3A97E81A" w14:textId="77777777" w:rsidR="00527DDB" w:rsidRDefault="00527DDB">
      <w:pPr>
        <w:spacing w:before="120" w:after="120"/>
        <w:rPr>
          <w:rFonts w:ascii="Arial" w:hAnsi="Arial" w:cs="Arial"/>
          <w:b/>
          <w:bCs/>
        </w:rPr>
      </w:pPr>
    </w:p>
    <w:p w14:paraId="1943EDC9" w14:textId="63B1E480" w:rsidR="00A174CC" w:rsidRDefault="008815EE">
      <w:pPr>
        <w:spacing w:before="120" w:after="120"/>
        <w:rPr>
          <w:rFonts w:ascii="Arial" w:hAnsi="Arial" w:cs="Arial"/>
          <w:b/>
        </w:rPr>
      </w:pPr>
      <w:r w:rsidRPr="00527DDB">
        <w:rPr>
          <w:rFonts w:ascii="Arial" w:hAnsi="Arial" w:cs="Arial"/>
          <w:b/>
          <w:bCs/>
        </w:rPr>
        <w:t>N</w:t>
      </w:r>
      <w:r>
        <w:rPr>
          <w:rFonts w:ascii="Arial" w:hAnsi="Arial" w:cs="Arial"/>
          <w:b/>
        </w:rPr>
        <w:t>ame of accompanying Excel module</w:t>
      </w:r>
    </w:p>
    <w:tbl>
      <w:tblPr>
        <w:tblStyle w:val="TableGrid"/>
        <w:tblW w:w="9072" w:type="dxa"/>
        <w:tblInd w:w="137" w:type="dxa"/>
        <w:tblLook w:val="04A0" w:firstRow="1" w:lastRow="0" w:firstColumn="1" w:lastColumn="0" w:noHBand="0" w:noVBand="1"/>
      </w:tblPr>
      <w:tblGrid>
        <w:gridCol w:w="9072"/>
      </w:tblGrid>
      <w:tr w:rsidR="00A174CC" w:rsidRPr="00776B2B" w14:paraId="23CC3CF3" w14:textId="77777777">
        <w:tc>
          <w:tcPr>
            <w:tcW w:w="9072" w:type="dxa"/>
            <w:shd w:val="clear" w:color="auto" w:fill="auto"/>
          </w:tcPr>
          <w:p w14:paraId="5E05E919" w14:textId="55F5B2C1" w:rsidR="00A174CC" w:rsidRPr="00F968C6" w:rsidRDefault="00780446">
            <w:pPr>
              <w:spacing w:before="120" w:after="120"/>
              <w:rPr>
                <w:rFonts w:ascii="Arial" w:hAnsi="Arial" w:cs="Arial"/>
                <w:bCs/>
                <w:sz w:val="22"/>
                <w:szCs w:val="22"/>
                <w:lang w:val="da-DK"/>
              </w:rPr>
            </w:pPr>
            <w:r w:rsidRPr="00F968C6">
              <w:rPr>
                <w:rFonts w:ascii="Arial" w:hAnsi="Arial" w:cs="Arial"/>
                <w:bCs/>
                <w:sz w:val="22"/>
                <w:szCs w:val="22"/>
                <w:lang w:val="da-DK"/>
              </w:rPr>
              <w:t>2022.003D.N.v</w:t>
            </w:r>
            <w:r w:rsidR="00FC2B3F">
              <w:rPr>
                <w:rFonts w:ascii="Arial" w:hAnsi="Arial" w:cs="Arial"/>
                <w:bCs/>
                <w:sz w:val="22"/>
                <w:szCs w:val="22"/>
                <w:lang w:val="da-DK"/>
              </w:rPr>
              <w:t>2</w:t>
            </w:r>
            <w:r w:rsidRPr="00F968C6">
              <w:rPr>
                <w:rFonts w:ascii="Arial" w:hAnsi="Arial" w:cs="Arial"/>
                <w:bCs/>
                <w:sz w:val="22"/>
                <w:szCs w:val="22"/>
                <w:lang w:val="da-DK"/>
              </w:rPr>
              <w:t>.Lefavirales_106rensp</w:t>
            </w:r>
            <w:r w:rsidR="007C6CDB" w:rsidRPr="00F968C6">
              <w:rPr>
                <w:rFonts w:ascii="Arial" w:hAnsi="Arial" w:cs="Arial"/>
                <w:bCs/>
                <w:sz w:val="22"/>
                <w:szCs w:val="22"/>
                <w:lang w:val="da-DK"/>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F6A82D4" w14:textId="77777777" w:rsidR="00A675B9" w:rsidRPr="00A675B9" w:rsidRDefault="00A675B9" w:rsidP="00A675B9">
            <w:pPr>
              <w:rPr>
                <w:rFonts w:ascii="Arial" w:hAnsi="Arial" w:cs="Arial"/>
                <w:bCs/>
                <w:sz w:val="22"/>
                <w:szCs w:val="22"/>
              </w:rPr>
            </w:pPr>
          </w:p>
          <w:p w14:paraId="4429CCA4" w14:textId="5310DE43" w:rsidR="00A675B9" w:rsidRPr="00A675B9" w:rsidRDefault="00A675B9" w:rsidP="00A675B9">
            <w:pPr>
              <w:rPr>
                <w:rFonts w:ascii="Arial" w:hAnsi="Arial" w:cs="Arial"/>
                <w:bCs/>
                <w:sz w:val="22"/>
                <w:szCs w:val="22"/>
              </w:rPr>
            </w:pPr>
            <w:r w:rsidRPr="00A675B9">
              <w:rPr>
                <w:rFonts w:ascii="Arial" w:hAnsi="Arial" w:cs="Arial"/>
                <w:bCs/>
                <w:sz w:val="22"/>
                <w:szCs w:val="22"/>
              </w:rPr>
              <w:t xml:space="preserve">The ICTV membership has recently ratified the proposal to adopt a binominal species naming system that follows the method of Linnaeus. Since the order </w:t>
            </w:r>
            <w:r w:rsidRPr="0040047A">
              <w:rPr>
                <w:rFonts w:ascii="Arial" w:hAnsi="Arial" w:cs="Arial"/>
                <w:bCs/>
                <w:i/>
                <w:iCs/>
                <w:sz w:val="22"/>
                <w:szCs w:val="22"/>
              </w:rPr>
              <w:t>Lefavirales</w:t>
            </w:r>
            <w:r w:rsidRPr="00A675B9">
              <w:rPr>
                <w:rFonts w:ascii="Arial" w:hAnsi="Arial" w:cs="Arial"/>
                <w:bCs/>
                <w:sz w:val="22"/>
                <w:szCs w:val="22"/>
              </w:rPr>
              <w:t xml:space="preserve"> has three families (</w:t>
            </w:r>
            <w:r w:rsidRPr="0040047A">
              <w:rPr>
                <w:rFonts w:ascii="Arial" w:hAnsi="Arial" w:cs="Arial"/>
                <w:bCs/>
                <w:i/>
                <w:iCs/>
                <w:sz w:val="22"/>
                <w:szCs w:val="22"/>
              </w:rPr>
              <w:t>Baculoviridae, Nudiviridae</w:t>
            </w:r>
            <w:r w:rsidRPr="00A675B9">
              <w:rPr>
                <w:rFonts w:ascii="Arial" w:hAnsi="Arial" w:cs="Arial"/>
                <w:bCs/>
                <w:sz w:val="22"/>
                <w:szCs w:val="22"/>
              </w:rPr>
              <w:t xml:space="preserve"> and </w:t>
            </w:r>
            <w:r w:rsidRPr="0040047A">
              <w:rPr>
                <w:rFonts w:ascii="Arial" w:hAnsi="Arial" w:cs="Arial"/>
                <w:bCs/>
                <w:i/>
                <w:iCs/>
                <w:sz w:val="22"/>
                <w:szCs w:val="22"/>
              </w:rPr>
              <w:t>Hytrosaviridae</w:t>
            </w:r>
            <w:r w:rsidRPr="00A675B9">
              <w:rPr>
                <w:rFonts w:ascii="Arial" w:hAnsi="Arial" w:cs="Arial"/>
                <w:bCs/>
                <w:sz w:val="22"/>
                <w:szCs w:val="22"/>
              </w:rPr>
              <w:t xml:space="preserve">), it makes sense to name the species in these families in a similar way. In short, the first word of the latinized binominal species name will be the name of the genus to which the virus species belongs. The second word is a composition of the first letters of the </w:t>
            </w:r>
            <w:r w:rsidR="0040047A" w:rsidRPr="00A675B9">
              <w:rPr>
                <w:rFonts w:ascii="Arial" w:hAnsi="Arial" w:cs="Arial"/>
                <w:bCs/>
                <w:sz w:val="22"/>
                <w:szCs w:val="22"/>
              </w:rPr>
              <w:t>Latin</w:t>
            </w:r>
            <w:r w:rsidRPr="00A675B9">
              <w:rPr>
                <w:rFonts w:ascii="Arial" w:hAnsi="Arial" w:cs="Arial"/>
                <w:bCs/>
                <w:sz w:val="22"/>
                <w:szCs w:val="22"/>
              </w:rPr>
              <w:t xml:space="preserve"> species name of the organism from which the virus was isolated, coupled to the genitive form of the epithet of the host species name (e.g. </w:t>
            </w:r>
            <w:r w:rsidRPr="0040047A">
              <w:rPr>
                <w:rFonts w:ascii="Arial" w:hAnsi="Arial" w:cs="Arial"/>
                <w:bCs/>
                <w:i/>
                <w:iCs/>
                <w:sz w:val="22"/>
                <w:szCs w:val="22"/>
              </w:rPr>
              <w:t>Alphabaculovirus aucalifornicae</w:t>
            </w:r>
            <w:r w:rsidRPr="00A675B9">
              <w:rPr>
                <w:rFonts w:ascii="Arial" w:hAnsi="Arial" w:cs="Arial"/>
                <w:bCs/>
                <w:sz w:val="22"/>
                <w:szCs w:val="22"/>
              </w:rPr>
              <w:t xml:space="preserve"> will replace </w:t>
            </w:r>
            <w:r w:rsidRPr="0040047A">
              <w:rPr>
                <w:rFonts w:ascii="Arial" w:hAnsi="Arial" w:cs="Arial"/>
                <w:bCs/>
                <w:i/>
                <w:iCs/>
                <w:sz w:val="22"/>
                <w:szCs w:val="22"/>
              </w:rPr>
              <w:t>Autographa californica nucleopolyhedrovirus</w:t>
            </w:r>
            <w:r w:rsidRPr="00A675B9">
              <w:rPr>
                <w:rFonts w:ascii="Arial" w:hAnsi="Arial" w:cs="Arial"/>
                <w:bCs/>
                <w:sz w:val="22"/>
                <w:szCs w:val="22"/>
              </w:rPr>
              <w:t xml:space="preserve"> as species name). This proposal can also serve as manual for the order </w:t>
            </w:r>
            <w:r w:rsidRPr="0040047A">
              <w:rPr>
                <w:rFonts w:ascii="Arial" w:hAnsi="Arial" w:cs="Arial"/>
                <w:bCs/>
                <w:i/>
                <w:iCs/>
                <w:sz w:val="22"/>
                <w:szCs w:val="22"/>
              </w:rPr>
              <w:t>Lefavirales</w:t>
            </w:r>
            <w:r w:rsidRPr="00A675B9">
              <w:rPr>
                <w:rFonts w:ascii="Arial" w:hAnsi="Arial" w:cs="Arial"/>
                <w:bCs/>
                <w:sz w:val="22"/>
                <w:szCs w:val="22"/>
              </w:rPr>
              <w:t>. An appendix with all, updated species names is provided.</w:t>
            </w:r>
          </w:p>
          <w:p w14:paraId="2AB201D8" w14:textId="77777777" w:rsidR="00A174CC" w:rsidRDefault="00A174CC">
            <w:pPr>
              <w:rPr>
                <w:rFonts w:ascii="Arial" w:hAnsi="Arial" w:cs="Arial"/>
                <w:b/>
                <w:sz w:val="22"/>
                <w:szCs w:val="22"/>
              </w:rPr>
            </w:pPr>
          </w:p>
        </w:tc>
      </w:tr>
    </w:tbl>
    <w:p w14:paraId="4DE65504" w14:textId="77777777" w:rsidR="00527DDB" w:rsidRDefault="00527DDB">
      <w:pPr>
        <w:pStyle w:val="BodyTextIndent"/>
        <w:spacing w:before="120" w:after="120"/>
        <w:ind w:left="0" w:firstLine="0"/>
        <w:rPr>
          <w:rFonts w:ascii="Arial" w:hAnsi="Arial" w:cs="Arial"/>
          <w:b/>
          <w:color w:val="000000"/>
          <w:szCs w:val="24"/>
        </w:rPr>
      </w:pPr>
    </w:p>
    <w:p w14:paraId="5FC8EFB5" w14:textId="12D69A33" w:rsidR="00A174CC" w:rsidRDefault="008815EE">
      <w:pPr>
        <w:pStyle w:val="BodyTextIndent"/>
        <w:spacing w:before="120" w:after="120"/>
        <w:ind w:left="0" w:firstLine="0"/>
        <w:rPr>
          <w:b/>
          <w:szCs w:val="24"/>
        </w:rPr>
      </w:pPr>
      <w:r>
        <w:rPr>
          <w:rFonts w:ascii="Arial" w:hAnsi="Arial" w:cs="Arial"/>
          <w:b/>
          <w:color w:val="000000"/>
          <w:szCs w:val="24"/>
        </w:rPr>
        <w:lastRenderedPageBreak/>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4E807E2" w14:textId="77777777" w:rsidR="00A675B9" w:rsidRPr="0040047A" w:rsidRDefault="00A675B9" w:rsidP="00A675B9">
                  <w:pPr>
                    <w:spacing w:before="100" w:beforeAutospacing="1" w:after="100" w:afterAutospacing="1"/>
                    <w:rPr>
                      <w:rFonts w:ascii="Arial" w:hAnsi="Arial" w:cs="Arial"/>
                      <w:sz w:val="22"/>
                      <w:szCs w:val="22"/>
                      <w:lang w:val="en-GB" w:eastAsia="nl-NL"/>
                    </w:rPr>
                  </w:pPr>
                  <w:r w:rsidRPr="0040047A">
                    <w:rPr>
                      <w:rFonts w:ascii="Arial" w:hAnsi="Arial" w:cs="Arial"/>
                      <w:b/>
                      <w:bCs/>
                      <w:sz w:val="22"/>
                      <w:szCs w:val="22"/>
                      <w:lang w:val="en-GB" w:eastAsia="nl-NL"/>
                    </w:rPr>
                    <w:t>Giving binominal species names in the order</w:t>
                  </w:r>
                  <w:r w:rsidRPr="0040047A">
                    <w:rPr>
                      <w:rFonts w:ascii="Arial" w:hAnsi="Arial" w:cs="Arial"/>
                      <w:b/>
                      <w:bCs/>
                      <w:i/>
                      <w:iCs/>
                      <w:sz w:val="22"/>
                      <w:szCs w:val="22"/>
                      <w:lang w:val="en-GB" w:eastAsia="nl-NL"/>
                    </w:rPr>
                    <w:t xml:space="preserve"> Lefavirales (</w:t>
                  </w:r>
                  <w:r w:rsidRPr="0040047A">
                    <w:rPr>
                      <w:rFonts w:ascii="Arial" w:hAnsi="Arial" w:cs="Arial"/>
                      <w:b/>
                      <w:bCs/>
                      <w:sz w:val="22"/>
                      <w:szCs w:val="22"/>
                      <w:lang w:val="en-GB" w:eastAsia="nl-NL"/>
                    </w:rPr>
                    <w:t xml:space="preserve">families </w:t>
                  </w:r>
                  <w:r w:rsidRPr="0040047A">
                    <w:rPr>
                      <w:rFonts w:ascii="Arial" w:hAnsi="Arial" w:cs="Arial"/>
                      <w:b/>
                      <w:bCs/>
                      <w:i/>
                      <w:iCs/>
                      <w:sz w:val="22"/>
                      <w:szCs w:val="22"/>
                      <w:lang w:val="en-GB" w:eastAsia="nl-NL"/>
                    </w:rPr>
                    <w:t xml:space="preserve">Baculoviridae, Nudiviridae, </w:t>
                  </w:r>
                  <w:r w:rsidRPr="0040047A">
                    <w:rPr>
                      <w:rFonts w:ascii="Arial" w:hAnsi="Arial" w:cs="Arial"/>
                      <w:sz w:val="22"/>
                      <w:szCs w:val="22"/>
                      <w:lang w:val="en-GB" w:eastAsia="nl-NL"/>
                    </w:rPr>
                    <w:t>and</w:t>
                  </w:r>
                  <w:r w:rsidRPr="0040047A">
                    <w:rPr>
                      <w:rFonts w:ascii="Arial" w:hAnsi="Arial" w:cs="Arial"/>
                      <w:b/>
                      <w:bCs/>
                      <w:sz w:val="22"/>
                      <w:szCs w:val="22"/>
                      <w:lang w:val="en-GB" w:eastAsia="nl-NL"/>
                    </w:rPr>
                    <w:t xml:space="preserve"> </w:t>
                  </w:r>
                  <w:r w:rsidRPr="0040047A">
                    <w:rPr>
                      <w:rFonts w:ascii="Arial" w:hAnsi="Arial" w:cs="Arial"/>
                      <w:b/>
                      <w:bCs/>
                      <w:i/>
                      <w:iCs/>
                      <w:sz w:val="22"/>
                      <w:szCs w:val="22"/>
                      <w:lang w:val="en-GB" w:eastAsia="nl-NL"/>
                    </w:rPr>
                    <w:t>Hytrosaviridae)</w:t>
                  </w:r>
                </w:p>
                <w:p w14:paraId="14833F0C" w14:textId="77777777" w:rsidR="00A675B9" w:rsidRPr="0040047A" w:rsidRDefault="00A675B9" w:rsidP="00A675B9">
                  <w:pPr>
                    <w:spacing w:before="100" w:beforeAutospacing="1" w:line="276" w:lineRule="auto"/>
                    <w:rPr>
                      <w:rFonts w:ascii="Arial" w:hAnsi="Arial" w:cs="Arial"/>
                      <w:b/>
                      <w:bCs/>
                      <w:sz w:val="22"/>
                      <w:szCs w:val="22"/>
                      <w:u w:val="single"/>
                      <w:lang w:val="en-GB" w:eastAsia="nl-NL"/>
                    </w:rPr>
                  </w:pPr>
                  <w:r w:rsidRPr="0040047A">
                    <w:rPr>
                      <w:rFonts w:ascii="Arial" w:hAnsi="Arial" w:cs="Arial"/>
                      <w:b/>
                      <w:bCs/>
                      <w:sz w:val="22"/>
                      <w:szCs w:val="22"/>
                      <w:u w:val="single"/>
                      <w:lang w:val="en-GB" w:eastAsia="nl-NL"/>
                    </w:rPr>
                    <w:t>Background</w:t>
                  </w:r>
                </w:p>
                <w:p w14:paraId="0A166FF4" w14:textId="77777777" w:rsidR="00A675B9" w:rsidRPr="0040047A" w:rsidRDefault="00A675B9" w:rsidP="00A675B9">
                  <w:pPr>
                    <w:autoSpaceDE w:val="0"/>
                    <w:autoSpaceDN w:val="0"/>
                    <w:adjustRightInd w:val="0"/>
                    <w:spacing w:line="276" w:lineRule="auto"/>
                    <w:rPr>
                      <w:rFonts w:ascii="Arial" w:eastAsia="TimesNewRomanPSMT" w:hAnsi="Arial" w:cs="Arial"/>
                      <w:color w:val="222222"/>
                      <w:sz w:val="22"/>
                      <w:szCs w:val="22"/>
                      <w:lang w:val="en-GB"/>
                    </w:rPr>
                  </w:pPr>
                  <w:r w:rsidRPr="0040047A">
                    <w:rPr>
                      <w:rFonts w:ascii="Arial" w:eastAsia="TimesNewRomanPSMT" w:hAnsi="Arial" w:cs="Arial"/>
                      <w:color w:val="222222"/>
                      <w:sz w:val="22"/>
                      <w:szCs w:val="22"/>
                      <w:lang w:val="en-GB"/>
                    </w:rPr>
                    <w:t xml:space="preserve">The ICTV membership has recently ratified the proposal to adopt a binominal species naming system.  This means </w:t>
                  </w:r>
                  <w:r w:rsidRPr="0040047A">
                    <w:rPr>
                      <w:rFonts w:ascii="Arial" w:eastAsia="TimesNewRomanPSMT" w:hAnsi="Arial" w:cs="Arial"/>
                      <w:sz w:val="22"/>
                      <w:szCs w:val="22"/>
                      <w:lang w:val="en-GB"/>
                    </w:rPr>
                    <w:t xml:space="preserve">we will follow the style of Linnaean species names for </w:t>
                  </w:r>
                  <w:r w:rsidRPr="0040047A">
                    <w:rPr>
                      <w:rFonts w:ascii="Arial" w:eastAsia="TimesNewRomanPSMT" w:hAnsi="Arial" w:cs="Arial"/>
                      <w:color w:val="222222"/>
                      <w:sz w:val="22"/>
                      <w:szCs w:val="22"/>
                      <w:lang w:val="en-GB"/>
                    </w:rPr>
                    <w:t>virus species naming. Accordingly, ICVCN Rule 3.21 now reads:</w:t>
                  </w:r>
                </w:p>
                <w:p w14:paraId="19D186C9" w14:textId="77777777" w:rsidR="00A675B9" w:rsidRPr="0040047A" w:rsidRDefault="00A675B9" w:rsidP="00A675B9">
                  <w:pPr>
                    <w:autoSpaceDE w:val="0"/>
                    <w:autoSpaceDN w:val="0"/>
                    <w:adjustRightInd w:val="0"/>
                    <w:spacing w:line="276" w:lineRule="auto"/>
                    <w:rPr>
                      <w:rFonts w:ascii="Arial" w:eastAsia="TimesNewRomanPSMT" w:hAnsi="Arial" w:cs="Arial"/>
                      <w:i/>
                      <w:iCs/>
                      <w:color w:val="222222"/>
                      <w:sz w:val="22"/>
                      <w:szCs w:val="22"/>
                      <w:lang w:val="en-GB"/>
                    </w:rPr>
                  </w:pPr>
                  <w:r w:rsidRPr="0040047A">
                    <w:rPr>
                      <w:rFonts w:ascii="Arial" w:eastAsia="TimesNewRomanPSMT" w:hAnsi="Arial" w:cs="Arial"/>
                      <w:i/>
                      <w:iCs/>
                      <w:color w:val="222222"/>
                      <w:sz w:val="22"/>
                      <w:szCs w:val="22"/>
                      <w:lang w:val="en-GB"/>
                    </w:rPr>
                    <w:t>"A species name shall consist of only two distinct word components separated by a space.</w:t>
                  </w:r>
                </w:p>
                <w:p w14:paraId="162C87C4" w14:textId="77777777" w:rsidR="00A675B9" w:rsidRPr="0040047A" w:rsidRDefault="00A675B9" w:rsidP="00A675B9">
                  <w:pPr>
                    <w:autoSpaceDE w:val="0"/>
                    <w:autoSpaceDN w:val="0"/>
                    <w:adjustRightInd w:val="0"/>
                    <w:spacing w:line="276" w:lineRule="auto"/>
                    <w:rPr>
                      <w:rFonts w:ascii="Arial" w:eastAsia="TimesNewRomanPSMT" w:hAnsi="Arial" w:cs="Arial"/>
                      <w:i/>
                      <w:iCs/>
                      <w:color w:val="222222"/>
                      <w:sz w:val="22"/>
                      <w:szCs w:val="22"/>
                      <w:lang w:val="en-GB"/>
                    </w:rPr>
                  </w:pPr>
                  <w:r w:rsidRPr="0040047A">
                    <w:rPr>
                      <w:rFonts w:ascii="Arial" w:eastAsia="TimesNewRomanPSMT" w:hAnsi="Arial" w:cs="Arial"/>
                      <w:i/>
                      <w:iCs/>
                      <w:color w:val="222222"/>
                      <w:sz w:val="22"/>
                      <w:szCs w:val="22"/>
                      <w:lang w:val="en-GB"/>
                    </w:rPr>
                    <w:t>The first word component shall begin with a capital letter and be identical in spelling to the name of the genus to which the species belongs. The second word component shall not</w:t>
                  </w:r>
                </w:p>
                <w:p w14:paraId="45612D44" w14:textId="77777777" w:rsidR="00A675B9" w:rsidRPr="0040047A" w:rsidRDefault="00A675B9" w:rsidP="00A675B9">
                  <w:pPr>
                    <w:autoSpaceDE w:val="0"/>
                    <w:autoSpaceDN w:val="0"/>
                    <w:adjustRightInd w:val="0"/>
                    <w:spacing w:line="276" w:lineRule="auto"/>
                    <w:rPr>
                      <w:rFonts w:ascii="Arial" w:eastAsia="TimesNewRomanPSMT" w:hAnsi="Arial" w:cs="Arial"/>
                      <w:i/>
                      <w:iCs/>
                      <w:color w:val="222222"/>
                      <w:sz w:val="22"/>
                      <w:szCs w:val="22"/>
                      <w:lang w:val="en-GB"/>
                    </w:rPr>
                  </w:pPr>
                  <w:r w:rsidRPr="0040047A">
                    <w:rPr>
                      <w:rFonts w:ascii="Arial" w:eastAsia="TimesNewRomanPSMT" w:hAnsi="Arial" w:cs="Arial"/>
                      <w:i/>
                      <w:iCs/>
                      <w:color w:val="222222"/>
                      <w:sz w:val="22"/>
                      <w:szCs w:val="22"/>
                      <w:lang w:val="en-GB"/>
                    </w:rPr>
                    <w:t>contain any suffixes specific for taxa of higher ranks. The entire species name (both word</w:t>
                  </w:r>
                </w:p>
                <w:p w14:paraId="3C1252FC" w14:textId="77777777" w:rsidR="00A675B9" w:rsidRPr="0040047A" w:rsidRDefault="00A675B9" w:rsidP="00A675B9">
                  <w:pPr>
                    <w:autoSpaceDE w:val="0"/>
                    <w:autoSpaceDN w:val="0"/>
                    <w:adjustRightInd w:val="0"/>
                    <w:spacing w:line="276" w:lineRule="auto"/>
                    <w:rPr>
                      <w:rFonts w:ascii="Arial" w:eastAsia="TimesNewRomanPSMT" w:hAnsi="Arial" w:cs="Arial"/>
                      <w:i/>
                      <w:iCs/>
                      <w:color w:val="222222"/>
                      <w:sz w:val="22"/>
                      <w:szCs w:val="22"/>
                      <w:lang w:val="en-GB"/>
                    </w:rPr>
                  </w:pPr>
                  <w:r w:rsidRPr="0040047A">
                    <w:rPr>
                      <w:rFonts w:ascii="Arial" w:eastAsia="TimesNewRomanPSMT" w:hAnsi="Arial" w:cs="Arial"/>
                      <w:i/>
                      <w:iCs/>
                      <w:color w:val="222222"/>
                      <w:sz w:val="22"/>
                      <w:szCs w:val="22"/>
                      <w:lang w:val="en-GB"/>
                    </w:rPr>
                    <w:t>components) shall be italicized”.</w:t>
                  </w:r>
                </w:p>
                <w:p w14:paraId="260659C0" w14:textId="77777777" w:rsidR="00A675B9" w:rsidRPr="0040047A" w:rsidRDefault="00A675B9" w:rsidP="00A675B9">
                  <w:pPr>
                    <w:autoSpaceDE w:val="0"/>
                    <w:autoSpaceDN w:val="0"/>
                    <w:adjustRightInd w:val="0"/>
                    <w:spacing w:line="276" w:lineRule="auto"/>
                    <w:rPr>
                      <w:rFonts w:ascii="Arial" w:eastAsia="TimesNewRomanPSMT" w:hAnsi="Arial" w:cs="Arial"/>
                      <w:color w:val="222222"/>
                      <w:sz w:val="22"/>
                      <w:szCs w:val="22"/>
                      <w:lang w:val="en-GB"/>
                    </w:rPr>
                  </w:pPr>
                  <w:r w:rsidRPr="0040047A">
                    <w:rPr>
                      <w:rFonts w:ascii="Arial" w:eastAsia="TimesNewRomanPSMT" w:hAnsi="Arial" w:cs="Arial"/>
                      <w:color w:val="222222"/>
                      <w:sz w:val="22"/>
                      <w:szCs w:val="22"/>
                      <w:lang w:val="en-GB"/>
                    </w:rPr>
                    <w:t xml:space="preserve">New species names immediately need to follow the new format and old species names need to be adapted before 2023.  Below we explain how we have proceeded for virus species names in the order </w:t>
                  </w:r>
                  <w:r w:rsidRPr="0040047A">
                    <w:rPr>
                      <w:rFonts w:ascii="Arial" w:eastAsia="TimesNewRomanPSMT" w:hAnsi="Arial" w:cs="Arial"/>
                      <w:i/>
                      <w:iCs/>
                      <w:color w:val="222222"/>
                      <w:sz w:val="22"/>
                      <w:szCs w:val="22"/>
                      <w:lang w:val="en-GB"/>
                    </w:rPr>
                    <w:t>Lefavirales</w:t>
                  </w:r>
                  <w:r w:rsidRPr="0040047A">
                    <w:rPr>
                      <w:rFonts w:ascii="Arial" w:eastAsia="TimesNewRomanPSMT" w:hAnsi="Arial" w:cs="Arial"/>
                      <w:color w:val="222222"/>
                      <w:sz w:val="22"/>
                      <w:szCs w:val="22"/>
                      <w:lang w:val="en-GB"/>
                    </w:rPr>
                    <w:t xml:space="preserve"> and how it works for specific names. </w:t>
                  </w:r>
                </w:p>
                <w:p w14:paraId="5CADEA2C" w14:textId="77777777" w:rsidR="00A675B9" w:rsidRPr="0040047A" w:rsidRDefault="00A675B9" w:rsidP="00A675B9">
                  <w:pPr>
                    <w:autoSpaceDE w:val="0"/>
                    <w:autoSpaceDN w:val="0"/>
                    <w:adjustRightInd w:val="0"/>
                    <w:spacing w:line="276" w:lineRule="auto"/>
                    <w:rPr>
                      <w:rFonts w:ascii="Arial" w:hAnsi="Arial" w:cs="Arial"/>
                      <w:sz w:val="22"/>
                      <w:szCs w:val="22"/>
                      <w:lang w:val="en-GB"/>
                    </w:rPr>
                  </w:pPr>
                </w:p>
                <w:p w14:paraId="16FD8882" w14:textId="77777777" w:rsidR="00A675B9" w:rsidRPr="0040047A" w:rsidRDefault="00A675B9" w:rsidP="00A675B9">
                  <w:pPr>
                    <w:spacing w:line="276" w:lineRule="auto"/>
                    <w:rPr>
                      <w:rFonts w:ascii="Arial" w:hAnsi="Arial" w:cs="Arial"/>
                      <w:b/>
                      <w:bCs/>
                      <w:sz w:val="22"/>
                      <w:szCs w:val="22"/>
                      <w:u w:val="single"/>
                      <w:lang w:val="en-GB" w:eastAsia="nl-NL"/>
                    </w:rPr>
                  </w:pPr>
                  <w:r w:rsidRPr="0040047A">
                    <w:rPr>
                      <w:rFonts w:ascii="Arial" w:hAnsi="Arial" w:cs="Arial"/>
                      <w:b/>
                      <w:bCs/>
                      <w:sz w:val="22"/>
                      <w:szCs w:val="22"/>
                      <w:u w:val="single"/>
                      <w:lang w:val="en-GB" w:eastAsia="nl-NL"/>
                    </w:rPr>
                    <w:t>Previous way of species naming</w:t>
                  </w:r>
                </w:p>
                <w:p w14:paraId="176A93A2" w14:textId="1A80E2CD" w:rsidR="00A675B9" w:rsidRPr="0040047A" w:rsidRDefault="00A675B9" w:rsidP="00A675B9">
                  <w:pPr>
                    <w:spacing w:after="100" w:afterAutospacing="1" w:line="276" w:lineRule="auto"/>
                    <w:rPr>
                      <w:rFonts w:ascii="Arial" w:hAnsi="Arial" w:cs="Arial"/>
                      <w:sz w:val="22"/>
                      <w:szCs w:val="22"/>
                      <w:lang w:val="en-GB" w:eastAsia="nl-NL"/>
                    </w:rPr>
                  </w:pPr>
                  <w:r w:rsidRPr="0040047A">
                    <w:rPr>
                      <w:rFonts w:ascii="Arial" w:hAnsi="Arial" w:cs="Arial"/>
                      <w:sz w:val="22"/>
                      <w:szCs w:val="22"/>
                      <w:lang w:val="en-GB" w:eastAsia="nl-NL"/>
                    </w:rPr>
                    <w:t xml:space="preserve">For the families </w:t>
                  </w:r>
                  <w:r w:rsidRPr="0040047A">
                    <w:rPr>
                      <w:rFonts w:ascii="Arial" w:hAnsi="Arial" w:cs="Arial"/>
                      <w:i/>
                      <w:iCs/>
                      <w:sz w:val="22"/>
                      <w:szCs w:val="22"/>
                      <w:lang w:val="en-GB" w:eastAsia="nl-NL"/>
                    </w:rPr>
                    <w:t>Baculoviridae</w:t>
                  </w:r>
                  <w:r w:rsidRPr="0040047A">
                    <w:rPr>
                      <w:rFonts w:ascii="Arial" w:hAnsi="Arial" w:cs="Arial"/>
                      <w:sz w:val="22"/>
                      <w:szCs w:val="22"/>
                      <w:lang w:val="en-GB" w:eastAsia="nl-NL"/>
                    </w:rPr>
                    <w:t xml:space="preserve"> and </w:t>
                  </w:r>
                  <w:r w:rsidRPr="0040047A">
                    <w:rPr>
                      <w:rFonts w:ascii="Arial" w:hAnsi="Arial" w:cs="Arial"/>
                      <w:i/>
                      <w:iCs/>
                      <w:sz w:val="22"/>
                      <w:szCs w:val="22"/>
                      <w:lang w:val="en-GB" w:eastAsia="nl-NL"/>
                    </w:rPr>
                    <w:t xml:space="preserve">Nudiviridae </w:t>
                  </w:r>
                  <w:r w:rsidRPr="0040047A">
                    <w:rPr>
                      <w:rFonts w:ascii="Arial" w:hAnsi="Arial" w:cs="Arial"/>
                      <w:sz w:val="22"/>
                      <w:szCs w:val="22"/>
                      <w:lang w:val="en-GB" w:eastAsia="nl-NL"/>
                    </w:rPr>
                    <w:t xml:space="preserve">we used to derive the virus species name from the binominal Latin name of the host species followed by the word nucleopolyhedrovius, granulovirus or nudivirus  (e.g </w:t>
                  </w:r>
                  <w:r w:rsidRPr="0040047A">
                    <w:rPr>
                      <w:rFonts w:ascii="Arial" w:hAnsi="Arial" w:cs="Arial"/>
                      <w:i/>
                      <w:iCs/>
                      <w:sz w:val="22"/>
                      <w:szCs w:val="22"/>
                      <w:lang w:val="en-GB" w:eastAsia="nl-NL"/>
                    </w:rPr>
                    <w:t>Autographa californica nucleopolyhedrovirus</w:t>
                  </w:r>
                  <w:r w:rsidRPr="0040047A">
                    <w:rPr>
                      <w:rFonts w:ascii="Arial" w:hAnsi="Arial" w:cs="Arial"/>
                      <w:sz w:val="22"/>
                      <w:szCs w:val="22"/>
                      <w:lang w:val="en-GB" w:eastAsia="nl-NL"/>
                    </w:rPr>
                    <w:t xml:space="preserve">, </w:t>
                  </w:r>
                  <w:r w:rsidRPr="0040047A">
                    <w:rPr>
                      <w:rFonts w:ascii="Arial" w:hAnsi="Arial" w:cs="Arial"/>
                      <w:i/>
                      <w:iCs/>
                      <w:sz w:val="22"/>
                      <w:szCs w:val="22"/>
                      <w:lang w:val="en-GB" w:eastAsia="nl-NL"/>
                    </w:rPr>
                    <w:t>Cydia pomonella granulovirus</w:t>
                  </w:r>
                  <w:r w:rsidRPr="0040047A">
                    <w:rPr>
                      <w:rFonts w:ascii="Arial" w:hAnsi="Arial" w:cs="Arial"/>
                      <w:sz w:val="22"/>
                      <w:szCs w:val="22"/>
                      <w:lang w:val="en-GB" w:eastAsia="nl-NL"/>
                    </w:rPr>
                    <w:t xml:space="preserve"> and </w:t>
                  </w:r>
                  <w:r w:rsidRPr="0040047A">
                    <w:rPr>
                      <w:rFonts w:ascii="Arial" w:hAnsi="Arial" w:cs="Arial"/>
                      <w:i/>
                      <w:iCs/>
                      <w:sz w:val="22"/>
                      <w:szCs w:val="22"/>
                      <w:lang w:val="en-GB" w:eastAsia="nl-NL"/>
                    </w:rPr>
                    <w:t>Oryctes rhinoceros nudivirus)</w:t>
                  </w:r>
                  <w:r w:rsidRPr="0040047A">
                    <w:rPr>
                      <w:rFonts w:ascii="Arial" w:hAnsi="Arial" w:cs="Arial"/>
                      <w:sz w:val="22"/>
                      <w:szCs w:val="22"/>
                      <w:lang w:val="en-GB" w:eastAsia="nl-NL"/>
                    </w:rPr>
                    <w:t>. So, three words instead of two, and without a direct reference to the genus to which the virus species belongs. A letter was appended to the end of the name to distinguish among baculovirus species with isolates originating from the same host insect (e.g.</w:t>
                  </w:r>
                  <w:r w:rsidR="0040047A">
                    <w:rPr>
                      <w:rFonts w:ascii="Arial" w:hAnsi="Arial" w:cs="Arial"/>
                      <w:sz w:val="22"/>
                      <w:szCs w:val="22"/>
                      <w:lang w:val="en-GB" w:eastAsia="nl-NL"/>
                    </w:rPr>
                    <w:t>,</w:t>
                  </w:r>
                  <w:r w:rsidRPr="0040047A">
                    <w:rPr>
                      <w:rFonts w:ascii="Arial" w:hAnsi="Arial" w:cs="Arial"/>
                      <w:sz w:val="22"/>
                      <w:szCs w:val="22"/>
                      <w:lang w:val="en-GB" w:eastAsia="nl-NL"/>
                    </w:rPr>
                    <w:t xml:space="preserve"> </w:t>
                  </w:r>
                  <w:r w:rsidRPr="0040047A">
                    <w:rPr>
                      <w:rFonts w:ascii="Arial" w:hAnsi="Arial" w:cs="Arial"/>
                      <w:i/>
                      <w:sz w:val="22"/>
                      <w:szCs w:val="22"/>
                      <w:lang w:val="en-GB" w:eastAsia="nl-NL"/>
                    </w:rPr>
                    <w:t>Mamestra configurata nucleopolyhedrovirus A</w:t>
                  </w:r>
                  <w:r w:rsidRPr="0040047A">
                    <w:rPr>
                      <w:rFonts w:ascii="Arial" w:hAnsi="Arial" w:cs="Arial"/>
                      <w:sz w:val="22"/>
                      <w:szCs w:val="22"/>
                      <w:lang w:val="en-GB" w:eastAsia="nl-NL"/>
                    </w:rPr>
                    <w:t xml:space="preserve">, </w:t>
                  </w:r>
                  <w:r w:rsidRPr="0040047A">
                    <w:rPr>
                      <w:rFonts w:ascii="Arial" w:hAnsi="Arial" w:cs="Arial"/>
                      <w:i/>
                      <w:sz w:val="22"/>
                      <w:szCs w:val="22"/>
                      <w:lang w:val="en-GB" w:eastAsia="nl-NL"/>
                    </w:rPr>
                    <w:t>Mamestra configurata nucleopolyhedrovirus B</w:t>
                  </w:r>
                  <w:r w:rsidRPr="0040047A">
                    <w:rPr>
                      <w:rFonts w:ascii="Arial" w:hAnsi="Arial" w:cs="Arial"/>
                      <w:sz w:val="22"/>
                      <w:szCs w:val="22"/>
                      <w:lang w:val="en-GB" w:eastAsia="nl-NL"/>
                    </w:rPr>
                    <w:t xml:space="preserve">). For the two species in the family </w:t>
                  </w:r>
                  <w:r w:rsidRPr="0040047A">
                    <w:rPr>
                      <w:rFonts w:ascii="Arial" w:hAnsi="Arial" w:cs="Arial"/>
                      <w:i/>
                      <w:iCs/>
                      <w:sz w:val="22"/>
                      <w:szCs w:val="22"/>
                      <w:lang w:val="en-GB" w:eastAsia="nl-NL"/>
                    </w:rPr>
                    <w:t>Hytrosaviridae</w:t>
                  </w:r>
                  <w:r w:rsidRPr="0040047A">
                    <w:rPr>
                      <w:rFonts w:ascii="Arial" w:hAnsi="Arial" w:cs="Arial"/>
                      <w:sz w:val="22"/>
                      <w:szCs w:val="22"/>
                      <w:lang w:val="en-GB" w:eastAsia="nl-NL"/>
                    </w:rPr>
                    <w:t xml:space="preserve"> we used the genus of the host (e..g </w:t>
                  </w:r>
                  <w:r w:rsidRPr="0040047A">
                    <w:rPr>
                      <w:rFonts w:ascii="Arial" w:hAnsi="Arial" w:cs="Arial"/>
                      <w:i/>
                      <w:iCs/>
                      <w:sz w:val="22"/>
                      <w:szCs w:val="22"/>
                      <w:lang w:val="en-GB" w:eastAsia="nl-NL"/>
                    </w:rPr>
                    <w:t>Glossina</w:t>
                  </w:r>
                  <w:r w:rsidRPr="0040047A">
                    <w:rPr>
                      <w:rFonts w:ascii="Arial" w:hAnsi="Arial" w:cs="Arial"/>
                      <w:sz w:val="22"/>
                      <w:szCs w:val="22"/>
                      <w:lang w:val="en-GB" w:eastAsia="nl-NL"/>
                    </w:rPr>
                    <w:t xml:space="preserve">) followed by hytrosavirus before, so no reference to the epithet of the host species. </w:t>
                  </w:r>
                </w:p>
                <w:p w14:paraId="6EAE6E5D" w14:textId="77777777" w:rsidR="00A675B9" w:rsidRPr="0040047A" w:rsidRDefault="00A675B9" w:rsidP="00A675B9">
                  <w:pPr>
                    <w:spacing w:after="100" w:afterAutospacing="1" w:line="276" w:lineRule="auto"/>
                    <w:rPr>
                      <w:rFonts w:ascii="Arial" w:hAnsi="Arial" w:cs="Arial"/>
                      <w:sz w:val="22"/>
                      <w:szCs w:val="22"/>
                      <w:lang w:val="en-GB" w:eastAsia="nl-NL"/>
                    </w:rPr>
                  </w:pPr>
                  <w:r w:rsidRPr="0040047A">
                    <w:rPr>
                      <w:rFonts w:ascii="Arial" w:hAnsi="Arial" w:cs="Arial"/>
                      <w:sz w:val="22"/>
                      <w:szCs w:val="22"/>
                      <w:lang w:val="en-GB" w:eastAsia="nl-NL"/>
                    </w:rPr>
                    <w:t>Since these three families are all classified in the order</w:t>
                  </w:r>
                  <w:r w:rsidRPr="0040047A">
                    <w:rPr>
                      <w:rFonts w:ascii="Arial" w:hAnsi="Arial" w:cs="Arial"/>
                      <w:i/>
                      <w:iCs/>
                      <w:sz w:val="22"/>
                      <w:szCs w:val="22"/>
                      <w:lang w:val="en-GB" w:eastAsia="nl-NL"/>
                    </w:rPr>
                    <w:t xml:space="preserve"> Lefavirales</w:t>
                  </w:r>
                  <w:r w:rsidRPr="0040047A">
                    <w:rPr>
                      <w:rFonts w:ascii="Arial" w:hAnsi="Arial" w:cs="Arial"/>
                      <w:sz w:val="22"/>
                      <w:szCs w:val="22"/>
                      <w:lang w:val="en-GB" w:eastAsia="nl-NL"/>
                    </w:rPr>
                    <w:t xml:space="preserve">, it makes sense to name them in a similar matter, for which this document is written as a (proposed) manual.  </w:t>
                  </w:r>
                </w:p>
                <w:p w14:paraId="34CCCEB0" w14:textId="77777777" w:rsidR="00A675B9" w:rsidRPr="0040047A" w:rsidRDefault="00A675B9" w:rsidP="00A675B9">
                  <w:pPr>
                    <w:spacing w:line="276" w:lineRule="auto"/>
                    <w:rPr>
                      <w:rFonts w:ascii="Arial" w:hAnsi="Arial" w:cs="Arial"/>
                      <w:b/>
                      <w:bCs/>
                      <w:sz w:val="22"/>
                      <w:szCs w:val="22"/>
                      <w:u w:val="single"/>
                      <w:lang w:val="en-GB" w:eastAsia="nl-NL"/>
                    </w:rPr>
                  </w:pPr>
                  <w:r w:rsidRPr="0040047A">
                    <w:rPr>
                      <w:rFonts w:ascii="Arial" w:hAnsi="Arial" w:cs="Arial"/>
                      <w:b/>
                      <w:bCs/>
                      <w:sz w:val="22"/>
                      <w:szCs w:val="22"/>
                      <w:u w:val="single"/>
                      <w:lang w:val="en-GB" w:eastAsia="nl-NL"/>
                    </w:rPr>
                    <w:t>Strategy adopted (explained for baculoviruses)</w:t>
                  </w:r>
                </w:p>
                <w:p w14:paraId="3021F4CE" w14:textId="40F1E23C" w:rsidR="00A675B9" w:rsidRPr="0040047A" w:rsidRDefault="00A675B9" w:rsidP="008F40F0">
                  <w:pPr>
                    <w:pStyle w:val="ListParagraph"/>
                    <w:numPr>
                      <w:ilvl w:val="0"/>
                      <w:numId w:val="5"/>
                    </w:numPr>
                    <w:spacing w:after="100" w:afterAutospacing="1" w:line="276" w:lineRule="auto"/>
                    <w:contextualSpacing/>
                    <w:rPr>
                      <w:rFonts w:ascii="Arial" w:eastAsia="Times New Roman" w:hAnsi="Arial" w:cs="Arial"/>
                      <w:i/>
                      <w:iCs/>
                      <w:lang w:eastAsia="nl-NL"/>
                    </w:rPr>
                  </w:pPr>
                  <w:r w:rsidRPr="0040047A">
                    <w:rPr>
                      <w:rFonts w:ascii="Arial" w:eastAsia="Times New Roman" w:hAnsi="Arial" w:cs="Arial"/>
                      <w:lang w:eastAsia="nl-NL"/>
                    </w:rPr>
                    <w:t xml:space="preserve">The family </w:t>
                  </w:r>
                  <w:r w:rsidRPr="0040047A">
                    <w:rPr>
                      <w:rFonts w:ascii="Arial" w:eastAsia="Times New Roman" w:hAnsi="Arial" w:cs="Arial"/>
                      <w:i/>
                      <w:iCs/>
                      <w:lang w:eastAsia="nl-NL"/>
                    </w:rPr>
                    <w:t xml:space="preserve">Baculoviridae </w:t>
                  </w:r>
                  <w:r w:rsidRPr="0040047A">
                    <w:rPr>
                      <w:rFonts w:ascii="Arial" w:eastAsia="Times New Roman" w:hAnsi="Arial" w:cs="Arial"/>
                      <w:lang w:eastAsia="nl-NL"/>
                    </w:rPr>
                    <w:t xml:space="preserve">has 4 genera: </w:t>
                  </w:r>
                  <w:r w:rsidRPr="0040047A">
                    <w:rPr>
                      <w:rFonts w:ascii="Arial" w:eastAsia="Times New Roman" w:hAnsi="Arial" w:cs="Arial"/>
                      <w:i/>
                      <w:iCs/>
                      <w:lang w:eastAsia="nl-NL"/>
                    </w:rPr>
                    <w:t xml:space="preserve">Alphabaculovirus, Betabaculovirus, Gammabaculovirus </w:t>
                  </w:r>
                  <w:r w:rsidRPr="0040047A">
                    <w:rPr>
                      <w:rFonts w:ascii="Arial" w:eastAsia="Times New Roman" w:hAnsi="Arial" w:cs="Arial"/>
                      <w:lang w:eastAsia="nl-NL"/>
                    </w:rPr>
                    <w:t>and</w:t>
                  </w:r>
                  <w:r w:rsidRPr="0040047A">
                    <w:rPr>
                      <w:rFonts w:ascii="Arial" w:eastAsia="Times New Roman" w:hAnsi="Arial" w:cs="Arial"/>
                      <w:i/>
                      <w:iCs/>
                      <w:lang w:eastAsia="nl-NL"/>
                    </w:rPr>
                    <w:t xml:space="preserve"> Deltabaculovirus</w:t>
                  </w:r>
                  <w:r w:rsidRPr="0040047A">
                    <w:rPr>
                      <w:rFonts w:ascii="Arial" w:eastAsia="Times New Roman" w:hAnsi="Arial" w:cs="Arial"/>
                      <w:lang w:eastAsia="nl-NL"/>
                    </w:rPr>
                    <w:t xml:space="preserve">. According to the new rule: the first word of the new name of a virus species is the name of the genus to which the species belongs. So, for </w:t>
                  </w:r>
                  <w:r w:rsidR="0040047A" w:rsidRPr="0040047A">
                    <w:rPr>
                      <w:rFonts w:ascii="Arial" w:eastAsia="Times New Roman" w:hAnsi="Arial" w:cs="Arial"/>
                      <w:lang w:eastAsia="nl-NL"/>
                    </w:rPr>
                    <w:t xml:space="preserve">instance, </w:t>
                  </w:r>
                  <w:r w:rsidR="0040047A" w:rsidRPr="0040047A">
                    <w:rPr>
                      <w:rFonts w:ascii="Arial" w:eastAsia="Times New Roman" w:hAnsi="Arial" w:cs="Arial"/>
                      <w:i/>
                      <w:iCs/>
                      <w:lang w:eastAsia="nl-NL"/>
                    </w:rPr>
                    <w:t>Alphabaculovirus</w:t>
                  </w:r>
                </w:p>
                <w:p w14:paraId="47698EE8" w14:textId="77777777" w:rsidR="00520A29" w:rsidRPr="00520A29" w:rsidRDefault="00A675B9" w:rsidP="008F40F0">
                  <w:pPr>
                    <w:pStyle w:val="ListParagraph"/>
                    <w:numPr>
                      <w:ilvl w:val="0"/>
                      <w:numId w:val="5"/>
                    </w:numPr>
                    <w:spacing w:after="100" w:afterAutospacing="1" w:line="276" w:lineRule="auto"/>
                    <w:contextualSpacing/>
                    <w:rPr>
                      <w:rFonts w:ascii="Arial" w:eastAsia="Times New Roman" w:hAnsi="Arial" w:cs="Arial"/>
                      <w:lang w:eastAsia="nl-NL"/>
                    </w:rPr>
                  </w:pPr>
                  <w:r w:rsidRPr="0040047A">
                    <w:rPr>
                      <w:rFonts w:ascii="Arial" w:eastAsia="Times New Roman" w:hAnsi="Arial" w:cs="Arial"/>
                      <w:lang w:eastAsia="nl-NL"/>
                    </w:rPr>
                    <w:t xml:space="preserve">The second word of the name, the “epithet” is a contraction of the first 2-4 letters of the host’s genus name followed by the epithet of the host in the genitive form (e.g. </w:t>
                  </w:r>
                  <w:r w:rsidRPr="0040047A">
                    <w:rPr>
                      <w:rFonts w:ascii="Arial" w:eastAsia="Times New Roman" w:hAnsi="Arial" w:cs="Arial"/>
                      <w:i/>
                      <w:iCs/>
                      <w:lang w:eastAsia="nl-NL"/>
                    </w:rPr>
                    <w:t xml:space="preserve">Alphabaculovirus aucalifornicae; Betabaculovirus cypomonellae). </w:t>
                  </w:r>
                </w:p>
                <w:p w14:paraId="40E6347A" w14:textId="620F2D97" w:rsidR="00040C80" w:rsidRPr="00C12B84" w:rsidRDefault="006A648C" w:rsidP="008F40F0">
                  <w:pPr>
                    <w:pStyle w:val="ListParagraph"/>
                    <w:numPr>
                      <w:ilvl w:val="0"/>
                      <w:numId w:val="5"/>
                    </w:numPr>
                    <w:spacing w:after="100" w:afterAutospacing="1" w:line="276" w:lineRule="auto"/>
                    <w:contextualSpacing/>
                    <w:rPr>
                      <w:rFonts w:ascii="Arial" w:hAnsi="Arial" w:cs="Arial"/>
                      <w:lang w:eastAsia="nl-NL"/>
                    </w:rPr>
                  </w:pPr>
                  <w:r w:rsidRPr="00C12B84">
                    <w:rPr>
                      <w:rFonts w:ascii="Arial" w:eastAsia="Times New Roman" w:hAnsi="Arial" w:cs="Arial"/>
                      <w:iCs/>
                      <w:lang w:eastAsia="nl-NL"/>
                    </w:rPr>
                    <w:t>The prefix alter i</w:t>
                  </w:r>
                  <w:r w:rsidR="00505860" w:rsidRPr="00C12B84">
                    <w:rPr>
                      <w:rFonts w:ascii="Arial" w:eastAsia="Times New Roman" w:hAnsi="Arial" w:cs="Arial"/>
                      <w:iCs/>
                      <w:lang w:eastAsia="nl-NL"/>
                    </w:rPr>
                    <w:t>s ad</w:t>
                  </w:r>
                  <w:r w:rsidR="007B116C" w:rsidRPr="00C12B84">
                    <w:rPr>
                      <w:rFonts w:ascii="Arial" w:eastAsia="Times New Roman" w:hAnsi="Arial" w:cs="Arial"/>
                      <w:iCs/>
                      <w:lang w:eastAsia="nl-NL"/>
                    </w:rPr>
                    <w:t>d</w:t>
                  </w:r>
                  <w:r w:rsidR="00505860" w:rsidRPr="00C12B84">
                    <w:rPr>
                      <w:rFonts w:ascii="Arial" w:eastAsia="Times New Roman" w:hAnsi="Arial" w:cs="Arial"/>
                      <w:iCs/>
                      <w:lang w:eastAsia="nl-NL"/>
                    </w:rPr>
                    <w:t>ed</w:t>
                  </w:r>
                  <w:r w:rsidR="009613B7" w:rsidRPr="00C12B84">
                    <w:rPr>
                      <w:rFonts w:ascii="Arial" w:eastAsia="Times New Roman" w:hAnsi="Arial" w:cs="Arial"/>
                      <w:iCs/>
                      <w:lang w:eastAsia="nl-NL"/>
                    </w:rPr>
                    <w:t xml:space="preserve"> when </w:t>
                  </w:r>
                  <w:r w:rsidR="00825D1A" w:rsidRPr="00C12B84">
                    <w:rPr>
                      <w:rFonts w:ascii="Arial" w:eastAsia="Times New Roman" w:hAnsi="Arial" w:cs="Arial"/>
                      <w:iCs/>
                      <w:lang w:eastAsia="nl-NL"/>
                    </w:rPr>
                    <w:t xml:space="preserve">a second </w:t>
                  </w:r>
                  <w:r w:rsidR="009613B7" w:rsidRPr="00C12B84">
                    <w:rPr>
                      <w:rFonts w:ascii="Arial" w:eastAsia="Times New Roman" w:hAnsi="Arial" w:cs="Arial"/>
                      <w:iCs/>
                      <w:lang w:eastAsia="nl-NL"/>
                    </w:rPr>
                    <w:t xml:space="preserve">species </w:t>
                  </w:r>
                  <w:r w:rsidR="00825D1A" w:rsidRPr="00C12B84">
                    <w:rPr>
                      <w:rFonts w:ascii="Arial" w:eastAsia="Times New Roman" w:hAnsi="Arial" w:cs="Arial"/>
                      <w:iCs/>
                      <w:lang w:eastAsia="nl-NL"/>
                    </w:rPr>
                    <w:t xml:space="preserve">is </w:t>
                  </w:r>
                  <w:r w:rsidR="009613B7" w:rsidRPr="00C12B84">
                    <w:rPr>
                      <w:rFonts w:ascii="Arial" w:eastAsia="Times New Roman" w:hAnsi="Arial" w:cs="Arial"/>
                      <w:iCs/>
                      <w:lang w:eastAsia="nl-NL"/>
                    </w:rPr>
                    <w:t xml:space="preserve">recognized </w:t>
                  </w:r>
                  <w:r w:rsidR="000313DD" w:rsidRPr="00C12B84">
                    <w:rPr>
                      <w:rFonts w:ascii="Arial" w:eastAsia="Times New Roman" w:hAnsi="Arial" w:cs="Arial"/>
                      <w:iCs/>
                      <w:lang w:eastAsia="nl-NL"/>
                    </w:rPr>
                    <w:t>with isolates</w:t>
                  </w:r>
                  <w:r w:rsidR="00A675B9" w:rsidRPr="00C12B84">
                    <w:rPr>
                      <w:rFonts w:ascii="Arial" w:eastAsia="Times New Roman" w:hAnsi="Arial" w:cs="Arial"/>
                      <w:iCs/>
                      <w:lang w:eastAsia="nl-NL"/>
                    </w:rPr>
                    <w:t xml:space="preserve"> originat</w:t>
                  </w:r>
                  <w:r w:rsidR="000313DD" w:rsidRPr="00C12B84">
                    <w:rPr>
                      <w:rFonts w:ascii="Arial" w:eastAsia="Times New Roman" w:hAnsi="Arial" w:cs="Arial"/>
                      <w:iCs/>
                      <w:lang w:eastAsia="nl-NL"/>
                    </w:rPr>
                    <w:t xml:space="preserve">ing </w:t>
                  </w:r>
                  <w:r w:rsidR="00A675B9" w:rsidRPr="00C12B84">
                    <w:rPr>
                      <w:rFonts w:ascii="Arial" w:eastAsia="Times New Roman" w:hAnsi="Arial" w:cs="Arial"/>
                      <w:iCs/>
                      <w:lang w:eastAsia="nl-NL"/>
                    </w:rPr>
                    <w:t xml:space="preserve">from </w:t>
                  </w:r>
                  <w:r w:rsidR="000313DD" w:rsidRPr="00C12B84">
                    <w:rPr>
                      <w:rFonts w:ascii="Arial" w:eastAsia="Times New Roman" w:hAnsi="Arial" w:cs="Arial"/>
                      <w:iCs/>
                      <w:lang w:eastAsia="nl-NL"/>
                    </w:rPr>
                    <w:t>a particular host</w:t>
                  </w:r>
                  <w:r w:rsidR="007A695C" w:rsidRPr="00C12B84">
                    <w:rPr>
                      <w:rFonts w:ascii="Arial" w:eastAsia="Times New Roman" w:hAnsi="Arial" w:cs="Arial"/>
                      <w:iCs/>
                      <w:lang w:eastAsia="nl-NL"/>
                    </w:rPr>
                    <w:t>.</w:t>
                  </w:r>
                  <w:r w:rsidR="009055CF" w:rsidRPr="00C12B84">
                    <w:rPr>
                      <w:rFonts w:ascii="Arial" w:eastAsia="Times New Roman" w:hAnsi="Arial" w:cs="Arial"/>
                      <w:iCs/>
                      <w:lang w:eastAsia="nl-NL"/>
                    </w:rPr>
                    <w:t>,</w:t>
                  </w:r>
                  <w:r w:rsidR="007A695C" w:rsidRPr="00C12B84">
                    <w:rPr>
                      <w:rFonts w:ascii="Arial" w:eastAsia="Times New Roman" w:hAnsi="Arial" w:cs="Arial"/>
                      <w:iCs/>
                      <w:lang w:eastAsia="nl-NL"/>
                    </w:rPr>
                    <w:t xml:space="preserve"> </w:t>
                  </w:r>
                  <w:r w:rsidR="00A675B9" w:rsidRPr="00C12B84">
                    <w:rPr>
                      <w:rFonts w:ascii="Arial" w:eastAsia="Times New Roman" w:hAnsi="Arial" w:cs="Arial"/>
                      <w:iCs/>
                      <w:lang w:eastAsia="nl-NL"/>
                    </w:rPr>
                    <w:t xml:space="preserve">e.g. </w:t>
                  </w:r>
                  <w:r w:rsidR="00A675B9" w:rsidRPr="00C12B84">
                    <w:rPr>
                      <w:rFonts w:ascii="Arial" w:eastAsia="Times New Roman" w:hAnsi="Arial" w:cs="Arial"/>
                      <w:i/>
                      <w:iCs/>
                      <w:lang w:eastAsia="nl-NL"/>
                    </w:rPr>
                    <w:t>Alphabaculovirus maconfiguratae</w:t>
                  </w:r>
                  <w:r w:rsidR="00B77E8B" w:rsidRPr="00C12B84">
                    <w:rPr>
                      <w:rFonts w:ascii="Arial" w:eastAsia="Times New Roman" w:hAnsi="Arial" w:cs="Arial"/>
                      <w:i/>
                      <w:iCs/>
                      <w:lang w:eastAsia="nl-NL"/>
                    </w:rPr>
                    <w:t xml:space="preserve"> </w:t>
                  </w:r>
                  <w:r w:rsidR="00B77E8B" w:rsidRPr="00C12B84">
                    <w:rPr>
                      <w:rFonts w:ascii="Arial" w:eastAsia="Times New Roman" w:hAnsi="Arial" w:cs="Arial"/>
                      <w:lang w:eastAsia="nl-NL"/>
                    </w:rPr>
                    <w:t>and</w:t>
                  </w:r>
                  <w:r w:rsidR="00A675B9" w:rsidRPr="00C12B84">
                    <w:rPr>
                      <w:rFonts w:ascii="Arial" w:eastAsia="Times New Roman" w:hAnsi="Arial" w:cs="Arial"/>
                      <w:iCs/>
                      <w:lang w:eastAsia="nl-NL"/>
                    </w:rPr>
                    <w:t xml:space="preserve">, </w:t>
                  </w:r>
                  <w:r w:rsidR="00A675B9" w:rsidRPr="00C12B84">
                    <w:rPr>
                      <w:rFonts w:ascii="Arial" w:eastAsia="Times New Roman" w:hAnsi="Arial" w:cs="Arial"/>
                      <w:i/>
                      <w:iCs/>
                      <w:lang w:eastAsia="nl-NL"/>
                    </w:rPr>
                    <w:t xml:space="preserve">Alphabaculovirus </w:t>
                  </w:r>
                  <w:r w:rsidR="00825D1A" w:rsidRPr="00C12B84">
                    <w:rPr>
                      <w:rFonts w:ascii="Arial" w:eastAsia="Times New Roman" w:hAnsi="Arial" w:cs="Arial"/>
                      <w:i/>
                      <w:iCs/>
                      <w:lang w:eastAsia="nl-NL"/>
                    </w:rPr>
                    <w:t>alter</w:t>
                  </w:r>
                  <w:r w:rsidR="00A675B9" w:rsidRPr="00C12B84">
                    <w:rPr>
                      <w:rFonts w:ascii="Arial" w:eastAsia="Times New Roman" w:hAnsi="Arial" w:cs="Arial"/>
                      <w:i/>
                      <w:iCs/>
                      <w:lang w:eastAsia="nl-NL"/>
                    </w:rPr>
                    <w:t>maconfiguratae</w:t>
                  </w:r>
                  <w:r w:rsidR="00D77B7C" w:rsidRPr="00C12B84">
                    <w:rPr>
                      <w:rFonts w:ascii="Arial" w:eastAsia="Times New Roman" w:hAnsi="Arial" w:cs="Arial"/>
                      <w:i/>
                      <w:iCs/>
                      <w:lang w:eastAsia="nl-NL"/>
                    </w:rPr>
                    <w:t>,</w:t>
                  </w:r>
                  <w:r w:rsidR="00782431" w:rsidRPr="00C12B84">
                    <w:rPr>
                      <w:rFonts w:ascii="Arial" w:eastAsia="Times New Roman" w:hAnsi="Arial" w:cs="Arial"/>
                      <w:lang w:eastAsia="nl-NL"/>
                    </w:rPr>
                    <w:t>. F</w:t>
                  </w:r>
                  <w:r w:rsidR="00EE0AD0" w:rsidRPr="00C12B84">
                    <w:rPr>
                      <w:rFonts w:ascii="Arial" w:eastAsia="Times New Roman" w:hAnsi="Arial" w:cs="Arial"/>
                      <w:lang w:eastAsia="nl-NL"/>
                    </w:rPr>
                    <w:t xml:space="preserve">or third and fourth species, </w:t>
                  </w:r>
                  <w:r w:rsidR="009055CF" w:rsidRPr="00C12B84">
                    <w:rPr>
                      <w:rFonts w:ascii="Arial" w:eastAsia="Times New Roman" w:hAnsi="Arial" w:cs="Arial"/>
                      <w:lang w:eastAsia="nl-NL"/>
                    </w:rPr>
                    <w:t>the ordinal prefixes</w:t>
                  </w:r>
                  <w:r w:rsidR="009055CF" w:rsidRPr="00776B2B">
                    <w:rPr>
                      <w:rFonts w:ascii="Arial" w:eastAsia="Times New Roman" w:hAnsi="Arial" w:cs="Arial"/>
                      <w:i/>
                      <w:iCs/>
                      <w:lang w:eastAsia="nl-NL"/>
                    </w:rPr>
                    <w:t xml:space="preserve"> </w:t>
                  </w:r>
                  <w:r w:rsidR="00EE0AD0" w:rsidRPr="00776B2B">
                    <w:rPr>
                      <w:rFonts w:ascii="Arial" w:eastAsia="Times New Roman" w:hAnsi="Arial" w:cs="Arial"/>
                      <w:i/>
                      <w:iCs/>
                      <w:lang w:eastAsia="nl-NL"/>
                    </w:rPr>
                    <w:t>tert</w:t>
                  </w:r>
                  <w:r w:rsidR="00EF3B39" w:rsidRPr="00776B2B">
                    <w:rPr>
                      <w:rFonts w:ascii="Arial" w:eastAsia="Times New Roman" w:hAnsi="Arial" w:cs="Arial"/>
                      <w:i/>
                      <w:iCs/>
                      <w:lang w:eastAsia="nl-NL"/>
                    </w:rPr>
                    <w:t>(</w:t>
                  </w:r>
                  <w:r w:rsidR="00EE0AD0" w:rsidRPr="00776B2B">
                    <w:rPr>
                      <w:rFonts w:ascii="Arial" w:eastAsia="Times New Roman" w:hAnsi="Arial" w:cs="Arial"/>
                      <w:i/>
                      <w:iCs/>
                      <w:lang w:eastAsia="nl-NL"/>
                    </w:rPr>
                    <w:t>i</w:t>
                  </w:r>
                  <w:r w:rsidR="00EF3B39" w:rsidRPr="00776B2B">
                    <w:rPr>
                      <w:rFonts w:ascii="Arial" w:eastAsia="Times New Roman" w:hAnsi="Arial" w:cs="Arial"/>
                      <w:i/>
                      <w:iCs/>
                      <w:lang w:eastAsia="nl-NL"/>
                    </w:rPr>
                    <w:t>)</w:t>
                  </w:r>
                  <w:r w:rsidR="00EF3B39" w:rsidRPr="00C12B84">
                    <w:rPr>
                      <w:rFonts w:ascii="Arial" w:eastAsia="Times New Roman" w:hAnsi="Arial" w:cs="Arial"/>
                      <w:lang w:eastAsia="nl-NL"/>
                    </w:rPr>
                    <w:t xml:space="preserve"> a</w:t>
                  </w:r>
                  <w:r w:rsidR="00EE0AD0" w:rsidRPr="00C12B84">
                    <w:rPr>
                      <w:rFonts w:ascii="Arial" w:eastAsia="Times New Roman" w:hAnsi="Arial" w:cs="Arial"/>
                      <w:lang w:eastAsia="nl-NL"/>
                    </w:rPr>
                    <w:t xml:space="preserve">nd </w:t>
                  </w:r>
                  <w:r w:rsidR="00EE0AD0" w:rsidRPr="00776B2B">
                    <w:rPr>
                      <w:rFonts w:ascii="Arial" w:eastAsia="Times New Roman" w:hAnsi="Arial" w:cs="Arial"/>
                      <w:i/>
                      <w:iCs/>
                      <w:lang w:eastAsia="nl-NL"/>
                    </w:rPr>
                    <w:t>quart</w:t>
                  </w:r>
                  <w:r w:rsidR="00EF3B39" w:rsidRPr="00776B2B">
                    <w:rPr>
                      <w:rFonts w:ascii="Arial" w:eastAsia="Times New Roman" w:hAnsi="Arial" w:cs="Arial"/>
                      <w:i/>
                      <w:iCs/>
                      <w:lang w:eastAsia="nl-NL"/>
                    </w:rPr>
                    <w:t>(</w:t>
                  </w:r>
                  <w:r w:rsidR="00EE0AD0" w:rsidRPr="00776B2B">
                    <w:rPr>
                      <w:rFonts w:ascii="Arial" w:eastAsia="Times New Roman" w:hAnsi="Arial" w:cs="Arial"/>
                      <w:i/>
                      <w:iCs/>
                      <w:lang w:eastAsia="nl-NL"/>
                    </w:rPr>
                    <w:t>u</w:t>
                  </w:r>
                  <w:r w:rsidR="00EF3B39" w:rsidRPr="00776B2B">
                    <w:rPr>
                      <w:rFonts w:ascii="Arial" w:eastAsia="Times New Roman" w:hAnsi="Arial" w:cs="Arial"/>
                      <w:i/>
                      <w:iCs/>
                      <w:lang w:eastAsia="nl-NL"/>
                    </w:rPr>
                    <w:t xml:space="preserve">) </w:t>
                  </w:r>
                  <w:r w:rsidR="00EF3B39" w:rsidRPr="00C12B84">
                    <w:rPr>
                      <w:rFonts w:ascii="Arial" w:eastAsia="Times New Roman" w:hAnsi="Arial" w:cs="Arial"/>
                      <w:lang w:eastAsia="nl-NL"/>
                    </w:rPr>
                    <w:t>will be u</w:t>
                  </w:r>
                  <w:r w:rsidR="00AF1B6F">
                    <w:rPr>
                      <w:rFonts w:ascii="Arial" w:eastAsia="Times New Roman" w:hAnsi="Arial" w:cs="Arial"/>
                      <w:lang w:eastAsia="nl-NL"/>
                    </w:rPr>
                    <w:t>s</w:t>
                  </w:r>
                  <w:r w:rsidR="00EF3B39" w:rsidRPr="00C12B84">
                    <w:rPr>
                      <w:rFonts w:ascii="Arial" w:eastAsia="Times New Roman" w:hAnsi="Arial" w:cs="Arial"/>
                      <w:lang w:eastAsia="nl-NL"/>
                    </w:rPr>
                    <w:t>ed</w:t>
                  </w:r>
                  <w:r w:rsidR="00AF1B6F">
                    <w:rPr>
                      <w:rFonts w:ascii="Arial" w:eastAsia="Times New Roman" w:hAnsi="Arial" w:cs="Arial"/>
                      <w:lang w:eastAsia="nl-NL"/>
                    </w:rPr>
                    <w:t>, respectively, the exact form</w:t>
                  </w:r>
                  <w:r w:rsidR="00EF3B39" w:rsidRPr="00C12B84">
                    <w:rPr>
                      <w:rFonts w:ascii="Arial" w:eastAsia="Times New Roman" w:hAnsi="Arial" w:cs="Arial"/>
                      <w:lang w:eastAsia="nl-NL"/>
                    </w:rPr>
                    <w:t xml:space="preserve"> depending on</w:t>
                  </w:r>
                  <w:r w:rsidR="000B5302" w:rsidRPr="00C12B84">
                    <w:rPr>
                      <w:rFonts w:ascii="Arial" w:eastAsia="Times New Roman" w:hAnsi="Arial" w:cs="Arial"/>
                      <w:lang w:eastAsia="nl-NL"/>
                    </w:rPr>
                    <w:t xml:space="preserve"> ease of pronun</w:t>
                  </w:r>
                  <w:r w:rsidR="00C12B84" w:rsidRPr="00C12B84">
                    <w:rPr>
                      <w:rFonts w:ascii="Arial" w:eastAsia="Times New Roman" w:hAnsi="Arial" w:cs="Arial"/>
                      <w:lang w:eastAsia="nl-NL"/>
                    </w:rPr>
                    <w:t>ci</w:t>
                  </w:r>
                  <w:r w:rsidR="000B5302" w:rsidRPr="00C12B84">
                    <w:rPr>
                      <w:rFonts w:ascii="Arial" w:eastAsia="Times New Roman" w:hAnsi="Arial" w:cs="Arial"/>
                      <w:lang w:eastAsia="nl-NL"/>
                    </w:rPr>
                    <w:t xml:space="preserve">ation. </w:t>
                  </w:r>
                  <w:r w:rsidR="00CD6E7F" w:rsidRPr="00C12B84">
                    <w:rPr>
                      <w:rFonts w:ascii="Arial" w:eastAsia="Times New Roman" w:hAnsi="Arial" w:cs="Arial"/>
                      <w:iCs/>
                      <w:lang w:eastAsia="nl-NL"/>
                    </w:rPr>
                    <w:t xml:space="preserve">The first virus species recognized carrying an epithet </w:t>
                  </w:r>
                  <w:r w:rsidR="00CD6E7F" w:rsidRPr="00C12B84">
                    <w:rPr>
                      <w:rFonts w:ascii="Arial" w:eastAsia="Times New Roman" w:hAnsi="Arial" w:cs="Arial"/>
                      <w:iCs/>
                      <w:lang w:eastAsia="nl-NL"/>
                    </w:rPr>
                    <w:lastRenderedPageBreak/>
                    <w:t xml:space="preserve">referring to a particular host, will not get a </w:t>
                  </w:r>
                  <w:r w:rsidR="00C12B84" w:rsidRPr="00C12B84">
                    <w:rPr>
                      <w:rFonts w:ascii="Arial" w:eastAsia="Times New Roman" w:hAnsi="Arial" w:cs="Arial"/>
                      <w:iCs/>
                      <w:lang w:eastAsia="nl-NL"/>
                    </w:rPr>
                    <w:t>prefix</w:t>
                  </w:r>
                  <w:r w:rsidR="00CD6E7F" w:rsidRPr="00C12B84">
                    <w:rPr>
                      <w:rFonts w:ascii="Arial" w:eastAsia="Times New Roman" w:hAnsi="Arial" w:cs="Arial"/>
                      <w:iCs/>
                      <w:lang w:eastAsia="nl-NL"/>
                    </w:rPr>
                    <w:t xml:space="preserve"> and does therefore not have to be renamed later</w:t>
                  </w:r>
                  <w:r w:rsidR="00C12B84" w:rsidRPr="00C12B84">
                    <w:rPr>
                      <w:rFonts w:ascii="Arial" w:eastAsia="Times New Roman" w:hAnsi="Arial" w:cs="Arial"/>
                      <w:iCs/>
                      <w:lang w:eastAsia="nl-NL"/>
                    </w:rPr>
                    <w:t xml:space="preserve"> </w:t>
                  </w:r>
                  <w:r w:rsidR="00CD6E7F" w:rsidRPr="00C12B84">
                    <w:rPr>
                      <w:rFonts w:ascii="Arial" w:eastAsia="Times New Roman" w:hAnsi="Arial" w:cs="Arial"/>
                      <w:iCs/>
                      <w:lang w:eastAsia="nl-NL"/>
                    </w:rPr>
                    <w:t>on.</w:t>
                  </w:r>
                </w:p>
                <w:p w14:paraId="2932B2DA" w14:textId="678BA9B0" w:rsidR="00A675B9" w:rsidRPr="00C12B84" w:rsidRDefault="00A675B9" w:rsidP="00C12B84">
                  <w:pPr>
                    <w:spacing w:after="100" w:afterAutospacing="1" w:line="276" w:lineRule="auto"/>
                    <w:contextualSpacing/>
                    <w:rPr>
                      <w:rFonts w:ascii="Arial" w:hAnsi="Arial" w:cs="Arial"/>
                      <w:b/>
                      <w:bCs/>
                      <w:lang w:eastAsia="nl-NL"/>
                    </w:rPr>
                  </w:pPr>
                  <w:r w:rsidRPr="00C12B84">
                    <w:rPr>
                      <w:rFonts w:ascii="Arial" w:hAnsi="Arial" w:cs="Arial"/>
                      <w:b/>
                      <w:bCs/>
                      <w:i/>
                      <w:iCs/>
                      <w:lang w:eastAsia="nl-NL"/>
                    </w:rPr>
                    <w:t>Explanations:</w:t>
                  </w:r>
                  <w:r w:rsidRPr="00C12B84">
                    <w:rPr>
                      <w:rFonts w:ascii="Arial" w:hAnsi="Arial" w:cs="Arial"/>
                      <w:b/>
                      <w:bCs/>
                      <w:lang w:eastAsia="nl-NL"/>
                    </w:rPr>
                    <w:t xml:space="preserve"> </w:t>
                  </w:r>
                </w:p>
                <w:p w14:paraId="19042359" w14:textId="77777777" w:rsidR="00A675B9" w:rsidRPr="0040047A" w:rsidRDefault="00A675B9" w:rsidP="008F40F0">
                  <w:pPr>
                    <w:pStyle w:val="ListParagraph"/>
                    <w:numPr>
                      <w:ilvl w:val="0"/>
                      <w:numId w:val="5"/>
                    </w:numPr>
                    <w:spacing w:after="100" w:afterAutospacing="1" w:line="276" w:lineRule="auto"/>
                    <w:contextualSpacing/>
                    <w:rPr>
                      <w:rFonts w:ascii="Arial" w:eastAsia="Times New Roman" w:hAnsi="Arial" w:cs="Arial"/>
                      <w:lang w:eastAsia="nl-NL"/>
                    </w:rPr>
                  </w:pPr>
                  <w:r w:rsidRPr="0040047A">
                    <w:rPr>
                      <w:rFonts w:ascii="Arial" w:eastAsia="Times New Roman" w:hAnsi="Arial" w:cs="Arial"/>
                      <w:lang w:eastAsia="nl-NL"/>
                    </w:rPr>
                    <w:t xml:space="preserve">The variation of taking the 2-4 first letters of the host’s genus names comes from the fact that the new epithet needs to be </w:t>
                  </w:r>
                  <w:r w:rsidRPr="0040047A">
                    <w:rPr>
                      <w:rFonts w:ascii="Arial" w:eastAsia="Times New Roman" w:hAnsi="Arial" w:cs="Arial"/>
                      <w:u w:val="single"/>
                      <w:lang w:eastAsia="nl-NL"/>
                    </w:rPr>
                    <w:t xml:space="preserve">readable </w:t>
                  </w:r>
                  <w:r w:rsidRPr="0040047A">
                    <w:rPr>
                      <w:rFonts w:ascii="Arial" w:eastAsia="Times New Roman" w:hAnsi="Arial" w:cs="Arial"/>
                      <w:lang w:eastAsia="nl-NL"/>
                    </w:rPr>
                    <w:t xml:space="preserve">and </w:t>
                  </w:r>
                  <w:r w:rsidRPr="0040047A">
                    <w:rPr>
                      <w:rFonts w:ascii="Arial" w:eastAsia="Times New Roman" w:hAnsi="Arial" w:cs="Arial"/>
                      <w:u w:val="single"/>
                      <w:lang w:eastAsia="nl-NL"/>
                    </w:rPr>
                    <w:t>pronounceable</w:t>
                  </w:r>
                  <w:r w:rsidRPr="0040047A">
                    <w:rPr>
                      <w:rFonts w:ascii="Arial" w:eastAsia="Times New Roman" w:hAnsi="Arial" w:cs="Arial"/>
                      <w:lang w:eastAsia="nl-NL"/>
                    </w:rPr>
                    <w:t xml:space="preserve">. </w:t>
                  </w:r>
                </w:p>
                <w:p w14:paraId="4ECCD21E" w14:textId="15BD6F71" w:rsidR="00A675B9" w:rsidRPr="006F3C84" w:rsidRDefault="00A675B9" w:rsidP="008F40F0">
                  <w:pPr>
                    <w:pStyle w:val="ListParagraph"/>
                    <w:numPr>
                      <w:ilvl w:val="0"/>
                      <w:numId w:val="5"/>
                    </w:numPr>
                    <w:spacing w:after="100" w:afterAutospacing="1" w:line="276" w:lineRule="auto"/>
                    <w:contextualSpacing/>
                    <w:rPr>
                      <w:rFonts w:ascii="Arial" w:eastAsia="Times New Roman" w:hAnsi="Arial" w:cs="Arial"/>
                      <w:lang w:eastAsia="nl-NL"/>
                    </w:rPr>
                  </w:pPr>
                  <w:r w:rsidRPr="0040047A">
                    <w:rPr>
                      <w:rFonts w:ascii="Arial" w:eastAsia="Times New Roman" w:hAnsi="Arial" w:cs="Arial"/>
                      <w:lang w:eastAsia="nl-NL"/>
                    </w:rPr>
                    <w:t xml:space="preserve">The genus name ending on “-virus” is of neutral gender in Latin, and here comes the difficulty. We cannot simply use the original epithet of the host, which may have been of female, male, or neutral gender. Therefore, we have chosen to use the genitive form of the original epithet of the insect species. The genitive form has </w:t>
                  </w:r>
                  <w:r w:rsidRPr="006F3C84">
                    <w:rPr>
                      <w:rFonts w:ascii="Arial" w:eastAsia="Times New Roman" w:hAnsi="Arial" w:cs="Arial"/>
                      <w:lang w:eastAsia="nl-NL"/>
                    </w:rPr>
                    <w:t>the meaning: owned by, derived from, belonging to.</w:t>
                  </w:r>
                </w:p>
                <w:p w14:paraId="5FDFAACA" w14:textId="344B5CDC" w:rsidR="006F3C84" w:rsidRPr="006F3C84" w:rsidRDefault="008F40F0" w:rsidP="006F3C84">
                  <w:pPr>
                    <w:pStyle w:val="ListParagraph"/>
                    <w:numPr>
                      <w:ilvl w:val="0"/>
                      <w:numId w:val="5"/>
                    </w:numPr>
                    <w:spacing w:after="100" w:afterAutospacing="1" w:line="276" w:lineRule="auto"/>
                    <w:contextualSpacing/>
                  </w:pPr>
                  <w:r w:rsidRPr="006F3C84">
                    <w:rPr>
                      <w:rFonts w:ascii="Arial" w:eastAsia="Times New Roman" w:hAnsi="Arial" w:cs="Arial"/>
                      <w:lang w:eastAsia="nl-NL"/>
                    </w:rPr>
                    <w:t>The previously used  A and B suffixes</w:t>
                  </w:r>
                  <w:r w:rsidR="00040C80" w:rsidRPr="006F3C84">
                    <w:rPr>
                      <w:rFonts w:ascii="Arial" w:eastAsia="Times New Roman" w:hAnsi="Arial" w:cs="Arial"/>
                      <w:lang w:eastAsia="nl-NL"/>
                    </w:rPr>
                    <w:t xml:space="preserve"> for first and second species</w:t>
                  </w:r>
                  <w:r w:rsidRPr="006F3C84">
                    <w:rPr>
                      <w:rFonts w:ascii="Arial" w:eastAsia="Times New Roman" w:hAnsi="Arial" w:cs="Arial"/>
                      <w:lang w:eastAsia="nl-NL"/>
                    </w:rPr>
                    <w:t>, are now longer allowed</w:t>
                  </w:r>
                  <w:r w:rsidR="00AF1B6F">
                    <w:rPr>
                      <w:rFonts w:ascii="Arial" w:eastAsia="Times New Roman" w:hAnsi="Arial" w:cs="Arial"/>
                      <w:lang w:eastAsia="nl-NL"/>
                    </w:rPr>
                    <w:t xml:space="preserve">, nor are -a and -b suffixes. </w:t>
                  </w:r>
                </w:p>
                <w:p w14:paraId="22A59900" w14:textId="77777777" w:rsidR="00A675B9" w:rsidRPr="0040047A" w:rsidRDefault="00A675B9" w:rsidP="00A675B9">
                  <w:pPr>
                    <w:spacing w:before="240" w:after="100" w:afterAutospacing="1" w:line="276" w:lineRule="auto"/>
                    <w:rPr>
                      <w:rFonts w:ascii="Arial" w:hAnsi="Arial" w:cs="Arial"/>
                      <w:sz w:val="22"/>
                      <w:szCs w:val="22"/>
                      <w:lang w:val="en-GB" w:eastAsia="nl-NL"/>
                    </w:rPr>
                  </w:pPr>
                  <w:r w:rsidRPr="0040047A">
                    <w:rPr>
                      <w:rFonts w:ascii="Arial" w:hAnsi="Arial" w:cs="Arial"/>
                      <w:b/>
                      <w:bCs/>
                      <w:sz w:val="22"/>
                      <w:szCs w:val="22"/>
                      <w:lang w:val="en-GB" w:eastAsia="nl-NL"/>
                    </w:rPr>
                    <w:t xml:space="preserve">Remark 1: </w:t>
                  </w:r>
                  <w:r w:rsidRPr="0040047A">
                    <w:rPr>
                      <w:rFonts w:ascii="Arial" w:hAnsi="Arial" w:cs="Arial"/>
                      <w:sz w:val="22"/>
                      <w:szCs w:val="22"/>
                      <w:lang w:val="en-GB" w:eastAsia="nl-NL"/>
                    </w:rPr>
                    <w:t xml:space="preserve">If the host’s epithet is already in the genitive form or looks the same as the genitive form, we decided to leave it as it is, as the use of double genitives is not useful.  </w:t>
                  </w:r>
                </w:p>
                <w:p w14:paraId="45EB4F25" w14:textId="77777777" w:rsidR="00A675B9" w:rsidRPr="0040047A" w:rsidRDefault="00A675B9" w:rsidP="00A675B9">
                  <w:pPr>
                    <w:spacing w:line="276" w:lineRule="auto"/>
                    <w:rPr>
                      <w:rFonts w:ascii="Arial" w:hAnsi="Arial" w:cs="Arial"/>
                      <w:sz w:val="22"/>
                      <w:szCs w:val="22"/>
                      <w:u w:val="single"/>
                      <w:lang w:val="en-GB" w:eastAsia="nl-NL"/>
                    </w:rPr>
                  </w:pPr>
                  <w:r w:rsidRPr="0040047A">
                    <w:rPr>
                      <w:rFonts w:ascii="Arial" w:hAnsi="Arial" w:cs="Arial"/>
                      <w:sz w:val="22"/>
                      <w:szCs w:val="22"/>
                      <w:u w:val="single"/>
                      <w:lang w:val="en-GB" w:eastAsia="nl-NL"/>
                    </w:rPr>
                    <w:t xml:space="preserve">Examples: </w:t>
                  </w:r>
                </w:p>
                <w:p w14:paraId="6F48167B" w14:textId="77777777" w:rsidR="00A675B9" w:rsidRPr="0040047A" w:rsidRDefault="00A675B9" w:rsidP="00A675B9">
                  <w:pPr>
                    <w:spacing w:line="276" w:lineRule="auto"/>
                    <w:rPr>
                      <w:rFonts w:ascii="Arial" w:hAnsi="Arial" w:cs="Arial"/>
                      <w:i/>
                      <w:iCs/>
                      <w:sz w:val="22"/>
                      <w:szCs w:val="22"/>
                      <w:lang w:val="en-GB" w:eastAsia="nl-NL"/>
                    </w:rPr>
                  </w:pPr>
                  <w:r w:rsidRPr="0040047A">
                    <w:rPr>
                      <w:rFonts w:ascii="Arial" w:hAnsi="Arial" w:cs="Arial"/>
                      <w:i/>
                      <w:iCs/>
                      <w:sz w:val="22"/>
                      <w:szCs w:val="22"/>
                      <w:lang w:val="en-GB" w:eastAsia="nl-NL"/>
                    </w:rPr>
                    <w:t xml:space="preserve">Alphabaculovirus anpernyi </w:t>
                  </w:r>
                  <w:r w:rsidRPr="0040047A">
                    <w:rPr>
                      <w:rFonts w:ascii="Arial" w:hAnsi="Arial" w:cs="Arial"/>
                      <w:sz w:val="22"/>
                      <w:szCs w:val="22"/>
                      <w:lang w:val="en-GB" w:eastAsia="nl-NL"/>
                    </w:rPr>
                    <w:t xml:space="preserve">(from the host </w:t>
                  </w:r>
                  <w:r w:rsidRPr="0040047A">
                    <w:rPr>
                      <w:rFonts w:ascii="Arial" w:hAnsi="Arial" w:cs="Arial"/>
                      <w:i/>
                      <w:iCs/>
                      <w:sz w:val="22"/>
                      <w:szCs w:val="22"/>
                      <w:lang w:val="en-GB" w:eastAsia="nl-NL"/>
                    </w:rPr>
                    <w:t xml:space="preserve">Antheraea pernyi) </w:t>
                  </w:r>
                </w:p>
                <w:p w14:paraId="3B9356EF" w14:textId="77777777" w:rsidR="00A675B9" w:rsidRPr="0040047A" w:rsidRDefault="00A675B9" w:rsidP="00A675B9">
                  <w:pPr>
                    <w:rPr>
                      <w:rFonts w:ascii="Arial" w:hAnsi="Arial" w:cs="Arial"/>
                      <w:color w:val="000000"/>
                      <w:sz w:val="22"/>
                      <w:szCs w:val="22"/>
                      <w:lang w:val="en-GB" w:eastAsia="en-GB"/>
                    </w:rPr>
                  </w:pPr>
                  <w:r w:rsidRPr="0040047A">
                    <w:rPr>
                      <w:rFonts w:ascii="Arial" w:hAnsi="Arial" w:cs="Arial"/>
                      <w:i/>
                      <w:iCs/>
                      <w:color w:val="000000"/>
                      <w:sz w:val="22"/>
                      <w:szCs w:val="22"/>
                      <w:lang w:val="en-GB" w:eastAsia="en-GB"/>
                    </w:rPr>
                    <w:t>Betabaculovirus cnamedinalis</w:t>
                  </w:r>
                  <w:r w:rsidRPr="0040047A">
                    <w:rPr>
                      <w:rFonts w:ascii="Arial" w:hAnsi="Arial" w:cs="Arial"/>
                      <w:color w:val="000000"/>
                      <w:sz w:val="22"/>
                      <w:szCs w:val="22"/>
                      <w:lang w:val="en-GB" w:eastAsia="en-GB"/>
                    </w:rPr>
                    <w:t xml:space="preserve"> (from </w:t>
                  </w:r>
                  <w:r w:rsidRPr="0040047A">
                    <w:rPr>
                      <w:rFonts w:ascii="Arial" w:hAnsi="Arial" w:cs="Arial"/>
                      <w:i/>
                      <w:iCs/>
                      <w:color w:val="000000"/>
                      <w:sz w:val="22"/>
                      <w:szCs w:val="22"/>
                      <w:lang w:val="en-GB" w:eastAsia="en-GB"/>
                    </w:rPr>
                    <w:t>Cnaphalocrocis medinalis</w:t>
                  </w:r>
                  <w:r w:rsidRPr="0040047A">
                    <w:rPr>
                      <w:rFonts w:ascii="Arial" w:hAnsi="Arial" w:cs="Arial"/>
                      <w:color w:val="000000"/>
                      <w:sz w:val="22"/>
                      <w:szCs w:val="22"/>
                      <w:lang w:val="en-GB" w:eastAsia="en-GB"/>
                    </w:rPr>
                    <w:t>), medinalis is already a genitive.</w:t>
                  </w:r>
                </w:p>
                <w:p w14:paraId="1E7AD82E" w14:textId="77777777" w:rsidR="00A675B9" w:rsidRPr="0040047A" w:rsidRDefault="00A675B9" w:rsidP="00A675B9">
                  <w:pPr>
                    <w:spacing w:line="276" w:lineRule="auto"/>
                    <w:rPr>
                      <w:rFonts w:ascii="Arial" w:hAnsi="Arial" w:cs="Arial"/>
                      <w:color w:val="000000"/>
                      <w:sz w:val="22"/>
                      <w:szCs w:val="22"/>
                    </w:rPr>
                  </w:pPr>
                  <w:r w:rsidRPr="0040047A">
                    <w:rPr>
                      <w:rFonts w:ascii="Arial" w:hAnsi="Arial" w:cs="Arial"/>
                      <w:i/>
                      <w:iCs/>
                      <w:color w:val="000000"/>
                      <w:sz w:val="22"/>
                      <w:szCs w:val="22"/>
                    </w:rPr>
                    <w:t xml:space="preserve">Betabaculovirus agsegetum </w:t>
                  </w:r>
                  <w:r w:rsidRPr="0040047A">
                    <w:rPr>
                      <w:rFonts w:ascii="Arial" w:hAnsi="Arial" w:cs="Arial"/>
                      <w:color w:val="000000"/>
                      <w:sz w:val="22"/>
                      <w:szCs w:val="22"/>
                    </w:rPr>
                    <w:t xml:space="preserve">(already genitive plural in </w:t>
                  </w:r>
                  <w:r w:rsidRPr="0040047A">
                    <w:rPr>
                      <w:rFonts w:ascii="Arial" w:hAnsi="Arial" w:cs="Arial"/>
                      <w:i/>
                      <w:iCs/>
                      <w:color w:val="000000"/>
                      <w:sz w:val="22"/>
                      <w:szCs w:val="22"/>
                    </w:rPr>
                    <w:t>Agrotis segetum,</w:t>
                  </w:r>
                  <w:r w:rsidRPr="0040047A">
                    <w:rPr>
                      <w:rFonts w:ascii="Arial" w:hAnsi="Arial" w:cs="Arial"/>
                      <w:color w:val="000000"/>
                      <w:sz w:val="22"/>
                      <w:szCs w:val="22"/>
                    </w:rPr>
                    <w:t xml:space="preserve"> [</w:t>
                  </w:r>
                  <w:r w:rsidRPr="0040047A">
                    <w:rPr>
                      <w:rFonts w:ascii="Arial" w:hAnsi="Arial" w:cs="Arial"/>
                      <w:i/>
                      <w:iCs/>
                      <w:color w:val="000000"/>
                      <w:sz w:val="22"/>
                      <w:szCs w:val="22"/>
                    </w:rPr>
                    <w:t xml:space="preserve">segetum </w:t>
                  </w:r>
                  <w:r w:rsidRPr="0040047A">
                    <w:rPr>
                      <w:rFonts w:ascii="Arial" w:hAnsi="Arial" w:cs="Arial"/>
                      <w:color w:val="000000"/>
                      <w:sz w:val="22"/>
                      <w:szCs w:val="22"/>
                    </w:rPr>
                    <w:t xml:space="preserve">meaning </w:t>
                  </w:r>
                  <w:r w:rsidRPr="0040047A">
                    <w:rPr>
                      <w:rFonts w:ascii="Arial" w:hAnsi="Arial" w:cs="Arial"/>
                      <w:sz w:val="22"/>
                      <w:szCs w:val="22"/>
                      <w:lang w:val="en-GB" w:eastAsia="nl-NL"/>
                    </w:rPr>
                    <w:t>from the grain fields/crops (</w:t>
                  </w:r>
                  <w:r w:rsidRPr="0040047A">
                    <w:rPr>
                      <w:rFonts w:ascii="Arial" w:hAnsi="Arial" w:cs="Arial"/>
                      <w:i/>
                      <w:iCs/>
                      <w:sz w:val="22"/>
                      <w:szCs w:val="22"/>
                      <w:lang w:val="en-GB" w:eastAsia="nl-NL"/>
                    </w:rPr>
                    <w:t>seges</w:t>
                  </w:r>
                  <w:r w:rsidRPr="0040047A">
                    <w:rPr>
                      <w:rFonts w:ascii="Arial" w:hAnsi="Arial" w:cs="Arial"/>
                      <w:sz w:val="22"/>
                      <w:szCs w:val="22"/>
                      <w:lang w:val="en-GB" w:eastAsia="nl-NL"/>
                    </w:rPr>
                    <w:t>)]</w:t>
                  </w:r>
                </w:p>
                <w:p w14:paraId="69C42FE1" w14:textId="77777777" w:rsidR="00A675B9" w:rsidRPr="0040047A" w:rsidRDefault="00A675B9" w:rsidP="00A675B9">
                  <w:pPr>
                    <w:spacing w:line="276" w:lineRule="auto"/>
                    <w:rPr>
                      <w:rFonts w:ascii="Arial" w:hAnsi="Arial" w:cs="Arial"/>
                      <w:color w:val="000000"/>
                      <w:sz w:val="22"/>
                      <w:szCs w:val="22"/>
                    </w:rPr>
                  </w:pPr>
                </w:p>
                <w:p w14:paraId="266DBC68" w14:textId="77777777" w:rsidR="00A675B9" w:rsidRPr="0040047A" w:rsidRDefault="00A675B9" w:rsidP="00A675B9">
                  <w:pPr>
                    <w:spacing w:line="276" w:lineRule="auto"/>
                    <w:rPr>
                      <w:rFonts w:ascii="Arial" w:hAnsi="Arial" w:cs="Arial"/>
                      <w:color w:val="000000"/>
                      <w:sz w:val="22"/>
                      <w:szCs w:val="22"/>
                    </w:rPr>
                  </w:pPr>
                  <w:r w:rsidRPr="0040047A">
                    <w:rPr>
                      <w:rFonts w:ascii="Arial" w:hAnsi="Arial" w:cs="Arial"/>
                      <w:b/>
                      <w:bCs/>
                      <w:color w:val="000000"/>
                      <w:sz w:val="22"/>
                      <w:szCs w:val="22"/>
                    </w:rPr>
                    <w:t>Remark 2:</w:t>
                  </w:r>
                  <w:r w:rsidRPr="0040047A">
                    <w:rPr>
                      <w:rFonts w:ascii="Arial" w:hAnsi="Arial" w:cs="Arial"/>
                      <w:color w:val="000000"/>
                      <w:sz w:val="22"/>
                      <w:szCs w:val="22"/>
                    </w:rPr>
                    <w:t xml:space="preserve"> If the hosts epithet already appears neutral then there would not be a strict need to change it. However, for overall consistency we decided to use the genitive form there as well.   </w:t>
                  </w:r>
                </w:p>
                <w:p w14:paraId="5AE1AA4F" w14:textId="77777777" w:rsidR="00A675B9" w:rsidRPr="0040047A" w:rsidRDefault="00A675B9" w:rsidP="00A675B9">
                  <w:pPr>
                    <w:spacing w:line="276" w:lineRule="auto"/>
                    <w:rPr>
                      <w:rFonts w:ascii="Arial" w:hAnsi="Arial" w:cs="Arial"/>
                      <w:color w:val="000000"/>
                      <w:sz w:val="22"/>
                      <w:szCs w:val="22"/>
                      <w:u w:val="single"/>
                    </w:rPr>
                  </w:pPr>
                </w:p>
                <w:p w14:paraId="1E4F924F" w14:textId="77777777" w:rsidR="00A675B9" w:rsidRPr="0040047A" w:rsidRDefault="00A675B9" w:rsidP="00A675B9">
                  <w:pPr>
                    <w:spacing w:line="276" w:lineRule="auto"/>
                    <w:rPr>
                      <w:rFonts w:ascii="Arial" w:hAnsi="Arial" w:cs="Arial"/>
                      <w:color w:val="000000"/>
                      <w:sz w:val="22"/>
                      <w:szCs w:val="22"/>
                    </w:rPr>
                  </w:pPr>
                  <w:r w:rsidRPr="0040047A">
                    <w:rPr>
                      <w:rFonts w:ascii="Arial" w:hAnsi="Arial" w:cs="Arial"/>
                      <w:color w:val="000000"/>
                      <w:sz w:val="22"/>
                      <w:szCs w:val="22"/>
                      <w:u w:val="single"/>
                    </w:rPr>
                    <w:t>Example:</w:t>
                  </w:r>
                  <w:r w:rsidRPr="0040047A">
                    <w:rPr>
                      <w:rFonts w:ascii="Arial" w:hAnsi="Arial" w:cs="Arial"/>
                      <w:color w:val="000000"/>
                      <w:sz w:val="22"/>
                      <w:szCs w:val="22"/>
                    </w:rPr>
                    <w:t xml:space="preserve"> </w:t>
                  </w:r>
                </w:p>
                <w:p w14:paraId="6DACB2F8" w14:textId="77777777" w:rsidR="00A675B9" w:rsidRPr="0040047A" w:rsidRDefault="00A675B9" w:rsidP="00A675B9">
                  <w:pPr>
                    <w:spacing w:line="276" w:lineRule="auto"/>
                    <w:rPr>
                      <w:rFonts w:ascii="Arial" w:hAnsi="Arial" w:cs="Arial"/>
                      <w:color w:val="000000"/>
                      <w:sz w:val="22"/>
                      <w:szCs w:val="22"/>
                    </w:rPr>
                  </w:pPr>
                  <w:r w:rsidRPr="0040047A">
                    <w:rPr>
                      <w:rFonts w:ascii="Arial" w:hAnsi="Arial" w:cs="Arial"/>
                      <w:i/>
                      <w:iCs/>
                      <w:sz w:val="22"/>
                      <w:szCs w:val="22"/>
                      <w:lang w:val="en-GB" w:eastAsia="nl-NL"/>
                    </w:rPr>
                    <w:t>Betabaculovirus xecnigri</w:t>
                  </w:r>
                  <w:r w:rsidRPr="0040047A">
                    <w:rPr>
                      <w:rFonts w:ascii="Arial" w:hAnsi="Arial" w:cs="Arial"/>
                      <w:sz w:val="22"/>
                      <w:szCs w:val="22"/>
                      <w:lang w:val="en-GB" w:eastAsia="nl-NL"/>
                    </w:rPr>
                    <w:t xml:space="preserve"> – from the host </w:t>
                  </w:r>
                  <w:r w:rsidRPr="0040047A">
                    <w:rPr>
                      <w:rFonts w:ascii="Arial" w:hAnsi="Arial" w:cs="Arial"/>
                      <w:i/>
                      <w:iCs/>
                      <w:sz w:val="22"/>
                      <w:szCs w:val="22"/>
                      <w:lang w:val="en-GB" w:eastAsia="nl-NL"/>
                    </w:rPr>
                    <w:t xml:space="preserve">Xestia c-nigrum </w:t>
                  </w:r>
                </w:p>
                <w:p w14:paraId="155ABEDF" w14:textId="77777777" w:rsidR="00A675B9" w:rsidRPr="0040047A" w:rsidRDefault="00A675B9" w:rsidP="00A675B9">
                  <w:pPr>
                    <w:spacing w:line="276" w:lineRule="auto"/>
                    <w:rPr>
                      <w:rFonts w:ascii="Arial" w:hAnsi="Arial" w:cs="Arial"/>
                      <w:i/>
                      <w:iCs/>
                      <w:color w:val="000000"/>
                      <w:sz w:val="22"/>
                      <w:szCs w:val="22"/>
                    </w:rPr>
                  </w:pPr>
                </w:p>
                <w:p w14:paraId="55591E58" w14:textId="77777777" w:rsidR="00A675B9" w:rsidRPr="0040047A" w:rsidRDefault="00A675B9" w:rsidP="00A675B9">
                  <w:pPr>
                    <w:spacing w:line="276" w:lineRule="auto"/>
                    <w:rPr>
                      <w:rFonts w:ascii="Arial" w:hAnsi="Arial" w:cs="Arial"/>
                      <w:b/>
                      <w:bCs/>
                      <w:sz w:val="22"/>
                      <w:szCs w:val="22"/>
                      <w:u w:val="single"/>
                      <w:lang w:val="en-GB" w:eastAsia="nl-NL"/>
                    </w:rPr>
                  </w:pPr>
                  <w:r w:rsidRPr="0040047A">
                    <w:rPr>
                      <w:rFonts w:ascii="Arial" w:hAnsi="Arial" w:cs="Arial"/>
                      <w:b/>
                      <w:bCs/>
                      <w:sz w:val="22"/>
                      <w:szCs w:val="22"/>
                      <w:u w:val="single"/>
                      <w:lang w:val="en-GB" w:eastAsia="nl-NL"/>
                    </w:rPr>
                    <w:t>Explanations for less obvious virus species names</w:t>
                  </w:r>
                </w:p>
                <w:p w14:paraId="56EDEBB0" w14:textId="77777777" w:rsidR="00A675B9" w:rsidRPr="0040047A" w:rsidRDefault="00A675B9" w:rsidP="00A675B9">
                  <w:pPr>
                    <w:rPr>
                      <w:rFonts w:ascii="Arial" w:hAnsi="Arial" w:cs="Arial"/>
                      <w:color w:val="000000"/>
                      <w:sz w:val="22"/>
                      <w:szCs w:val="22"/>
                      <w:lang w:val="en-GB"/>
                    </w:rPr>
                  </w:pPr>
                  <w:r w:rsidRPr="0040047A">
                    <w:rPr>
                      <w:rFonts w:ascii="Arial" w:hAnsi="Arial" w:cs="Arial"/>
                      <w:i/>
                      <w:iCs/>
                      <w:color w:val="000000"/>
                      <w:sz w:val="22"/>
                      <w:szCs w:val="22"/>
                    </w:rPr>
                    <w:t xml:space="preserve">Alphabaculovirus adhonmai </w:t>
                  </w:r>
                  <w:r w:rsidRPr="0040047A">
                    <w:rPr>
                      <w:rFonts w:ascii="Arial" w:hAnsi="Arial" w:cs="Arial"/>
                      <w:color w:val="000000"/>
                      <w:sz w:val="22"/>
                      <w:szCs w:val="22"/>
                    </w:rPr>
                    <w:t>(previous</w:t>
                  </w:r>
                  <w:r w:rsidRPr="0040047A">
                    <w:rPr>
                      <w:rFonts w:ascii="Arial" w:hAnsi="Arial" w:cs="Arial"/>
                      <w:i/>
                      <w:iCs/>
                      <w:color w:val="000000"/>
                      <w:sz w:val="22"/>
                      <w:szCs w:val="22"/>
                    </w:rPr>
                    <w:t xml:space="preserve"> Adoxophyes honmai nucleopolyhedrovirus</w:t>
                  </w:r>
                  <w:r w:rsidRPr="0040047A">
                    <w:rPr>
                      <w:rFonts w:ascii="Arial" w:hAnsi="Arial" w:cs="Arial"/>
                      <w:color w:val="000000"/>
                      <w:sz w:val="22"/>
                      <w:szCs w:val="22"/>
                    </w:rPr>
                    <w:t xml:space="preserve">) – </w:t>
                  </w:r>
                  <w:r w:rsidRPr="0040047A">
                    <w:rPr>
                      <w:rFonts w:ascii="Arial" w:hAnsi="Arial" w:cs="Arial"/>
                      <w:i/>
                      <w:iCs/>
                      <w:sz w:val="22"/>
                      <w:szCs w:val="22"/>
                    </w:rPr>
                    <w:t xml:space="preserve">honmai </w:t>
                  </w:r>
                  <w:r w:rsidRPr="0040047A">
                    <w:rPr>
                      <w:rFonts w:ascii="Arial" w:hAnsi="Arial" w:cs="Arial"/>
                      <w:sz w:val="22"/>
                      <w:szCs w:val="22"/>
                    </w:rPr>
                    <w:t xml:space="preserve">evidently came from Honma, a Japanese clan name, which was presumably changed to the nominative </w:t>
                  </w:r>
                  <w:r w:rsidRPr="0040047A">
                    <w:rPr>
                      <w:rFonts w:ascii="Arial" w:hAnsi="Arial" w:cs="Arial"/>
                      <w:i/>
                      <w:iCs/>
                      <w:sz w:val="22"/>
                      <w:szCs w:val="22"/>
                    </w:rPr>
                    <w:t xml:space="preserve">honmaus </w:t>
                  </w:r>
                  <w:r w:rsidRPr="0040047A">
                    <w:rPr>
                      <w:rFonts w:ascii="Arial" w:hAnsi="Arial" w:cs="Arial"/>
                      <w:sz w:val="22"/>
                      <w:szCs w:val="22"/>
                    </w:rPr>
                    <w:t xml:space="preserve">and from there to the genitive </w:t>
                  </w:r>
                  <w:r w:rsidRPr="0040047A">
                    <w:rPr>
                      <w:rFonts w:ascii="Arial" w:hAnsi="Arial" w:cs="Arial"/>
                      <w:i/>
                      <w:iCs/>
                      <w:sz w:val="22"/>
                      <w:szCs w:val="22"/>
                    </w:rPr>
                    <w:t xml:space="preserve">honmai </w:t>
                  </w:r>
                  <w:r w:rsidRPr="0040047A">
                    <w:rPr>
                      <w:rFonts w:ascii="Arial" w:hAnsi="Arial" w:cs="Arial"/>
                      <w:sz w:val="22"/>
                      <w:szCs w:val="22"/>
                    </w:rPr>
                    <w:t xml:space="preserve">for the species name of this tortricid moth.  Since </w:t>
                  </w:r>
                  <w:r w:rsidRPr="0040047A">
                    <w:rPr>
                      <w:rFonts w:ascii="Arial" w:hAnsi="Arial" w:cs="Arial"/>
                      <w:i/>
                      <w:iCs/>
                      <w:sz w:val="22"/>
                      <w:szCs w:val="22"/>
                    </w:rPr>
                    <w:t xml:space="preserve">honmai </w:t>
                  </w:r>
                  <w:r w:rsidRPr="0040047A">
                    <w:rPr>
                      <w:rFonts w:ascii="Arial" w:hAnsi="Arial" w:cs="Arial"/>
                      <w:sz w:val="22"/>
                      <w:szCs w:val="22"/>
                    </w:rPr>
                    <w:t xml:space="preserve">is already in the genitive, there is no need for us to further modify the ending for the species </w:t>
                  </w:r>
                  <w:r w:rsidRPr="0040047A">
                    <w:rPr>
                      <w:rFonts w:ascii="Arial" w:hAnsi="Arial" w:cs="Arial"/>
                      <w:i/>
                      <w:iCs/>
                      <w:sz w:val="22"/>
                      <w:szCs w:val="22"/>
                    </w:rPr>
                    <w:t>Alphabaculovirus adhonmai</w:t>
                  </w:r>
                  <w:r w:rsidRPr="0040047A">
                    <w:rPr>
                      <w:rFonts w:ascii="Arial" w:hAnsi="Arial" w:cs="Arial"/>
                      <w:sz w:val="22"/>
                      <w:szCs w:val="22"/>
                    </w:rPr>
                    <w:t xml:space="preserve">.  </w:t>
                  </w:r>
                </w:p>
                <w:p w14:paraId="007790FD" w14:textId="77777777" w:rsidR="00A675B9" w:rsidRPr="0040047A" w:rsidRDefault="00A675B9" w:rsidP="00A675B9">
                  <w:pPr>
                    <w:rPr>
                      <w:rFonts w:ascii="Arial" w:hAnsi="Arial" w:cs="Arial"/>
                      <w:color w:val="000000"/>
                      <w:sz w:val="22"/>
                      <w:szCs w:val="22"/>
                      <w:lang w:val="en-GB"/>
                    </w:rPr>
                  </w:pPr>
                </w:p>
                <w:p w14:paraId="0601E96B" w14:textId="77777777" w:rsidR="00A675B9" w:rsidRPr="0040047A" w:rsidRDefault="00A675B9" w:rsidP="00A675B9">
                  <w:pPr>
                    <w:rPr>
                      <w:rFonts w:ascii="Arial" w:hAnsi="Arial" w:cs="Arial"/>
                      <w:i/>
                      <w:iCs/>
                      <w:color w:val="000000"/>
                      <w:sz w:val="22"/>
                      <w:szCs w:val="22"/>
                      <w:lang w:val="en-GB"/>
                    </w:rPr>
                  </w:pPr>
                  <w:r w:rsidRPr="0040047A">
                    <w:rPr>
                      <w:rFonts w:ascii="Arial" w:hAnsi="Arial" w:cs="Arial"/>
                      <w:i/>
                      <w:iCs/>
                      <w:color w:val="000000"/>
                      <w:sz w:val="22"/>
                      <w:szCs w:val="22"/>
                    </w:rPr>
                    <w:t>Alphabaculovirus trini,</w:t>
                  </w:r>
                  <w:r w:rsidRPr="0040047A">
                    <w:rPr>
                      <w:rFonts w:ascii="Arial" w:hAnsi="Arial" w:cs="Arial"/>
                      <w:color w:val="000000"/>
                      <w:sz w:val="22"/>
                      <w:szCs w:val="22"/>
                    </w:rPr>
                    <w:t xml:space="preserve"> “ni” in the host’s name </w:t>
                  </w:r>
                  <w:r w:rsidRPr="0040047A">
                    <w:rPr>
                      <w:rFonts w:ascii="Arial" w:hAnsi="Arial" w:cs="Arial"/>
                      <w:i/>
                      <w:iCs/>
                      <w:color w:val="000000"/>
                      <w:sz w:val="22"/>
                      <w:szCs w:val="22"/>
                    </w:rPr>
                    <w:t xml:space="preserve">Trichoplusia ni </w:t>
                  </w:r>
                  <w:r w:rsidRPr="0040047A">
                    <w:rPr>
                      <w:rFonts w:ascii="Arial" w:hAnsi="Arial" w:cs="Arial"/>
                      <w:color w:val="000000"/>
                      <w:sz w:val="22"/>
                      <w:szCs w:val="22"/>
                    </w:rPr>
                    <w:t>appears to be derived from the lowercase Greek letter “nu” (n), a pattern displayed on the wings of this moth. ‘</w:t>
                  </w:r>
                  <w:r w:rsidRPr="0040047A">
                    <w:rPr>
                      <w:rFonts w:ascii="Arial" w:hAnsi="Arial" w:cs="Arial"/>
                      <w:i/>
                      <w:iCs/>
                      <w:color w:val="000000"/>
                      <w:sz w:val="22"/>
                      <w:szCs w:val="22"/>
                    </w:rPr>
                    <w:t>ni</w:t>
                  </w:r>
                  <w:r w:rsidRPr="0040047A">
                    <w:rPr>
                      <w:rFonts w:ascii="Arial" w:hAnsi="Arial" w:cs="Arial"/>
                      <w:color w:val="000000"/>
                      <w:sz w:val="22"/>
                      <w:szCs w:val="22"/>
                    </w:rPr>
                    <w:t>” might be a genitive form of the nominative form “nu”.</w:t>
                  </w:r>
                </w:p>
                <w:p w14:paraId="1264677F" w14:textId="78C6CEBC" w:rsidR="00A675B9" w:rsidRPr="0040047A" w:rsidRDefault="00A675B9" w:rsidP="00A675B9">
                  <w:pPr>
                    <w:spacing w:before="240" w:after="100" w:afterAutospacing="1" w:line="276" w:lineRule="auto"/>
                    <w:rPr>
                      <w:rFonts w:ascii="Arial" w:hAnsi="Arial" w:cs="Arial"/>
                      <w:sz w:val="22"/>
                      <w:szCs w:val="22"/>
                      <w:lang w:val="en-GB" w:eastAsia="nl-NL"/>
                    </w:rPr>
                  </w:pPr>
                  <w:r w:rsidRPr="0040047A">
                    <w:rPr>
                      <w:rFonts w:ascii="Arial" w:hAnsi="Arial" w:cs="Arial"/>
                      <w:i/>
                      <w:iCs/>
                      <w:color w:val="000000"/>
                      <w:sz w:val="22"/>
                      <w:szCs w:val="22"/>
                    </w:rPr>
                    <w:t xml:space="preserve">Alphabaculovirus bomori </w:t>
                  </w:r>
                  <w:r w:rsidRPr="0040047A">
                    <w:rPr>
                      <w:rFonts w:ascii="Arial" w:hAnsi="Arial" w:cs="Arial"/>
                      <w:color w:val="000000"/>
                      <w:sz w:val="22"/>
                      <w:szCs w:val="22"/>
                    </w:rPr>
                    <w:t>(from the host B</w:t>
                  </w:r>
                  <w:r w:rsidRPr="0040047A">
                    <w:rPr>
                      <w:rFonts w:ascii="Arial" w:hAnsi="Arial" w:cs="Arial"/>
                      <w:i/>
                      <w:iCs/>
                      <w:color w:val="000000"/>
                      <w:sz w:val="22"/>
                      <w:szCs w:val="22"/>
                    </w:rPr>
                    <w:t>ombyx mori</w:t>
                  </w:r>
                  <w:r w:rsidRPr="0040047A">
                    <w:rPr>
                      <w:rFonts w:ascii="Arial" w:hAnsi="Arial" w:cs="Arial"/>
                      <w:color w:val="000000"/>
                      <w:sz w:val="22"/>
                      <w:szCs w:val="22"/>
                    </w:rPr>
                    <w:t>) – “mori” may have a non-</w:t>
                  </w:r>
                  <w:r w:rsidR="0040047A" w:rsidRPr="0040047A">
                    <w:rPr>
                      <w:rFonts w:ascii="Arial" w:hAnsi="Arial" w:cs="Arial"/>
                      <w:color w:val="000000"/>
                      <w:sz w:val="22"/>
                      <w:szCs w:val="22"/>
                    </w:rPr>
                    <w:t>Latin</w:t>
                  </w:r>
                  <w:r w:rsidRPr="0040047A">
                    <w:rPr>
                      <w:rFonts w:ascii="Arial" w:hAnsi="Arial" w:cs="Arial"/>
                      <w:color w:val="000000"/>
                      <w:sz w:val="22"/>
                      <w:szCs w:val="22"/>
                    </w:rPr>
                    <w:t xml:space="preserve"> root in the japanese word </w:t>
                  </w:r>
                  <w:r w:rsidR="0040047A">
                    <w:rPr>
                      <w:rFonts w:ascii="Arial" w:hAnsi="Arial" w:cs="Arial"/>
                      <w:color w:val="000000"/>
                      <w:sz w:val="22"/>
                      <w:szCs w:val="22"/>
                    </w:rPr>
                    <w:t>“</w:t>
                  </w:r>
                  <w:r w:rsidRPr="0040047A">
                    <w:rPr>
                      <w:rFonts w:ascii="Arial" w:hAnsi="Arial" w:cs="Arial"/>
                      <w:color w:val="000000"/>
                      <w:sz w:val="22"/>
                      <w:szCs w:val="22"/>
                    </w:rPr>
                    <w:t xml:space="preserve">mori” meaning forest. In Latin it already sounds like a genitive, so it </w:t>
                  </w:r>
                  <w:r w:rsidR="0040047A" w:rsidRPr="0040047A">
                    <w:rPr>
                      <w:rFonts w:ascii="Arial" w:hAnsi="Arial" w:cs="Arial"/>
                      <w:color w:val="000000"/>
                      <w:sz w:val="22"/>
                      <w:szCs w:val="22"/>
                    </w:rPr>
                    <w:t>has</w:t>
                  </w:r>
                  <w:r w:rsidRPr="0040047A">
                    <w:rPr>
                      <w:rFonts w:ascii="Arial" w:hAnsi="Arial" w:cs="Arial"/>
                      <w:color w:val="000000"/>
                      <w:sz w:val="22"/>
                      <w:szCs w:val="22"/>
                    </w:rPr>
                    <w:t xml:space="preserve"> not </w:t>
                  </w:r>
                  <w:r w:rsidR="0040047A" w:rsidRPr="0040047A">
                    <w:rPr>
                      <w:rFonts w:ascii="Arial" w:hAnsi="Arial" w:cs="Arial"/>
                      <w:color w:val="000000"/>
                      <w:sz w:val="22"/>
                      <w:szCs w:val="22"/>
                    </w:rPr>
                    <w:t>been</w:t>
                  </w:r>
                  <w:r w:rsidRPr="0040047A">
                    <w:rPr>
                      <w:rFonts w:ascii="Arial" w:hAnsi="Arial" w:cs="Arial"/>
                      <w:color w:val="000000"/>
                      <w:sz w:val="22"/>
                      <w:szCs w:val="22"/>
                    </w:rPr>
                    <w:t xml:space="preserve"> changed.</w:t>
                  </w:r>
                </w:p>
                <w:p w14:paraId="65917C70" w14:textId="073DF1FE" w:rsidR="00A174CC" w:rsidRPr="001315B7" w:rsidRDefault="00A675B9">
                  <w:pPr>
                    <w:rPr>
                      <w:rFonts w:ascii="Arial" w:hAnsi="Arial" w:cs="Arial"/>
                      <w:color w:val="000000"/>
                      <w:sz w:val="22"/>
                      <w:szCs w:val="22"/>
                      <w:lang w:val="en-GB"/>
                    </w:rPr>
                  </w:pPr>
                  <w:r w:rsidRPr="0040047A">
                    <w:rPr>
                      <w:rFonts w:ascii="Arial" w:hAnsi="Arial" w:cs="Arial"/>
                      <w:i/>
                      <w:iCs/>
                      <w:color w:val="000000"/>
                      <w:sz w:val="22"/>
                      <w:szCs w:val="22"/>
                    </w:rPr>
                    <w:t>Glossinavirus glopallidipedis</w:t>
                  </w:r>
                  <w:r w:rsidRPr="0040047A">
                    <w:rPr>
                      <w:rFonts w:ascii="Arial" w:hAnsi="Arial" w:cs="Arial"/>
                      <w:color w:val="000000"/>
                      <w:sz w:val="22"/>
                      <w:szCs w:val="22"/>
                    </w:rPr>
                    <w:t xml:space="preserve">  (from the host </w:t>
                  </w:r>
                  <w:r w:rsidRPr="0040047A">
                    <w:rPr>
                      <w:rFonts w:ascii="Arial" w:hAnsi="Arial" w:cs="Arial"/>
                      <w:i/>
                      <w:iCs/>
                      <w:color w:val="000000"/>
                      <w:sz w:val="22"/>
                      <w:szCs w:val="22"/>
                    </w:rPr>
                    <w:t xml:space="preserve">Glossina pallidipes), </w:t>
                  </w:r>
                  <w:r w:rsidRPr="0040047A">
                    <w:rPr>
                      <w:rFonts w:ascii="Arial" w:hAnsi="Arial" w:cs="Arial"/>
                      <w:color w:val="000000"/>
                      <w:sz w:val="22"/>
                      <w:szCs w:val="22"/>
                    </w:rPr>
                    <w:t>pallidipes meaning something like “pale-footed”, genitive of pes = pedis</w:t>
                  </w:r>
                </w:p>
              </w:tc>
            </w:tr>
          </w:tbl>
          <w:p w14:paraId="09E79DFD" w14:textId="77777777" w:rsidR="00A174CC" w:rsidRDefault="00A174CC">
            <w:pPr>
              <w:rPr>
                <w:rFonts w:ascii="Arial" w:hAnsi="Arial" w:cs="Arial"/>
                <w:color w:val="0000FF"/>
                <w:sz w:val="20"/>
              </w:rPr>
            </w:pPr>
          </w:p>
        </w:tc>
      </w:tr>
    </w:tbl>
    <w:p w14:paraId="6B5315D2" w14:textId="0C86D015"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3797F65F" w14:textId="77777777" w:rsidR="00A675B9" w:rsidRPr="0040047A" w:rsidRDefault="00A675B9" w:rsidP="00A675B9">
      <w:pPr>
        <w:spacing w:line="276" w:lineRule="auto"/>
        <w:rPr>
          <w:rFonts w:ascii="Arial" w:hAnsi="Arial" w:cs="Arial"/>
          <w:u w:val="single"/>
          <w:lang w:val="en-GB" w:eastAsia="nl-NL"/>
        </w:rPr>
      </w:pPr>
      <w:r w:rsidRPr="0040047A">
        <w:rPr>
          <w:rFonts w:ascii="Arial" w:hAnsi="Arial" w:cs="Arial"/>
          <w:u w:val="single"/>
          <w:lang w:val="en-GB" w:eastAsia="nl-NL"/>
        </w:rPr>
        <w:t>Some Latin grammar:</w:t>
      </w:r>
    </w:p>
    <w:p w14:paraId="5BD36CA2" w14:textId="77777777" w:rsidR="00A675B9" w:rsidRPr="0040047A" w:rsidRDefault="00A675B9" w:rsidP="00A675B9">
      <w:pPr>
        <w:spacing w:after="100" w:afterAutospacing="1"/>
        <w:rPr>
          <w:rFonts w:ascii="Arial" w:hAnsi="Arial" w:cs="Arial"/>
          <w:lang w:eastAsia="nl-NL"/>
        </w:rPr>
      </w:pPr>
      <w:r w:rsidRPr="0040047A">
        <w:rPr>
          <w:rFonts w:ascii="Arial" w:hAnsi="Arial" w:cs="Arial"/>
          <w:lang w:val="en-GB" w:eastAsia="nl-NL"/>
        </w:rPr>
        <w:t xml:space="preserve">Nouns can belong to any of five declensions in Latin. The genitive ending is used in the dictionary because each of the five declensions has its own genitive form. </w:t>
      </w:r>
      <w:r w:rsidRPr="0040047A">
        <w:rPr>
          <w:rFonts w:ascii="Arial" w:hAnsi="Arial" w:cs="Arial"/>
          <w:lang w:eastAsia="nl-NL"/>
        </w:rPr>
        <w:t xml:space="preserve">The five forms in singular form are: </w:t>
      </w:r>
    </w:p>
    <w:tbl>
      <w:tblPr>
        <w:tblStyle w:val="TableGrid"/>
        <w:tblW w:w="0" w:type="auto"/>
        <w:tblLook w:val="04A0" w:firstRow="1" w:lastRow="0" w:firstColumn="1" w:lastColumn="0" w:noHBand="0" w:noVBand="1"/>
      </w:tblPr>
      <w:tblGrid>
        <w:gridCol w:w="1555"/>
        <w:gridCol w:w="2693"/>
        <w:gridCol w:w="2126"/>
      </w:tblGrid>
      <w:tr w:rsidR="00A675B9" w:rsidRPr="0040047A" w14:paraId="294FDB2B" w14:textId="77777777" w:rsidTr="004E6BDD">
        <w:tc>
          <w:tcPr>
            <w:tcW w:w="1555" w:type="dxa"/>
            <w:shd w:val="clear" w:color="auto" w:fill="5A8A3A"/>
          </w:tcPr>
          <w:p w14:paraId="58FB5FB0" w14:textId="77777777" w:rsidR="00A675B9" w:rsidRPr="0040047A" w:rsidRDefault="00A675B9" w:rsidP="004E6BDD">
            <w:pPr>
              <w:spacing w:after="100" w:afterAutospacing="1" w:line="276" w:lineRule="auto"/>
              <w:rPr>
                <w:rFonts w:ascii="Arial" w:hAnsi="Arial" w:cs="Arial"/>
                <w:b/>
                <w:bCs/>
                <w:color w:val="FFFFFF" w:themeColor="background1"/>
                <w:lang w:eastAsia="nl-NL"/>
              </w:rPr>
            </w:pPr>
            <w:r w:rsidRPr="0040047A">
              <w:rPr>
                <w:rFonts w:ascii="Arial" w:hAnsi="Arial" w:cs="Arial"/>
                <w:b/>
                <w:bCs/>
                <w:color w:val="FFFFFF" w:themeColor="background1"/>
                <w:lang w:eastAsia="nl-NL"/>
              </w:rPr>
              <w:t xml:space="preserve">Declension </w:t>
            </w:r>
          </w:p>
        </w:tc>
        <w:tc>
          <w:tcPr>
            <w:tcW w:w="2693" w:type="dxa"/>
            <w:shd w:val="clear" w:color="auto" w:fill="5A8A3A"/>
          </w:tcPr>
          <w:p w14:paraId="3E92BECD" w14:textId="77777777" w:rsidR="00A675B9" w:rsidRPr="0040047A" w:rsidRDefault="00A675B9" w:rsidP="004E6BDD">
            <w:pPr>
              <w:spacing w:after="100" w:afterAutospacing="1" w:line="276" w:lineRule="auto"/>
              <w:rPr>
                <w:rFonts w:ascii="Arial" w:hAnsi="Arial" w:cs="Arial"/>
                <w:b/>
                <w:bCs/>
                <w:color w:val="FFFFFF" w:themeColor="background1"/>
                <w:lang w:eastAsia="nl-NL"/>
              </w:rPr>
            </w:pPr>
            <w:r w:rsidRPr="0040047A">
              <w:rPr>
                <w:rFonts w:ascii="Arial" w:hAnsi="Arial" w:cs="Arial"/>
                <w:b/>
                <w:bCs/>
                <w:color w:val="FFFFFF" w:themeColor="background1"/>
                <w:lang w:eastAsia="nl-NL"/>
              </w:rPr>
              <w:t xml:space="preserve">Nominative ending on  </w:t>
            </w:r>
          </w:p>
        </w:tc>
        <w:tc>
          <w:tcPr>
            <w:tcW w:w="2126" w:type="dxa"/>
            <w:shd w:val="clear" w:color="auto" w:fill="5A8A3A"/>
          </w:tcPr>
          <w:p w14:paraId="1EAE8C7A" w14:textId="77777777" w:rsidR="00A675B9" w:rsidRPr="0040047A" w:rsidRDefault="00A675B9" w:rsidP="004E6BDD">
            <w:pPr>
              <w:spacing w:after="100" w:afterAutospacing="1" w:line="276" w:lineRule="auto"/>
              <w:rPr>
                <w:rFonts w:ascii="Arial" w:hAnsi="Arial" w:cs="Arial"/>
                <w:b/>
                <w:bCs/>
                <w:color w:val="FFFFFF" w:themeColor="background1"/>
                <w:lang w:eastAsia="nl-NL"/>
              </w:rPr>
            </w:pPr>
            <w:r w:rsidRPr="0040047A">
              <w:rPr>
                <w:rFonts w:ascii="Arial" w:hAnsi="Arial" w:cs="Arial"/>
                <w:b/>
                <w:bCs/>
                <w:color w:val="FFFFFF" w:themeColor="background1"/>
                <w:lang w:eastAsia="nl-NL"/>
              </w:rPr>
              <w:t>Genitive form</w:t>
            </w:r>
          </w:p>
        </w:tc>
      </w:tr>
      <w:tr w:rsidR="00A675B9" w:rsidRPr="0040047A" w14:paraId="24222B98" w14:textId="77777777" w:rsidTr="004E6BDD">
        <w:tc>
          <w:tcPr>
            <w:tcW w:w="1555" w:type="dxa"/>
            <w:shd w:val="clear" w:color="auto" w:fill="E2EFD9" w:themeFill="accent6" w:themeFillTint="33"/>
          </w:tcPr>
          <w:p w14:paraId="7797D8F5"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w:t>
            </w:r>
          </w:p>
        </w:tc>
        <w:tc>
          <w:tcPr>
            <w:tcW w:w="2693" w:type="dxa"/>
            <w:shd w:val="clear" w:color="auto" w:fill="E2EFD9" w:themeFill="accent6" w:themeFillTint="33"/>
          </w:tcPr>
          <w:p w14:paraId="176B3521" w14:textId="3F767A9F" w:rsidR="00A675B9" w:rsidRPr="0040047A" w:rsidRDefault="00A675B9" w:rsidP="004E6BDD">
            <w:pPr>
              <w:spacing w:after="100" w:afterAutospacing="1" w:line="276" w:lineRule="auto"/>
              <w:rPr>
                <w:rFonts w:ascii="Arial" w:hAnsi="Arial" w:cs="Arial"/>
                <w:lang w:eastAsia="nl-NL"/>
              </w:rPr>
            </w:pPr>
            <w:r w:rsidRPr="0040047A">
              <w:rPr>
                <w:rFonts w:ascii="Arial" w:hAnsi="Arial" w:cs="Arial"/>
                <w:b/>
                <w:bCs/>
                <w:lang w:eastAsia="nl-NL"/>
              </w:rPr>
              <w:t>-a</w:t>
            </w:r>
          </w:p>
        </w:tc>
        <w:tc>
          <w:tcPr>
            <w:tcW w:w="2126" w:type="dxa"/>
            <w:shd w:val="clear" w:color="auto" w:fill="E2EFD9" w:themeFill="accent6" w:themeFillTint="33"/>
          </w:tcPr>
          <w:p w14:paraId="06E1EBDD"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-ae</w:t>
            </w:r>
          </w:p>
        </w:tc>
      </w:tr>
      <w:tr w:rsidR="00A675B9" w:rsidRPr="0040047A" w14:paraId="5A62866F" w14:textId="77777777" w:rsidTr="004E6BDD">
        <w:tc>
          <w:tcPr>
            <w:tcW w:w="1555" w:type="dxa"/>
            <w:shd w:val="clear" w:color="auto" w:fill="E2EFD9" w:themeFill="accent6" w:themeFillTint="33"/>
          </w:tcPr>
          <w:p w14:paraId="4DEF236F"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II</w:t>
            </w:r>
          </w:p>
        </w:tc>
        <w:tc>
          <w:tcPr>
            <w:tcW w:w="2693" w:type="dxa"/>
            <w:shd w:val="clear" w:color="auto" w:fill="E2EFD9" w:themeFill="accent6" w:themeFillTint="33"/>
          </w:tcPr>
          <w:p w14:paraId="6A2F4285"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b/>
                <w:bCs/>
                <w:lang w:eastAsia="nl-NL"/>
              </w:rPr>
              <w:t>-us</w:t>
            </w:r>
          </w:p>
        </w:tc>
        <w:tc>
          <w:tcPr>
            <w:tcW w:w="2126" w:type="dxa"/>
            <w:shd w:val="clear" w:color="auto" w:fill="E2EFD9" w:themeFill="accent6" w:themeFillTint="33"/>
          </w:tcPr>
          <w:p w14:paraId="3217E96B"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w:t>
            </w:r>
          </w:p>
        </w:tc>
      </w:tr>
      <w:tr w:rsidR="00A675B9" w:rsidRPr="0040047A" w14:paraId="00710704" w14:textId="77777777" w:rsidTr="004E6BDD">
        <w:tc>
          <w:tcPr>
            <w:tcW w:w="1555" w:type="dxa"/>
            <w:shd w:val="clear" w:color="auto" w:fill="E2EFD9" w:themeFill="accent6" w:themeFillTint="33"/>
          </w:tcPr>
          <w:p w14:paraId="10CC44FE"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III</w:t>
            </w:r>
          </w:p>
        </w:tc>
        <w:tc>
          <w:tcPr>
            <w:tcW w:w="2693" w:type="dxa"/>
            <w:shd w:val="clear" w:color="auto" w:fill="E2EFD9" w:themeFill="accent6" w:themeFillTint="33"/>
          </w:tcPr>
          <w:p w14:paraId="077F70A3"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w:t>
            </w:r>
            <w:r w:rsidRPr="0040047A">
              <w:rPr>
                <w:rFonts w:ascii="Arial" w:hAnsi="Arial" w:cs="Arial"/>
                <w:b/>
                <w:bCs/>
                <w:lang w:eastAsia="nl-NL"/>
              </w:rPr>
              <w:t>e</w:t>
            </w:r>
            <w:r w:rsidRPr="0040047A">
              <w:rPr>
                <w:rFonts w:ascii="Arial" w:hAnsi="Arial" w:cs="Arial"/>
                <w:lang w:eastAsia="nl-NL"/>
              </w:rPr>
              <w:t xml:space="preserve">, </w:t>
            </w:r>
            <w:r w:rsidRPr="0040047A">
              <w:rPr>
                <w:rFonts w:ascii="Arial" w:hAnsi="Arial" w:cs="Arial"/>
                <w:b/>
                <w:bCs/>
                <w:lang w:eastAsia="nl-NL"/>
              </w:rPr>
              <w:t>-es</w:t>
            </w:r>
            <w:r w:rsidRPr="0040047A">
              <w:rPr>
                <w:rFonts w:ascii="Arial" w:hAnsi="Arial" w:cs="Arial"/>
                <w:lang w:eastAsia="nl-NL"/>
              </w:rPr>
              <w:t>, -</w:t>
            </w:r>
            <w:r w:rsidRPr="0040047A">
              <w:rPr>
                <w:rFonts w:ascii="Arial" w:hAnsi="Arial" w:cs="Arial"/>
                <w:b/>
                <w:bCs/>
                <w:lang w:eastAsia="nl-NL"/>
              </w:rPr>
              <w:t>ex</w:t>
            </w:r>
            <w:r w:rsidRPr="0040047A">
              <w:rPr>
                <w:rFonts w:ascii="Arial" w:hAnsi="Arial" w:cs="Arial"/>
                <w:lang w:eastAsia="nl-NL"/>
              </w:rPr>
              <w:t xml:space="preserve"> or -</w:t>
            </w:r>
            <w:r w:rsidRPr="0040047A">
              <w:rPr>
                <w:rFonts w:ascii="Arial" w:hAnsi="Arial" w:cs="Arial"/>
                <w:b/>
                <w:bCs/>
                <w:lang w:eastAsia="nl-NL"/>
              </w:rPr>
              <w:t>is</w:t>
            </w:r>
          </w:p>
        </w:tc>
        <w:tc>
          <w:tcPr>
            <w:tcW w:w="2126" w:type="dxa"/>
            <w:shd w:val="clear" w:color="auto" w:fill="E2EFD9" w:themeFill="accent6" w:themeFillTint="33"/>
          </w:tcPr>
          <w:p w14:paraId="3F10BEB5"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-is</w:t>
            </w:r>
          </w:p>
        </w:tc>
      </w:tr>
      <w:tr w:rsidR="00A675B9" w:rsidRPr="0040047A" w14:paraId="0457A796" w14:textId="77777777" w:rsidTr="004E6BDD">
        <w:trPr>
          <w:trHeight w:val="515"/>
        </w:trPr>
        <w:tc>
          <w:tcPr>
            <w:tcW w:w="1555" w:type="dxa"/>
            <w:shd w:val="clear" w:color="auto" w:fill="E2EFD9" w:themeFill="accent6" w:themeFillTint="33"/>
          </w:tcPr>
          <w:p w14:paraId="0B26CF17"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IV</w:t>
            </w:r>
          </w:p>
        </w:tc>
        <w:tc>
          <w:tcPr>
            <w:tcW w:w="2693" w:type="dxa"/>
            <w:shd w:val="clear" w:color="auto" w:fill="E2EFD9" w:themeFill="accent6" w:themeFillTint="33"/>
          </w:tcPr>
          <w:p w14:paraId="6AE36664" w14:textId="3F4AFC01"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w:t>
            </w:r>
            <w:r w:rsidRPr="0040047A">
              <w:rPr>
                <w:rFonts w:ascii="Arial" w:hAnsi="Arial" w:cs="Arial"/>
                <w:b/>
                <w:bCs/>
                <w:lang w:eastAsia="nl-NL"/>
              </w:rPr>
              <w:t>u</w:t>
            </w:r>
            <w:r w:rsidRPr="0040047A">
              <w:rPr>
                <w:rFonts w:ascii="Arial" w:hAnsi="Arial" w:cs="Arial"/>
                <w:lang w:eastAsia="nl-NL"/>
              </w:rPr>
              <w:t xml:space="preserve"> or -</w:t>
            </w:r>
            <w:r w:rsidRPr="0040047A">
              <w:rPr>
                <w:rFonts w:ascii="Arial" w:hAnsi="Arial" w:cs="Arial"/>
                <w:b/>
                <w:bCs/>
                <w:lang w:eastAsia="nl-NL"/>
              </w:rPr>
              <w:t>us</w:t>
            </w:r>
          </w:p>
        </w:tc>
        <w:tc>
          <w:tcPr>
            <w:tcW w:w="2126" w:type="dxa"/>
            <w:shd w:val="clear" w:color="auto" w:fill="E2EFD9" w:themeFill="accent6" w:themeFillTint="33"/>
          </w:tcPr>
          <w:p w14:paraId="30DC0925"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-us</w:t>
            </w:r>
          </w:p>
        </w:tc>
      </w:tr>
      <w:tr w:rsidR="00A675B9" w:rsidRPr="0040047A" w14:paraId="2FCB0232" w14:textId="77777777" w:rsidTr="004E6BDD">
        <w:tc>
          <w:tcPr>
            <w:tcW w:w="1555" w:type="dxa"/>
            <w:shd w:val="clear" w:color="auto" w:fill="E2EFD9" w:themeFill="accent6" w:themeFillTint="33"/>
          </w:tcPr>
          <w:p w14:paraId="31C4E27C"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V</w:t>
            </w:r>
          </w:p>
        </w:tc>
        <w:tc>
          <w:tcPr>
            <w:tcW w:w="2693" w:type="dxa"/>
            <w:shd w:val="clear" w:color="auto" w:fill="E2EFD9" w:themeFill="accent6" w:themeFillTint="33"/>
          </w:tcPr>
          <w:p w14:paraId="69318357"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w:t>
            </w:r>
            <w:r w:rsidRPr="0040047A">
              <w:rPr>
                <w:rFonts w:ascii="Arial" w:hAnsi="Arial" w:cs="Arial"/>
                <w:b/>
                <w:bCs/>
                <w:lang w:eastAsia="nl-NL"/>
              </w:rPr>
              <w:t>es</w:t>
            </w:r>
            <w:r w:rsidRPr="0040047A">
              <w:rPr>
                <w:rFonts w:ascii="Arial" w:hAnsi="Arial" w:cs="Arial"/>
                <w:lang w:eastAsia="nl-NL"/>
              </w:rPr>
              <w:t xml:space="preserve">  </w:t>
            </w:r>
          </w:p>
        </w:tc>
        <w:tc>
          <w:tcPr>
            <w:tcW w:w="2126" w:type="dxa"/>
            <w:shd w:val="clear" w:color="auto" w:fill="E2EFD9" w:themeFill="accent6" w:themeFillTint="33"/>
          </w:tcPr>
          <w:p w14:paraId="2B8887B5" w14:textId="77777777" w:rsidR="00A675B9" w:rsidRPr="0040047A" w:rsidRDefault="00A675B9" w:rsidP="004E6BDD">
            <w:pPr>
              <w:spacing w:after="100" w:afterAutospacing="1" w:line="276" w:lineRule="auto"/>
              <w:rPr>
                <w:rFonts w:ascii="Arial" w:hAnsi="Arial" w:cs="Arial"/>
                <w:lang w:eastAsia="nl-NL"/>
              </w:rPr>
            </w:pPr>
            <w:r w:rsidRPr="0040047A">
              <w:rPr>
                <w:rFonts w:ascii="Arial" w:hAnsi="Arial" w:cs="Arial"/>
                <w:lang w:eastAsia="nl-NL"/>
              </w:rPr>
              <w:t>-ei</w:t>
            </w:r>
          </w:p>
        </w:tc>
      </w:tr>
    </w:tbl>
    <w:p w14:paraId="1A201108" w14:textId="77777777" w:rsidR="00A675B9" w:rsidRPr="0040047A" w:rsidRDefault="00A675B9" w:rsidP="00A675B9">
      <w:pPr>
        <w:spacing w:before="100" w:beforeAutospacing="1"/>
        <w:rPr>
          <w:rFonts w:ascii="Arial" w:hAnsi="Arial" w:cs="Arial"/>
          <w:lang w:val="en-GB" w:eastAsia="nl-NL"/>
        </w:rPr>
      </w:pPr>
      <w:r w:rsidRPr="0040047A">
        <w:rPr>
          <w:rFonts w:ascii="Arial" w:hAnsi="Arial" w:cs="Arial"/>
          <w:lang w:val="en-GB" w:eastAsia="nl-NL"/>
        </w:rPr>
        <w:t xml:space="preserve">Examples from each of the 5 declensions: </w:t>
      </w:r>
    </w:p>
    <w:p w14:paraId="5B3A23B7" w14:textId="77777777" w:rsidR="00A675B9" w:rsidRPr="0040047A" w:rsidRDefault="00A675B9" w:rsidP="00A675B9">
      <w:pPr>
        <w:numPr>
          <w:ilvl w:val="0"/>
          <w:numId w:val="6"/>
        </w:numPr>
        <w:tabs>
          <w:tab w:val="clear" w:pos="720"/>
          <w:tab w:val="num" w:pos="360"/>
        </w:tabs>
        <w:ind w:left="360"/>
        <w:rPr>
          <w:rFonts w:ascii="Arial" w:hAnsi="Arial" w:cs="Arial"/>
          <w:lang w:val="en-GB" w:eastAsia="nl-NL"/>
        </w:rPr>
      </w:pPr>
      <w:r w:rsidRPr="0040047A">
        <w:rPr>
          <w:rFonts w:ascii="Arial" w:hAnsi="Arial" w:cs="Arial"/>
          <w:i/>
          <w:iCs/>
          <w:lang w:val="en-GB" w:eastAsia="nl-NL"/>
        </w:rPr>
        <w:t>puellae</w:t>
      </w:r>
      <w:r w:rsidRPr="0040047A">
        <w:rPr>
          <w:rFonts w:ascii="Arial" w:hAnsi="Arial" w:cs="Arial"/>
          <w:lang w:val="en-GB" w:eastAsia="nl-NL"/>
        </w:rPr>
        <w:t xml:space="preserve"> – the girl’s (</w:t>
      </w:r>
      <w:r w:rsidRPr="0040047A">
        <w:rPr>
          <w:rFonts w:ascii="Arial" w:hAnsi="Arial" w:cs="Arial"/>
          <w:i/>
          <w:iCs/>
          <w:lang w:val="en-GB" w:eastAsia="nl-NL"/>
        </w:rPr>
        <w:t>puella</w:t>
      </w:r>
      <w:r w:rsidRPr="0040047A">
        <w:rPr>
          <w:rFonts w:ascii="Arial" w:hAnsi="Arial" w:cs="Arial"/>
          <w:lang w:val="en-GB" w:eastAsia="nl-NL"/>
        </w:rPr>
        <w:t xml:space="preserve"> f.)</w:t>
      </w:r>
    </w:p>
    <w:p w14:paraId="60790C14" w14:textId="77777777" w:rsidR="00A675B9" w:rsidRPr="0040047A" w:rsidRDefault="00A675B9" w:rsidP="00A675B9">
      <w:pPr>
        <w:numPr>
          <w:ilvl w:val="0"/>
          <w:numId w:val="6"/>
        </w:numPr>
        <w:tabs>
          <w:tab w:val="clear" w:pos="720"/>
          <w:tab w:val="num" w:pos="360"/>
        </w:tabs>
        <w:spacing w:before="100" w:beforeAutospacing="1"/>
        <w:ind w:left="360"/>
        <w:rPr>
          <w:rFonts w:ascii="Arial" w:hAnsi="Arial" w:cs="Arial"/>
          <w:lang w:val="en-GB" w:eastAsia="nl-NL"/>
        </w:rPr>
      </w:pPr>
      <w:r w:rsidRPr="0040047A">
        <w:rPr>
          <w:rFonts w:ascii="Arial" w:hAnsi="Arial" w:cs="Arial"/>
          <w:i/>
          <w:iCs/>
          <w:lang w:val="en-GB" w:eastAsia="nl-NL"/>
        </w:rPr>
        <w:t>servi</w:t>
      </w:r>
      <w:r w:rsidRPr="0040047A">
        <w:rPr>
          <w:rFonts w:ascii="Arial" w:hAnsi="Arial" w:cs="Arial"/>
          <w:lang w:val="en-GB" w:eastAsia="nl-NL"/>
        </w:rPr>
        <w:t xml:space="preserve"> - the slave's (</w:t>
      </w:r>
      <w:r w:rsidRPr="0040047A">
        <w:rPr>
          <w:rFonts w:ascii="Arial" w:hAnsi="Arial" w:cs="Arial"/>
          <w:i/>
          <w:iCs/>
          <w:lang w:val="en-GB" w:eastAsia="nl-NL"/>
        </w:rPr>
        <w:t>servus,</w:t>
      </w:r>
      <w:r w:rsidRPr="0040047A">
        <w:rPr>
          <w:rFonts w:ascii="Arial" w:hAnsi="Arial" w:cs="Arial"/>
          <w:lang w:val="en-GB" w:eastAsia="nl-NL"/>
        </w:rPr>
        <w:t xml:space="preserve"> m.)</w:t>
      </w:r>
    </w:p>
    <w:p w14:paraId="1ED14AFC" w14:textId="77777777" w:rsidR="00A675B9" w:rsidRPr="0040047A" w:rsidRDefault="00A675B9" w:rsidP="00A675B9">
      <w:pPr>
        <w:numPr>
          <w:ilvl w:val="0"/>
          <w:numId w:val="6"/>
        </w:numPr>
        <w:tabs>
          <w:tab w:val="clear" w:pos="720"/>
          <w:tab w:val="num" w:pos="360"/>
        </w:tabs>
        <w:spacing w:before="100" w:beforeAutospacing="1"/>
        <w:ind w:left="360"/>
        <w:rPr>
          <w:rFonts w:ascii="Arial" w:hAnsi="Arial" w:cs="Arial"/>
          <w:lang w:val="en-GB" w:eastAsia="nl-NL"/>
        </w:rPr>
      </w:pPr>
      <w:r w:rsidRPr="0040047A">
        <w:rPr>
          <w:rFonts w:ascii="Arial" w:hAnsi="Arial" w:cs="Arial"/>
          <w:i/>
          <w:iCs/>
          <w:lang w:val="en-GB" w:eastAsia="nl-NL"/>
        </w:rPr>
        <w:t xml:space="preserve">maris - </w:t>
      </w:r>
      <w:r w:rsidRPr="0040047A">
        <w:rPr>
          <w:rFonts w:ascii="Arial" w:hAnsi="Arial" w:cs="Arial"/>
          <w:lang w:val="en-GB" w:eastAsia="nl-NL"/>
        </w:rPr>
        <w:t>the sea’s (</w:t>
      </w:r>
      <w:r w:rsidRPr="0040047A">
        <w:rPr>
          <w:rFonts w:ascii="Arial" w:hAnsi="Arial" w:cs="Arial"/>
          <w:i/>
          <w:iCs/>
          <w:lang w:val="en-GB" w:eastAsia="nl-NL"/>
        </w:rPr>
        <w:t>mare</w:t>
      </w:r>
      <w:r w:rsidRPr="0040047A">
        <w:rPr>
          <w:rFonts w:ascii="Arial" w:hAnsi="Arial" w:cs="Arial"/>
          <w:lang w:val="en-GB" w:eastAsia="nl-NL"/>
        </w:rPr>
        <w:t xml:space="preserve">, n.), </w:t>
      </w:r>
      <w:r w:rsidRPr="0040047A">
        <w:rPr>
          <w:rFonts w:ascii="Arial" w:hAnsi="Arial" w:cs="Arial"/>
          <w:i/>
          <w:iCs/>
          <w:lang w:val="en-GB" w:eastAsia="nl-NL"/>
        </w:rPr>
        <w:t>segetis</w:t>
      </w:r>
      <w:r w:rsidRPr="0040047A">
        <w:rPr>
          <w:rFonts w:ascii="Arial" w:hAnsi="Arial" w:cs="Arial"/>
          <w:lang w:val="en-GB" w:eastAsia="nl-NL"/>
        </w:rPr>
        <w:t xml:space="preserve"> - the grainfield’s (</w:t>
      </w:r>
      <w:r w:rsidRPr="0040047A">
        <w:rPr>
          <w:rFonts w:ascii="Arial" w:hAnsi="Arial" w:cs="Arial"/>
          <w:i/>
          <w:iCs/>
          <w:lang w:val="en-GB" w:eastAsia="nl-NL"/>
        </w:rPr>
        <w:t>seges,</w:t>
      </w:r>
      <w:r w:rsidRPr="0040047A">
        <w:rPr>
          <w:rFonts w:ascii="Arial" w:hAnsi="Arial" w:cs="Arial"/>
          <w:lang w:val="en-GB" w:eastAsia="nl-NL"/>
        </w:rPr>
        <w:t xml:space="preserve">, m.); </w:t>
      </w:r>
      <w:r w:rsidRPr="0040047A">
        <w:rPr>
          <w:rFonts w:ascii="Arial" w:hAnsi="Arial" w:cs="Arial"/>
          <w:i/>
          <w:iCs/>
          <w:lang w:val="en-GB" w:eastAsia="nl-NL"/>
        </w:rPr>
        <w:t>regis</w:t>
      </w:r>
      <w:r w:rsidRPr="0040047A">
        <w:rPr>
          <w:rFonts w:ascii="Arial" w:hAnsi="Arial" w:cs="Arial"/>
          <w:lang w:val="en-GB" w:eastAsia="nl-NL"/>
        </w:rPr>
        <w:t xml:space="preserve"> – the king’s (</w:t>
      </w:r>
      <w:r w:rsidRPr="0040047A">
        <w:rPr>
          <w:rFonts w:ascii="Arial" w:hAnsi="Arial" w:cs="Arial"/>
          <w:i/>
          <w:iCs/>
          <w:lang w:val="en-GB" w:eastAsia="nl-NL"/>
        </w:rPr>
        <w:t>rex</w:t>
      </w:r>
      <w:r w:rsidRPr="0040047A">
        <w:rPr>
          <w:rFonts w:ascii="Arial" w:hAnsi="Arial" w:cs="Arial"/>
          <w:lang w:val="en-GB" w:eastAsia="nl-NL"/>
        </w:rPr>
        <w:t xml:space="preserve">, m),  </w:t>
      </w:r>
      <w:r w:rsidRPr="0040047A">
        <w:rPr>
          <w:rFonts w:ascii="Arial" w:hAnsi="Arial" w:cs="Arial"/>
          <w:i/>
          <w:iCs/>
          <w:lang w:val="en-GB" w:eastAsia="nl-NL"/>
        </w:rPr>
        <w:t>pedis</w:t>
      </w:r>
      <w:r w:rsidRPr="0040047A">
        <w:rPr>
          <w:rFonts w:ascii="Arial" w:hAnsi="Arial" w:cs="Arial"/>
          <w:lang w:val="en-GB" w:eastAsia="nl-NL"/>
        </w:rPr>
        <w:t xml:space="preserve"> – the foot’s (pes, m.)</w:t>
      </w:r>
    </w:p>
    <w:p w14:paraId="5E3678B7" w14:textId="77777777" w:rsidR="00A675B9" w:rsidRPr="0040047A" w:rsidRDefault="00A675B9" w:rsidP="00A675B9">
      <w:pPr>
        <w:numPr>
          <w:ilvl w:val="0"/>
          <w:numId w:val="6"/>
        </w:numPr>
        <w:tabs>
          <w:tab w:val="clear" w:pos="720"/>
          <w:tab w:val="num" w:pos="360"/>
        </w:tabs>
        <w:spacing w:before="100" w:beforeAutospacing="1" w:after="100" w:afterAutospacing="1"/>
        <w:ind w:left="360"/>
        <w:rPr>
          <w:rFonts w:ascii="Arial" w:hAnsi="Arial" w:cs="Arial"/>
          <w:lang w:val="en-GB" w:eastAsia="nl-NL"/>
        </w:rPr>
      </w:pPr>
      <w:r w:rsidRPr="0040047A">
        <w:rPr>
          <w:rFonts w:ascii="Arial" w:hAnsi="Arial" w:cs="Arial"/>
          <w:i/>
          <w:iCs/>
          <w:lang w:val="en-GB" w:eastAsia="nl-NL"/>
        </w:rPr>
        <w:t>cornus</w:t>
      </w:r>
      <w:r w:rsidRPr="0040047A">
        <w:rPr>
          <w:rFonts w:ascii="Arial" w:hAnsi="Arial" w:cs="Arial"/>
          <w:lang w:val="en-GB" w:eastAsia="nl-NL"/>
        </w:rPr>
        <w:t xml:space="preserve"> - the horn's (</w:t>
      </w:r>
      <w:r w:rsidRPr="0040047A">
        <w:rPr>
          <w:rFonts w:ascii="Arial" w:hAnsi="Arial" w:cs="Arial"/>
          <w:i/>
          <w:iCs/>
          <w:lang w:val="en-GB" w:eastAsia="nl-NL"/>
        </w:rPr>
        <w:t>cornū,,</w:t>
      </w:r>
      <w:r w:rsidRPr="0040047A">
        <w:rPr>
          <w:rFonts w:ascii="Arial" w:hAnsi="Arial" w:cs="Arial"/>
          <w:lang w:val="en-GB" w:eastAsia="nl-NL"/>
        </w:rPr>
        <w:t xml:space="preserve"> n.)</w:t>
      </w:r>
    </w:p>
    <w:p w14:paraId="6AC1F625" w14:textId="77777777" w:rsidR="00A675B9" w:rsidRPr="0040047A" w:rsidRDefault="00A675B9" w:rsidP="00A675B9">
      <w:pPr>
        <w:numPr>
          <w:ilvl w:val="0"/>
          <w:numId w:val="6"/>
        </w:numPr>
        <w:tabs>
          <w:tab w:val="clear" w:pos="720"/>
          <w:tab w:val="num" w:pos="360"/>
        </w:tabs>
        <w:spacing w:before="100" w:beforeAutospacing="1" w:after="100" w:afterAutospacing="1"/>
        <w:ind w:left="360"/>
        <w:rPr>
          <w:rFonts w:ascii="Arial" w:hAnsi="Arial" w:cs="Arial"/>
          <w:lang w:val="en-GB" w:eastAsia="nl-NL"/>
        </w:rPr>
      </w:pPr>
      <w:r w:rsidRPr="0040047A">
        <w:rPr>
          <w:rFonts w:ascii="Arial" w:hAnsi="Arial" w:cs="Arial"/>
          <w:i/>
          <w:iCs/>
          <w:lang w:val="en-GB" w:eastAsia="nl-NL"/>
        </w:rPr>
        <w:t>rei</w:t>
      </w:r>
      <w:r w:rsidRPr="0040047A">
        <w:rPr>
          <w:rFonts w:ascii="Arial" w:hAnsi="Arial" w:cs="Arial"/>
          <w:lang w:val="en-GB" w:eastAsia="nl-NL"/>
        </w:rPr>
        <w:t xml:space="preserve"> – concerning the case (res</w:t>
      </w:r>
      <w:r w:rsidRPr="0040047A">
        <w:rPr>
          <w:rFonts w:ascii="Arial" w:hAnsi="Arial" w:cs="Arial"/>
          <w:i/>
          <w:iCs/>
          <w:lang w:val="en-GB" w:eastAsia="nl-NL"/>
        </w:rPr>
        <w:t>,</w:t>
      </w:r>
      <w:r w:rsidRPr="0040047A">
        <w:rPr>
          <w:rFonts w:ascii="Arial" w:hAnsi="Arial" w:cs="Arial"/>
          <w:lang w:val="en-GB" w:eastAsia="nl-NL"/>
        </w:rPr>
        <w:t xml:space="preserve"> m.)</w:t>
      </w:r>
    </w:p>
    <w:p w14:paraId="2E0CD856" w14:textId="17809EB9" w:rsidR="00A675B9" w:rsidRPr="0040047A" w:rsidRDefault="00A675B9" w:rsidP="00A675B9">
      <w:pPr>
        <w:spacing w:after="100" w:afterAutospacing="1"/>
        <w:rPr>
          <w:rFonts w:ascii="Arial" w:hAnsi="Arial" w:cs="Arial"/>
          <w:lang w:val="en-GB" w:eastAsia="nl-NL"/>
        </w:rPr>
      </w:pPr>
      <w:r w:rsidRPr="0040047A">
        <w:rPr>
          <w:rFonts w:ascii="Arial" w:hAnsi="Arial" w:cs="Arial"/>
          <w:lang w:val="en-GB" w:eastAsia="nl-NL"/>
        </w:rPr>
        <w:t>If a word ends in "</w:t>
      </w:r>
      <w:r w:rsidRPr="0040047A">
        <w:rPr>
          <w:rFonts w:ascii="Arial" w:hAnsi="Arial" w:cs="Arial"/>
          <w:b/>
          <w:bCs/>
          <w:lang w:val="en-GB" w:eastAsia="nl-NL"/>
        </w:rPr>
        <w:t>-o</w:t>
      </w:r>
      <w:r w:rsidRPr="0040047A">
        <w:rPr>
          <w:rFonts w:ascii="Arial" w:hAnsi="Arial" w:cs="Arial"/>
          <w:lang w:val="en-GB" w:eastAsia="nl-NL"/>
        </w:rPr>
        <w:t xml:space="preserve">" or </w:t>
      </w:r>
      <w:r w:rsidRPr="0040047A">
        <w:rPr>
          <w:rFonts w:ascii="Arial" w:hAnsi="Arial" w:cs="Arial"/>
          <w:i/>
          <w:iCs/>
          <w:lang w:val="en-GB" w:eastAsia="nl-NL"/>
        </w:rPr>
        <w:t>-</w:t>
      </w:r>
      <w:r w:rsidRPr="0040047A">
        <w:rPr>
          <w:rFonts w:ascii="Arial" w:hAnsi="Arial" w:cs="Arial"/>
          <w:b/>
          <w:bCs/>
          <w:i/>
          <w:iCs/>
          <w:lang w:val="en-GB" w:eastAsia="nl-NL"/>
        </w:rPr>
        <w:t>on</w:t>
      </w:r>
      <w:r w:rsidRPr="0040047A">
        <w:rPr>
          <w:rFonts w:ascii="Arial" w:hAnsi="Arial" w:cs="Arial"/>
          <w:lang w:val="en-GB" w:eastAsia="nl-NL"/>
        </w:rPr>
        <w:t>, then the genitive generally ends in "</w:t>
      </w:r>
      <w:r w:rsidRPr="0040047A">
        <w:rPr>
          <w:rFonts w:ascii="Arial" w:hAnsi="Arial" w:cs="Arial"/>
          <w:b/>
          <w:bCs/>
          <w:lang w:val="en-GB" w:eastAsia="nl-NL"/>
        </w:rPr>
        <w:t>-onis</w:t>
      </w:r>
      <w:r w:rsidRPr="0040047A">
        <w:rPr>
          <w:rFonts w:ascii="Arial" w:hAnsi="Arial" w:cs="Arial"/>
          <w:lang w:val="en-GB" w:eastAsia="nl-NL"/>
        </w:rPr>
        <w:t xml:space="preserve">". </w:t>
      </w:r>
      <w:r w:rsidRPr="0040047A">
        <w:rPr>
          <w:rFonts w:ascii="Arial" w:hAnsi="Arial" w:cs="Arial"/>
          <w:b/>
          <w:bCs/>
          <w:i/>
          <w:iCs/>
          <w:lang w:val="en-GB" w:eastAsia="nl-NL"/>
        </w:rPr>
        <w:t>Cicero</w:t>
      </w:r>
      <w:r w:rsidRPr="0040047A">
        <w:rPr>
          <w:rFonts w:ascii="Arial" w:hAnsi="Arial" w:cs="Arial"/>
          <w:lang w:val="en-GB" w:eastAsia="nl-NL"/>
        </w:rPr>
        <w:t xml:space="preserve"> becomes </w:t>
      </w:r>
      <w:r w:rsidR="0040047A">
        <w:rPr>
          <w:rFonts w:ascii="Arial" w:hAnsi="Arial" w:cs="Arial"/>
          <w:b/>
          <w:bCs/>
          <w:i/>
          <w:iCs/>
          <w:lang w:val="en-GB" w:eastAsia="nl-NL"/>
        </w:rPr>
        <w:t>c</w:t>
      </w:r>
      <w:r w:rsidRPr="0040047A">
        <w:rPr>
          <w:rFonts w:ascii="Arial" w:hAnsi="Arial" w:cs="Arial"/>
          <w:b/>
          <w:bCs/>
          <w:i/>
          <w:iCs/>
          <w:lang w:val="en-GB" w:eastAsia="nl-NL"/>
        </w:rPr>
        <w:t>iceronis</w:t>
      </w:r>
      <w:r w:rsidRPr="0040047A">
        <w:rPr>
          <w:rFonts w:ascii="Arial" w:hAnsi="Arial" w:cs="Arial"/>
          <w:lang w:val="en-GB" w:eastAsia="nl-NL"/>
        </w:rPr>
        <w:t xml:space="preserve">. </w:t>
      </w:r>
    </w:p>
    <w:p w14:paraId="3DD42E7D" w14:textId="77777777" w:rsidR="00A675B9" w:rsidRPr="0040047A" w:rsidRDefault="00A675B9" w:rsidP="00A675B9">
      <w:pPr>
        <w:rPr>
          <w:rFonts w:ascii="Arial" w:hAnsi="Arial" w:cs="Arial"/>
          <w:lang w:val="en-GB" w:eastAsia="nl-NL"/>
        </w:rPr>
      </w:pPr>
      <w:r w:rsidRPr="0040047A">
        <w:rPr>
          <w:rFonts w:ascii="Arial" w:hAnsi="Arial" w:cs="Arial"/>
          <w:lang w:val="en-GB" w:eastAsia="nl-NL"/>
        </w:rPr>
        <w:t>Many other words change their ending to "</w:t>
      </w:r>
      <w:r w:rsidRPr="0040047A">
        <w:rPr>
          <w:rFonts w:ascii="Arial" w:hAnsi="Arial" w:cs="Arial"/>
          <w:b/>
          <w:bCs/>
          <w:lang w:val="en-GB" w:eastAsia="nl-NL"/>
        </w:rPr>
        <w:t>-is</w:t>
      </w:r>
      <w:r w:rsidRPr="0040047A">
        <w:rPr>
          <w:rFonts w:ascii="Arial" w:hAnsi="Arial" w:cs="Arial"/>
          <w:lang w:val="en-GB" w:eastAsia="nl-NL"/>
        </w:rPr>
        <w:t xml:space="preserve">", whose rules are more difficult and are not detailed here. Here are some, just as examples: </w:t>
      </w:r>
    </w:p>
    <w:p w14:paraId="100843AF" w14:textId="77777777" w:rsidR="00A675B9" w:rsidRPr="0040047A" w:rsidRDefault="00A675B9" w:rsidP="00A675B9">
      <w:pPr>
        <w:ind w:left="720"/>
        <w:rPr>
          <w:rFonts w:ascii="Arial" w:hAnsi="Arial" w:cs="Arial"/>
          <w:lang w:val="en-GB" w:eastAsia="nl-NL"/>
        </w:rPr>
      </w:pPr>
    </w:p>
    <w:p w14:paraId="281954FC" w14:textId="77777777" w:rsidR="00A675B9" w:rsidRPr="0040047A" w:rsidRDefault="00A675B9" w:rsidP="00A675B9">
      <w:pPr>
        <w:rPr>
          <w:rFonts w:ascii="Arial" w:hAnsi="Arial" w:cs="Arial"/>
          <w:lang w:val="en-GB" w:eastAsia="nl-NL"/>
        </w:rPr>
      </w:pPr>
      <w:r w:rsidRPr="0040047A">
        <w:rPr>
          <w:rFonts w:ascii="Arial" w:hAnsi="Arial" w:cs="Arial"/>
          <w:b/>
          <w:bCs/>
          <w:i/>
          <w:iCs/>
          <w:lang w:val="en-GB" w:eastAsia="nl-NL"/>
        </w:rPr>
        <w:t>audens</w:t>
      </w:r>
      <w:r w:rsidRPr="0040047A">
        <w:rPr>
          <w:rFonts w:ascii="Arial" w:hAnsi="Arial" w:cs="Arial"/>
          <w:lang w:val="en-GB" w:eastAsia="nl-NL"/>
        </w:rPr>
        <w:t xml:space="preserve"> in genitive becomes </w:t>
      </w:r>
      <w:r w:rsidRPr="0040047A">
        <w:rPr>
          <w:rFonts w:ascii="Arial" w:hAnsi="Arial" w:cs="Arial"/>
          <w:b/>
          <w:bCs/>
          <w:i/>
          <w:iCs/>
          <w:lang w:val="en-GB" w:eastAsia="nl-NL"/>
        </w:rPr>
        <w:t>audentis</w:t>
      </w:r>
      <w:r w:rsidRPr="0040047A">
        <w:rPr>
          <w:rFonts w:ascii="Arial" w:hAnsi="Arial" w:cs="Arial"/>
          <w:lang w:val="en-GB" w:eastAsia="nl-NL"/>
        </w:rPr>
        <w:t xml:space="preserve">, </w:t>
      </w:r>
    </w:p>
    <w:p w14:paraId="6EDE1B2A" w14:textId="2C8CA247" w:rsidR="00A675B9" w:rsidRPr="0040047A" w:rsidRDefault="0040047A" w:rsidP="00A675B9">
      <w:pPr>
        <w:rPr>
          <w:rFonts w:ascii="Arial" w:hAnsi="Arial" w:cs="Arial"/>
          <w:lang w:val="en-GB" w:eastAsia="nl-NL"/>
        </w:rPr>
      </w:pPr>
      <w:r>
        <w:rPr>
          <w:rFonts w:ascii="Arial" w:hAnsi="Arial" w:cs="Arial"/>
          <w:b/>
          <w:bCs/>
          <w:i/>
          <w:iCs/>
          <w:lang w:val="en-GB" w:eastAsia="nl-NL"/>
        </w:rPr>
        <w:t>v</w:t>
      </w:r>
      <w:r w:rsidR="00A675B9" w:rsidRPr="0040047A">
        <w:rPr>
          <w:rFonts w:ascii="Arial" w:hAnsi="Arial" w:cs="Arial"/>
          <w:b/>
          <w:bCs/>
          <w:i/>
          <w:iCs/>
          <w:lang w:val="en-GB" w:eastAsia="nl-NL"/>
        </w:rPr>
        <w:t>enus</w:t>
      </w:r>
      <w:r w:rsidR="00A675B9" w:rsidRPr="0040047A">
        <w:rPr>
          <w:rFonts w:ascii="Arial" w:hAnsi="Arial" w:cs="Arial"/>
          <w:lang w:val="en-GB" w:eastAsia="nl-NL"/>
        </w:rPr>
        <w:t xml:space="preserve"> in genitive is </w:t>
      </w:r>
      <w:r>
        <w:rPr>
          <w:rFonts w:ascii="Arial" w:hAnsi="Arial" w:cs="Arial"/>
          <w:b/>
          <w:bCs/>
          <w:i/>
          <w:iCs/>
          <w:lang w:val="en-GB" w:eastAsia="nl-NL"/>
        </w:rPr>
        <w:t>v</w:t>
      </w:r>
      <w:r w:rsidR="00A675B9" w:rsidRPr="0040047A">
        <w:rPr>
          <w:rFonts w:ascii="Arial" w:hAnsi="Arial" w:cs="Arial"/>
          <w:b/>
          <w:bCs/>
          <w:i/>
          <w:iCs/>
          <w:lang w:val="en-GB" w:eastAsia="nl-NL"/>
        </w:rPr>
        <w:t>eneris</w:t>
      </w:r>
      <w:r w:rsidR="00A675B9" w:rsidRPr="0040047A">
        <w:rPr>
          <w:rFonts w:ascii="Arial" w:hAnsi="Arial" w:cs="Arial"/>
          <w:lang w:val="en-GB" w:eastAsia="nl-NL"/>
        </w:rPr>
        <w:t xml:space="preserve">, </w:t>
      </w:r>
    </w:p>
    <w:p w14:paraId="59C50F5F" w14:textId="77777777" w:rsidR="00A675B9" w:rsidRPr="0040047A" w:rsidRDefault="00A675B9" w:rsidP="00A675B9">
      <w:pPr>
        <w:rPr>
          <w:rFonts w:ascii="Arial" w:hAnsi="Arial" w:cs="Arial"/>
          <w:lang w:val="en-GB" w:eastAsia="nl-NL"/>
        </w:rPr>
      </w:pPr>
      <w:r w:rsidRPr="0040047A">
        <w:rPr>
          <w:rFonts w:ascii="Arial" w:hAnsi="Arial" w:cs="Arial"/>
          <w:b/>
          <w:bCs/>
          <w:i/>
          <w:iCs/>
          <w:lang w:val="en-GB" w:eastAsia="nl-NL"/>
        </w:rPr>
        <w:t>homo</w:t>
      </w:r>
      <w:r w:rsidRPr="0040047A">
        <w:rPr>
          <w:rFonts w:ascii="Arial" w:hAnsi="Arial" w:cs="Arial"/>
          <w:lang w:val="en-GB" w:eastAsia="nl-NL"/>
        </w:rPr>
        <w:t xml:space="preserve"> in genitive is </w:t>
      </w:r>
      <w:r w:rsidRPr="0040047A">
        <w:rPr>
          <w:rFonts w:ascii="Arial" w:hAnsi="Arial" w:cs="Arial"/>
          <w:b/>
          <w:bCs/>
          <w:i/>
          <w:iCs/>
          <w:lang w:val="en-GB" w:eastAsia="nl-NL"/>
        </w:rPr>
        <w:t>hominis</w:t>
      </w:r>
      <w:r w:rsidRPr="0040047A">
        <w:rPr>
          <w:rFonts w:ascii="Arial" w:hAnsi="Arial" w:cs="Arial"/>
          <w:lang w:val="en-GB" w:eastAsia="nl-NL"/>
        </w:rPr>
        <w:t xml:space="preserve">, </w:t>
      </w:r>
    </w:p>
    <w:p w14:paraId="77EB85C0" w14:textId="77777777" w:rsidR="00A675B9" w:rsidRPr="0040047A" w:rsidRDefault="00A675B9" w:rsidP="00A675B9">
      <w:pPr>
        <w:rPr>
          <w:rFonts w:ascii="Arial" w:hAnsi="Arial" w:cs="Arial"/>
          <w:lang w:val="en-GB" w:eastAsia="nl-NL"/>
        </w:rPr>
      </w:pPr>
      <w:r w:rsidRPr="0040047A">
        <w:rPr>
          <w:rFonts w:ascii="Arial" w:hAnsi="Arial" w:cs="Arial"/>
          <w:b/>
          <w:bCs/>
          <w:i/>
          <w:iCs/>
          <w:lang w:val="en-GB" w:eastAsia="nl-NL"/>
        </w:rPr>
        <w:t>consul</w:t>
      </w:r>
      <w:r w:rsidRPr="0040047A">
        <w:rPr>
          <w:rFonts w:ascii="Arial" w:hAnsi="Arial" w:cs="Arial"/>
          <w:lang w:val="en-GB" w:eastAsia="nl-NL"/>
        </w:rPr>
        <w:t xml:space="preserve"> in genitive is </w:t>
      </w:r>
      <w:r w:rsidRPr="0040047A">
        <w:rPr>
          <w:rFonts w:ascii="Arial" w:hAnsi="Arial" w:cs="Arial"/>
          <w:b/>
          <w:bCs/>
          <w:i/>
          <w:iCs/>
          <w:lang w:val="en-GB" w:eastAsia="nl-NL"/>
        </w:rPr>
        <w:t>consulis</w:t>
      </w:r>
      <w:r w:rsidRPr="0040047A">
        <w:rPr>
          <w:rFonts w:ascii="Arial" w:hAnsi="Arial" w:cs="Arial"/>
          <w:lang w:val="en-GB" w:eastAsia="nl-NL"/>
        </w:rPr>
        <w:t xml:space="preserve"> </w:t>
      </w:r>
    </w:p>
    <w:p w14:paraId="21771994" w14:textId="77777777" w:rsidR="00A675B9" w:rsidRPr="0040047A" w:rsidRDefault="00A675B9" w:rsidP="00A675B9">
      <w:pPr>
        <w:rPr>
          <w:rFonts w:ascii="Arial" w:hAnsi="Arial" w:cs="Arial"/>
          <w:lang w:val="en-GB" w:eastAsia="nl-NL"/>
        </w:rPr>
      </w:pPr>
      <w:r w:rsidRPr="0040047A">
        <w:rPr>
          <w:rFonts w:ascii="Arial" w:hAnsi="Arial" w:cs="Arial"/>
          <w:b/>
          <w:bCs/>
          <w:i/>
          <w:iCs/>
          <w:lang w:val="en-GB" w:eastAsia="nl-NL"/>
        </w:rPr>
        <w:t>praetor</w:t>
      </w:r>
      <w:r w:rsidRPr="0040047A">
        <w:rPr>
          <w:rFonts w:ascii="Arial" w:hAnsi="Arial" w:cs="Arial"/>
          <w:lang w:val="en-GB" w:eastAsia="nl-NL"/>
        </w:rPr>
        <w:t xml:space="preserve"> in genitive is </w:t>
      </w:r>
      <w:r w:rsidRPr="0040047A">
        <w:rPr>
          <w:rFonts w:ascii="Arial" w:hAnsi="Arial" w:cs="Arial"/>
          <w:b/>
          <w:bCs/>
          <w:i/>
          <w:iCs/>
          <w:lang w:val="en-GB" w:eastAsia="nl-NL"/>
        </w:rPr>
        <w:t>praetoris</w:t>
      </w:r>
      <w:r w:rsidRPr="0040047A">
        <w:rPr>
          <w:rFonts w:ascii="Arial" w:hAnsi="Arial" w:cs="Arial"/>
          <w:lang w:val="en-GB" w:eastAsia="nl-NL"/>
        </w:rPr>
        <w:t xml:space="preserve"> and so on. </w:t>
      </w:r>
    </w:p>
    <w:p w14:paraId="711CFBEF" w14:textId="77777777" w:rsidR="00A675B9" w:rsidRPr="0040047A" w:rsidRDefault="00A675B9" w:rsidP="00A675B9">
      <w:pPr>
        <w:spacing w:before="100" w:beforeAutospacing="1" w:after="100" w:afterAutospacing="1"/>
        <w:rPr>
          <w:rFonts w:ascii="Arial" w:hAnsi="Arial" w:cs="Arial"/>
          <w:lang w:val="en-GB" w:eastAsia="nl-NL"/>
        </w:rPr>
      </w:pPr>
      <w:r w:rsidRPr="0040047A">
        <w:rPr>
          <w:rFonts w:ascii="Arial" w:hAnsi="Arial" w:cs="Arial"/>
          <w:lang w:val="en-GB" w:eastAsia="nl-NL"/>
        </w:rPr>
        <w:t xml:space="preserve">The plural genitive ends on </w:t>
      </w:r>
      <w:r w:rsidRPr="0040047A">
        <w:rPr>
          <w:rFonts w:ascii="Arial" w:hAnsi="Arial" w:cs="Arial"/>
          <w:b/>
          <w:bCs/>
          <w:lang w:val="en-GB" w:eastAsia="nl-NL"/>
        </w:rPr>
        <w:t>– um,</w:t>
      </w:r>
      <w:r w:rsidRPr="0040047A">
        <w:rPr>
          <w:rFonts w:ascii="Arial" w:hAnsi="Arial" w:cs="Arial"/>
          <w:lang w:val="en-GB" w:eastAsia="nl-NL"/>
        </w:rPr>
        <w:t xml:space="preserve"> for all declensions, Examples: </w:t>
      </w:r>
      <w:r w:rsidRPr="0040047A">
        <w:rPr>
          <w:rFonts w:ascii="Arial" w:hAnsi="Arial" w:cs="Arial"/>
          <w:i/>
          <w:iCs/>
          <w:lang w:val="en-GB" w:eastAsia="nl-NL"/>
        </w:rPr>
        <w:t>puellarum, servorum</w:t>
      </w:r>
      <w:r w:rsidRPr="0040047A">
        <w:rPr>
          <w:rFonts w:ascii="Arial" w:hAnsi="Arial" w:cs="Arial"/>
          <w:lang w:val="en-GB" w:eastAsia="nl-NL"/>
        </w:rPr>
        <w:t xml:space="preserve">, </w:t>
      </w:r>
      <w:r w:rsidRPr="0040047A">
        <w:rPr>
          <w:rFonts w:ascii="Arial" w:hAnsi="Arial" w:cs="Arial"/>
          <w:i/>
          <w:iCs/>
          <w:lang w:val="en-GB" w:eastAsia="nl-NL"/>
        </w:rPr>
        <w:t>hominum</w:t>
      </w:r>
      <w:r w:rsidRPr="0040047A">
        <w:rPr>
          <w:rFonts w:ascii="Arial" w:hAnsi="Arial" w:cs="Arial"/>
          <w:lang w:val="en-GB" w:eastAsia="nl-NL"/>
        </w:rPr>
        <w:t xml:space="preserve">, </w:t>
      </w:r>
      <w:r w:rsidRPr="0040047A">
        <w:rPr>
          <w:rFonts w:ascii="Arial" w:hAnsi="Arial" w:cs="Arial"/>
          <w:i/>
          <w:iCs/>
          <w:lang w:val="en-GB" w:eastAsia="nl-NL"/>
        </w:rPr>
        <w:t>cornorum,</w:t>
      </w:r>
      <w:r w:rsidRPr="0040047A">
        <w:rPr>
          <w:rFonts w:ascii="Arial" w:hAnsi="Arial" w:cs="Arial"/>
          <w:lang w:val="en-GB" w:eastAsia="nl-NL"/>
        </w:rPr>
        <w:t xml:space="preserve"> </w:t>
      </w:r>
      <w:r w:rsidRPr="0040047A">
        <w:rPr>
          <w:rFonts w:ascii="Arial" w:hAnsi="Arial" w:cs="Arial"/>
          <w:i/>
          <w:iCs/>
          <w:lang w:val="en-GB" w:eastAsia="nl-NL"/>
        </w:rPr>
        <w:t>rerum, segetum</w:t>
      </w:r>
    </w:p>
    <w:p w14:paraId="3437A237" w14:textId="77777777" w:rsidR="00A174CC" w:rsidRPr="0040047A" w:rsidRDefault="008815EE">
      <w:pPr>
        <w:spacing w:before="120" w:after="120"/>
        <w:rPr>
          <w:rFonts w:ascii="Arial" w:hAnsi="Arial" w:cs="Arial"/>
          <w:b/>
        </w:rPr>
      </w:pPr>
      <w:r w:rsidRPr="0040047A">
        <w:rPr>
          <w:rFonts w:ascii="Arial" w:hAnsi="Arial" w:cs="Arial"/>
          <w:b/>
        </w:rPr>
        <w:t>References</w:t>
      </w:r>
    </w:p>
    <w:p w14:paraId="2C349D2D" w14:textId="77777777" w:rsidR="00A675B9" w:rsidRPr="0040047A" w:rsidRDefault="00A675B9" w:rsidP="00A675B9">
      <w:pPr>
        <w:rPr>
          <w:rStyle w:val="Hyperlink"/>
          <w:rFonts w:ascii="Arial" w:hAnsi="Arial" w:cs="Arial"/>
          <w:lang w:val="en-GB"/>
        </w:rPr>
      </w:pPr>
      <w:r w:rsidRPr="0040047A">
        <w:rPr>
          <w:rFonts w:ascii="Arial" w:hAnsi="Arial" w:cs="Arial"/>
          <w:lang w:val="en-GB"/>
        </w:rPr>
        <w:t xml:space="preserve">Information on Latin from:  </w:t>
      </w:r>
      <w:hyperlink r:id="rId9" w:history="1">
        <w:r w:rsidRPr="0040047A">
          <w:rPr>
            <w:rStyle w:val="Hyperlink"/>
            <w:rFonts w:ascii="Arial" w:hAnsi="Arial" w:cs="Arial"/>
            <w:lang w:val="en-GB"/>
          </w:rPr>
          <w:t>http://www.novaroma.org/nr/Genitive</w:t>
        </w:r>
      </w:hyperlink>
      <w:r w:rsidRPr="0040047A">
        <w:rPr>
          <w:rFonts w:ascii="Arial" w:hAnsi="Arial" w:cs="Arial"/>
          <w:lang w:val="en-GB"/>
        </w:rPr>
        <w:t xml:space="preserve">; </w:t>
      </w:r>
      <w:hyperlink r:id="rId10" w:history="1">
        <w:r w:rsidRPr="0040047A">
          <w:rPr>
            <w:rStyle w:val="Hyperlink"/>
            <w:rFonts w:ascii="Arial" w:hAnsi="Arial" w:cs="Arial"/>
            <w:lang w:val="en-GB"/>
          </w:rPr>
          <w:t>https://www.thoughtco.com/genitive-singular-in-5-latin-declensions-117587</w:t>
        </w:r>
      </w:hyperlink>
      <w:r w:rsidRPr="0040047A">
        <w:rPr>
          <w:rFonts w:ascii="Arial" w:hAnsi="Arial" w:cs="Arial"/>
          <w:lang w:val="en-GB"/>
        </w:rPr>
        <w:t xml:space="preserve">; </w:t>
      </w:r>
      <w:hyperlink r:id="rId11" w:history="1">
        <w:r w:rsidRPr="0040047A">
          <w:rPr>
            <w:rStyle w:val="Hyperlink"/>
            <w:rFonts w:ascii="Arial" w:hAnsi="Arial" w:cs="Arial"/>
            <w:lang w:val="en-GB"/>
          </w:rPr>
          <w:t>https://bencrowder.net/latin-declensions/</w:t>
        </w:r>
      </w:hyperlink>
      <w:r w:rsidRPr="0040047A">
        <w:rPr>
          <w:rStyle w:val="Hyperlink"/>
          <w:rFonts w:ascii="Arial" w:hAnsi="Arial" w:cs="Arial"/>
          <w:lang w:val="en-GB"/>
        </w:rPr>
        <w:t>)</w:t>
      </w:r>
    </w:p>
    <w:p w14:paraId="797EA1A2" w14:textId="77777777" w:rsidR="00A675B9" w:rsidRPr="0040047A" w:rsidRDefault="00A675B9" w:rsidP="00A675B9">
      <w:pPr>
        <w:rPr>
          <w:rFonts w:ascii="Arial" w:hAnsi="Arial" w:cs="Arial"/>
          <w:color w:val="222222"/>
          <w:u w:val="single"/>
          <w:lang w:val="en-GB"/>
        </w:rPr>
      </w:pPr>
      <w:r w:rsidRPr="0040047A">
        <w:rPr>
          <w:rFonts w:ascii="Arial" w:hAnsi="Arial" w:cs="Arial"/>
          <w:color w:val="222222"/>
          <w:lang w:val="en-GB"/>
        </w:rPr>
        <w:t>Handy sites for looking up meaning and declension of individual words:</w:t>
      </w:r>
      <w:r w:rsidRPr="0040047A">
        <w:rPr>
          <w:rFonts w:ascii="Arial" w:hAnsi="Arial" w:cs="Arial"/>
          <w:color w:val="222222"/>
          <w:u w:val="single"/>
          <w:lang w:val="en-GB"/>
        </w:rPr>
        <w:t xml:space="preserve"> </w:t>
      </w:r>
      <w:hyperlink r:id="rId12" w:history="1">
        <w:r w:rsidRPr="0040047A">
          <w:rPr>
            <w:rStyle w:val="Hyperlink"/>
            <w:rFonts w:ascii="Arial" w:hAnsi="Arial" w:cs="Arial"/>
            <w:lang w:val="en-GB"/>
          </w:rPr>
          <w:t>http://latindictionary.wikidot.com/noun:pes</w:t>
        </w:r>
      </w:hyperlink>
      <w:r w:rsidRPr="0040047A">
        <w:rPr>
          <w:rFonts w:ascii="Arial" w:hAnsi="Arial" w:cs="Arial"/>
          <w:color w:val="222222"/>
          <w:u w:val="single"/>
          <w:lang w:val="en-GB"/>
        </w:rPr>
        <w:t xml:space="preserve"> and </w:t>
      </w:r>
      <w:hyperlink r:id="rId13" w:history="1">
        <w:r w:rsidRPr="0040047A">
          <w:rPr>
            <w:rStyle w:val="Hyperlink"/>
            <w:rFonts w:ascii="Arial" w:hAnsi="Arial" w:cs="Arial"/>
            <w:lang w:val="en-GB"/>
          </w:rPr>
          <w:t>https://www.online-latin-dictionary.com/</w:t>
        </w:r>
      </w:hyperlink>
    </w:p>
    <w:p w14:paraId="0A0BBF56" w14:textId="77777777" w:rsidR="00A675B9" w:rsidRPr="0040047A" w:rsidRDefault="00A675B9" w:rsidP="00A675B9">
      <w:pPr>
        <w:autoSpaceDE w:val="0"/>
        <w:autoSpaceDN w:val="0"/>
        <w:adjustRightInd w:val="0"/>
        <w:rPr>
          <w:rFonts w:ascii="Arial" w:hAnsi="Arial" w:cs="Arial"/>
          <w:color w:val="222222"/>
          <w:lang w:val="en-GB"/>
        </w:rPr>
      </w:pPr>
    </w:p>
    <w:p w14:paraId="7FB806E7" w14:textId="77777777" w:rsidR="00A675B9" w:rsidRPr="0040047A" w:rsidRDefault="00A675B9" w:rsidP="00A675B9">
      <w:pPr>
        <w:autoSpaceDE w:val="0"/>
        <w:autoSpaceDN w:val="0"/>
        <w:adjustRightInd w:val="0"/>
        <w:rPr>
          <w:rFonts w:ascii="Arial" w:hAnsi="Arial" w:cs="Arial"/>
          <w:color w:val="222222"/>
          <w:lang w:val="en-GB"/>
        </w:rPr>
      </w:pPr>
      <w:r w:rsidRPr="0040047A">
        <w:rPr>
          <w:rFonts w:ascii="Arial" w:hAnsi="Arial" w:cs="Arial"/>
          <w:color w:val="222222"/>
          <w:lang w:val="en-GB"/>
        </w:rPr>
        <w:t xml:space="preserve">The background for the adopted strategy and some more general rules for composing epithets can be found in: </w:t>
      </w:r>
    </w:p>
    <w:p w14:paraId="51EDC2C1" w14:textId="77777777" w:rsidR="00A675B9" w:rsidRPr="0040047A" w:rsidRDefault="00A675B9" w:rsidP="00A675B9">
      <w:pPr>
        <w:pStyle w:val="ListParagraph"/>
        <w:numPr>
          <w:ilvl w:val="0"/>
          <w:numId w:val="7"/>
        </w:numPr>
        <w:autoSpaceDE w:val="0"/>
        <w:autoSpaceDN w:val="0"/>
        <w:adjustRightInd w:val="0"/>
        <w:contextualSpacing/>
        <w:rPr>
          <w:rFonts w:ascii="Arial" w:hAnsi="Arial" w:cs="Arial"/>
          <w:color w:val="222222"/>
        </w:rPr>
      </w:pPr>
      <w:r w:rsidRPr="0040047A">
        <w:rPr>
          <w:rFonts w:ascii="Arial" w:hAnsi="Arial" w:cs="Arial"/>
          <w:color w:val="222222"/>
        </w:rPr>
        <w:lastRenderedPageBreak/>
        <w:t>Advice and guidelines to Study Groups on the implementation of binomial species names</w:t>
      </w:r>
    </w:p>
    <w:p w14:paraId="1B1C6AA9" w14:textId="29554340" w:rsidR="00A675B9" w:rsidRPr="0040047A" w:rsidRDefault="00A675B9" w:rsidP="00A675B9">
      <w:pPr>
        <w:rPr>
          <w:rFonts w:ascii="Arial" w:hAnsi="Arial" w:cs="Arial"/>
        </w:rPr>
      </w:pPr>
      <w:r w:rsidRPr="0040047A">
        <w:rPr>
          <w:rFonts w:ascii="Arial" w:hAnsi="Arial" w:cs="Arial"/>
          <w:color w:val="222222"/>
          <w:lang w:val="en-GB"/>
        </w:rPr>
        <w:t xml:space="preserve"> </w:t>
      </w:r>
      <w:hyperlink r:id="rId14" w:history="1">
        <w:r w:rsidRPr="0040047A">
          <w:rPr>
            <w:rStyle w:val="Hyperlink"/>
            <w:rFonts w:ascii="Arial" w:eastAsia="TimesNewRomanPSMT" w:hAnsi="Arial" w:cs="Arial"/>
            <w:i/>
            <w:iCs/>
            <w:lang w:val="en-GB"/>
          </w:rPr>
          <w:t>https://ictv.global/ictv/proposals/2018.001G.R.binomial_species.pdf</w:t>
        </w:r>
      </w:hyperlink>
    </w:p>
    <w:sectPr w:rsidR="00A675B9" w:rsidRPr="0040047A">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F9BC" w14:textId="77777777" w:rsidR="00552DA3" w:rsidRDefault="00552DA3">
      <w:r>
        <w:separator/>
      </w:r>
    </w:p>
  </w:endnote>
  <w:endnote w:type="continuationSeparator" w:id="0">
    <w:p w14:paraId="4FDB5593" w14:textId="77777777" w:rsidR="00552DA3" w:rsidRDefault="0055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20AE" w14:textId="77777777" w:rsidR="00552DA3" w:rsidRDefault="00552DA3">
      <w:r>
        <w:separator/>
      </w:r>
    </w:p>
  </w:footnote>
  <w:footnote w:type="continuationSeparator" w:id="0">
    <w:p w14:paraId="4302620D" w14:textId="77777777" w:rsidR="00552DA3" w:rsidRDefault="0055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B28"/>
    <w:multiLevelType w:val="hybridMultilevel"/>
    <w:tmpl w:val="3BFECFBA"/>
    <w:lvl w:ilvl="0" w:tplc="A440D0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CA6C62"/>
    <w:multiLevelType w:val="hybridMultilevel"/>
    <w:tmpl w:val="EE4EE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0FFC"/>
    <w:multiLevelType w:val="hybridMultilevel"/>
    <w:tmpl w:val="14508878"/>
    <w:lvl w:ilvl="0" w:tplc="06007EB4">
      <w:start w:val="1"/>
      <w:numFmt w:val="decimal"/>
      <w:lvlText w:val="%1."/>
      <w:lvlJc w:val="left"/>
      <w:pPr>
        <w:ind w:left="360" w:hanging="360"/>
      </w:pPr>
      <w:rPr>
        <w:rFonts w:ascii="Times New Roman" w:eastAsia="Times New Roman" w:hAnsi="Times New Roman" w:cs="Times New Roman"/>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AB1820"/>
    <w:multiLevelType w:val="hybridMultilevel"/>
    <w:tmpl w:val="66009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3128EB"/>
    <w:multiLevelType w:val="multilevel"/>
    <w:tmpl w:val="ECD6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60524914">
    <w:abstractNumId w:val="5"/>
  </w:num>
  <w:num w:numId="2" w16cid:durableId="22289170">
    <w:abstractNumId w:val="6"/>
  </w:num>
  <w:num w:numId="3" w16cid:durableId="158225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622417">
    <w:abstractNumId w:val="2"/>
  </w:num>
  <w:num w:numId="5" w16cid:durableId="2067727205">
    <w:abstractNumId w:val="1"/>
  </w:num>
  <w:num w:numId="6" w16cid:durableId="784344437">
    <w:abstractNumId w:val="4"/>
  </w:num>
  <w:num w:numId="7" w16cid:durableId="72544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4645"/>
    <w:rsid w:val="000313DD"/>
    <w:rsid w:val="00035A87"/>
    <w:rsid w:val="00037BB2"/>
    <w:rsid w:val="00040C80"/>
    <w:rsid w:val="000A146A"/>
    <w:rsid w:val="000B5302"/>
    <w:rsid w:val="000D6102"/>
    <w:rsid w:val="000F51F4"/>
    <w:rsid w:val="000F546F"/>
    <w:rsid w:val="000F7067"/>
    <w:rsid w:val="0013113D"/>
    <w:rsid w:val="001315B7"/>
    <w:rsid w:val="001E271A"/>
    <w:rsid w:val="00230D17"/>
    <w:rsid w:val="002511F4"/>
    <w:rsid w:val="00254E64"/>
    <w:rsid w:val="00267B6F"/>
    <w:rsid w:val="00281111"/>
    <w:rsid w:val="002824E9"/>
    <w:rsid w:val="002E296C"/>
    <w:rsid w:val="003169AF"/>
    <w:rsid w:val="00342473"/>
    <w:rsid w:val="00362985"/>
    <w:rsid w:val="0037243A"/>
    <w:rsid w:val="003D7EA5"/>
    <w:rsid w:val="0040047A"/>
    <w:rsid w:val="00404A53"/>
    <w:rsid w:val="00425088"/>
    <w:rsid w:val="0043110C"/>
    <w:rsid w:val="004F3196"/>
    <w:rsid w:val="00505860"/>
    <w:rsid w:val="00520A29"/>
    <w:rsid w:val="00527DDB"/>
    <w:rsid w:val="00543F86"/>
    <w:rsid w:val="00552DA3"/>
    <w:rsid w:val="005A54C3"/>
    <w:rsid w:val="00620F78"/>
    <w:rsid w:val="006A648C"/>
    <w:rsid w:val="006F3C84"/>
    <w:rsid w:val="00712C22"/>
    <w:rsid w:val="00776B2B"/>
    <w:rsid w:val="00780446"/>
    <w:rsid w:val="00782431"/>
    <w:rsid w:val="007A695C"/>
    <w:rsid w:val="007B116C"/>
    <w:rsid w:val="007C6CDB"/>
    <w:rsid w:val="007D4288"/>
    <w:rsid w:val="00825D1A"/>
    <w:rsid w:val="0083046E"/>
    <w:rsid w:val="008815EE"/>
    <w:rsid w:val="008F40F0"/>
    <w:rsid w:val="009055CF"/>
    <w:rsid w:val="009613B7"/>
    <w:rsid w:val="00975EE7"/>
    <w:rsid w:val="009A2302"/>
    <w:rsid w:val="009A7DE2"/>
    <w:rsid w:val="009D3EBA"/>
    <w:rsid w:val="009D629D"/>
    <w:rsid w:val="009E5779"/>
    <w:rsid w:val="00A174CC"/>
    <w:rsid w:val="00A2357C"/>
    <w:rsid w:val="00A374E7"/>
    <w:rsid w:val="00A675B9"/>
    <w:rsid w:val="00A84FDB"/>
    <w:rsid w:val="00AC6871"/>
    <w:rsid w:val="00AD1D19"/>
    <w:rsid w:val="00AD759B"/>
    <w:rsid w:val="00AF1B6F"/>
    <w:rsid w:val="00AF4F8C"/>
    <w:rsid w:val="00B35CC8"/>
    <w:rsid w:val="00B47589"/>
    <w:rsid w:val="00B77E8B"/>
    <w:rsid w:val="00C12B84"/>
    <w:rsid w:val="00C75A27"/>
    <w:rsid w:val="00CD6E7F"/>
    <w:rsid w:val="00D33596"/>
    <w:rsid w:val="00D51FF0"/>
    <w:rsid w:val="00D77B7C"/>
    <w:rsid w:val="00D90DAA"/>
    <w:rsid w:val="00D91D58"/>
    <w:rsid w:val="00E463E9"/>
    <w:rsid w:val="00EE0AD0"/>
    <w:rsid w:val="00EE22BD"/>
    <w:rsid w:val="00EF3B39"/>
    <w:rsid w:val="00F968C6"/>
    <w:rsid w:val="00FA5180"/>
    <w:rsid w:val="00FC2B3F"/>
    <w:rsid w:val="00FE4676"/>
    <w:rsid w:val="00FE4E0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30D17"/>
    <w:rPr>
      <w:color w:val="0563C1" w:themeColor="hyperlink"/>
      <w:u w:val="single"/>
    </w:rPr>
  </w:style>
  <w:style w:type="paragraph" w:styleId="ListParagraph">
    <w:name w:val="List Paragraph"/>
    <w:basedOn w:val="Normal"/>
    <w:uiPriority w:val="34"/>
    <w:qFormat/>
    <w:rsid w:val="00A675B9"/>
    <w:pPr>
      <w:ind w:left="720"/>
    </w:pPr>
    <w:rPr>
      <w:rFonts w:ascii="Calibri" w:eastAsiaTheme="minorHAnsi" w:hAnsi="Calibri" w:cs="Calibri"/>
      <w:sz w:val="22"/>
      <w:szCs w:val="22"/>
      <w:lang w:val="en-GB" w:eastAsia="en-GB"/>
    </w:rPr>
  </w:style>
  <w:style w:type="paragraph" w:customStyle="1" w:styleId="xxmsonormal">
    <w:name w:val="x_xmsonormal"/>
    <w:basedOn w:val="Normal"/>
    <w:rsid w:val="00A675B9"/>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7105">
      <w:bodyDiv w:val="1"/>
      <w:marLeft w:val="0"/>
      <w:marRight w:val="0"/>
      <w:marTop w:val="0"/>
      <w:marBottom w:val="0"/>
      <w:divBdr>
        <w:top w:val="none" w:sz="0" w:space="0" w:color="auto"/>
        <w:left w:val="none" w:sz="0" w:space="0" w:color="auto"/>
        <w:bottom w:val="none" w:sz="0" w:space="0" w:color="auto"/>
        <w:right w:val="none" w:sz="0" w:space="0" w:color="auto"/>
      </w:divBdr>
    </w:div>
    <w:div w:id="1325280887">
      <w:bodyDiv w:val="1"/>
      <w:marLeft w:val="0"/>
      <w:marRight w:val="0"/>
      <w:marTop w:val="0"/>
      <w:marBottom w:val="0"/>
      <w:divBdr>
        <w:top w:val="none" w:sz="0" w:space="0" w:color="auto"/>
        <w:left w:val="none" w:sz="0" w:space="0" w:color="auto"/>
        <w:bottom w:val="none" w:sz="0" w:space="0" w:color="auto"/>
        <w:right w:val="none" w:sz="0" w:space="0" w:color="auto"/>
      </w:divBdr>
    </w:div>
    <w:div w:id="180075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cc.dickinson.edu%2Fgrammar%2Flatin%2Fcardinal-and-ordinal-numbers&amp;data=05%7C01%7Cmonique.vanoers%40wur.nl%7Ccdefead19376416561e208da6be0658d%7C27d137e5761f4dc1af88d26430abb18f%7C0%7C0%7C637940908770336770%7CUnknown%7CTWFpbGZsb3d8eyJWIjoiMC4wLjAwMDAiLCJQIjoiV2luMzIiLCJBTiI6Ik1haWwiLCJXVCI6Mn0%3D%7C3000%7C%7C%7C&amp;sdata=Su2Au7FhUT8%2FqrLtgUMwZikrscmHr3Ptk5cRLiNDewk%3D&amp;reserved=0" TargetMode="External"/><Relationship Id="rId13" Type="http://schemas.openxmlformats.org/officeDocument/2006/relationships/hyperlink" Target="https://www.online-latin-dictiona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atindictionary.wikidot.com/noun:p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crowder.net/latin-declens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houghtco.com/genitive-singular-in-5-latin-declensions-117587" TargetMode="External"/><Relationship Id="rId4" Type="http://schemas.openxmlformats.org/officeDocument/2006/relationships/webSettings" Target="webSettings.xml"/><Relationship Id="rId9" Type="http://schemas.openxmlformats.org/officeDocument/2006/relationships/hyperlink" Target="http://www.novaroma.org/nr/Genitive" TargetMode="External"/><Relationship Id="rId14" Type="http://schemas.openxmlformats.org/officeDocument/2006/relationships/hyperlink" Target="https://ictv.global/ictv/proposals/2018.001G.R.binomial_spe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1809</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Arvind Varsani</cp:lastModifiedBy>
  <cp:revision>64</cp:revision>
  <dcterms:created xsi:type="dcterms:W3CDTF">2022-05-18T10:09:00Z</dcterms:created>
  <dcterms:modified xsi:type="dcterms:W3CDTF">2022-10-29T01:22:00Z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